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3.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4.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5.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30.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7019372" w:displacedByCustomXml="next"/>
    <w:bookmarkEnd w:id="0" w:displacedByCustomXml="next"/>
    <w:sdt>
      <w:sdtPr>
        <w:rPr>
          <w:rFonts w:ascii="Sylfaen" w:eastAsiaTheme="majorEastAsia" w:hAnsi="Sylfaen" w:cstheme="majorBidi"/>
          <w:sz w:val="72"/>
          <w:szCs w:val="72"/>
        </w:rPr>
        <w:id w:val="614270"/>
        <w:docPartObj>
          <w:docPartGallery w:val="Cover Pages"/>
          <w:docPartUnique/>
        </w:docPartObj>
      </w:sdtPr>
      <w:sdtEndPr>
        <w:rPr>
          <w:rFonts w:eastAsiaTheme="minorHAnsi" w:cstheme="minorBidi"/>
          <w:bCs/>
          <w:sz w:val="22"/>
          <w:szCs w:val="22"/>
          <w:lang w:val="ka-GE"/>
        </w:rPr>
      </w:sdtEndPr>
      <w:sdtContent>
        <w:p w14:paraId="049095D0" w14:textId="77777777" w:rsidR="000A3AB0" w:rsidRPr="00E95B72" w:rsidRDefault="000A3AB0" w:rsidP="009F6A46">
          <w:pPr>
            <w:pStyle w:val="NoSpacing"/>
            <w:rPr>
              <w:rFonts w:ascii="Sylfaen" w:eastAsiaTheme="majorEastAsia" w:hAnsi="Sylfaen" w:cstheme="majorBidi"/>
              <w:sz w:val="72"/>
              <w:szCs w:val="72"/>
            </w:rPr>
          </w:pPr>
        </w:p>
        <w:p w14:paraId="39CFF1BA" w14:textId="61F4E1BF" w:rsidR="009B5D88" w:rsidRDefault="009B5D88" w:rsidP="009B5D88">
          <w:pPr>
            <w:pStyle w:val="NoSpacing"/>
            <w:jc w:val="center"/>
            <w:rPr>
              <w:rFonts w:ascii="Sylfaen" w:eastAsiaTheme="majorEastAsia" w:hAnsi="Sylfaen" w:cstheme="majorBidi"/>
              <w:sz w:val="72"/>
              <w:szCs w:val="72"/>
            </w:rPr>
          </w:pPr>
        </w:p>
        <w:p w14:paraId="57AEC4E6" w14:textId="26EB72D0" w:rsidR="00B03460" w:rsidRDefault="008D147F" w:rsidP="009B5D88">
          <w:pPr>
            <w:pStyle w:val="NoSpacing"/>
            <w:jc w:val="center"/>
            <w:rPr>
              <w:rFonts w:ascii="Sylfaen" w:eastAsiaTheme="majorEastAsia" w:hAnsi="Sylfaen" w:cstheme="majorBidi"/>
              <w:sz w:val="72"/>
              <w:szCs w:val="72"/>
            </w:rPr>
          </w:pPr>
          <w:r w:rsidRPr="004139AB">
            <w:rPr>
              <w:rFonts w:ascii="Sylfaen" w:hAnsi="Sylfaen"/>
              <w:b/>
              <w:noProof/>
              <w:sz w:val="36"/>
              <w:szCs w:val="36"/>
            </w:rPr>
            <w:drawing>
              <wp:inline distT="0" distB="0" distL="0" distR="0" wp14:anchorId="31A04BF6" wp14:editId="3597A848">
                <wp:extent cx="1564082" cy="1868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584540" cy="1892997"/>
                        </a:xfrm>
                        <a:prstGeom prst="rect">
                          <a:avLst/>
                        </a:prstGeom>
                      </pic:spPr>
                    </pic:pic>
                  </a:graphicData>
                </a:graphic>
              </wp:inline>
            </w:drawing>
          </w:r>
        </w:p>
        <w:p w14:paraId="78DD5D4C" w14:textId="77777777" w:rsidR="003004D3" w:rsidRPr="00E95B72" w:rsidRDefault="003004D3" w:rsidP="009B5D88">
          <w:pPr>
            <w:pStyle w:val="NoSpacing"/>
            <w:jc w:val="center"/>
            <w:rPr>
              <w:rFonts w:ascii="Sylfaen" w:eastAsiaTheme="majorEastAsia" w:hAnsi="Sylfaen" w:cstheme="majorBidi"/>
              <w:sz w:val="28"/>
              <w:szCs w:val="28"/>
            </w:rPr>
          </w:pPr>
        </w:p>
        <w:p w14:paraId="01933539" w14:textId="4914FF24" w:rsidR="000A3AB0" w:rsidRPr="00E95B72" w:rsidRDefault="001722BB" w:rsidP="00D8435D">
          <w:pPr>
            <w:pStyle w:val="NoSpacing"/>
            <w:jc w:val="center"/>
            <w:rPr>
              <w:rFonts w:ascii="Sylfaen" w:eastAsiaTheme="majorEastAsia" w:hAnsi="Sylfaen" w:cstheme="majorBidi"/>
              <w:sz w:val="200"/>
              <w:szCs w:val="200"/>
            </w:rPr>
          </w:pPr>
          <w:r w:rsidRPr="00E95B72">
            <w:rPr>
              <w:rFonts w:ascii="Sylfaen" w:eastAsiaTheme="majorEastAsia" w:hAnsi="Sylfaen" w:cstheme="majorBidi"/>
              <w:noProof/>
            </w:rPr>
            <mc:AlternateContent>
              <mc:Choice Requires="wps">
                <w:drawing>
                  <wp:anchor distT="0" distB="0" distL="114300" distR="114300" simplePos="0" relativeHeight="251754496" behindDoc="0" locked="0" layoutInCell="0" allowOverlap="1" wp14:anchorId="229CDCC1" wp14:editId="228F3478">
                    <wp:simplePos x="0" y="0"/>
                    <wp:positionH relativeFrom="page">
                      <wp:align>center</wp:align>
                    </wp:positionH>
                    <wp:positionV relativeFrom="page">
                      <wp:align>bottom</wp:align>
                    </wp:positionV>
                    <wp:extent cx="8138795" cy="807085"/>
                    <wp:effectExtent l="0" t="0" r="11430" b="15240"/>
                    <wp:wrapNone/>
                    <wp:docPr id="1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rgbClr val="0070C0"/>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B4FA947" id="Rectangle 106" o:spid="_x0000_s1026" style="position:absolute;margin-left:0;margin-top:0;width:640.85pt;height:63.55pt;z-index:25175449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" o:allowincell="f" fillcolor="#0070c0" strokecolor="#31849b [2408]">
                    <w10:wrap anchorx="page" anchory="page"/>
                  </v:rect>
                </w:pict>
              </mc:Fallback>
            </mc:AlternateContent>
          </w:r>
          <w:r w:rsidRPr="004F0401">
            <w:rPr>
              <w:rFonts w:ascii="Sylfaen" w:eastAsiaTheme="majorEastAsia" w:hAnsi="Sylfaen" w:cstheme="majorBidi"/>
              <w:noProof/>
              <w:color w:val="31849B" w:themeColor="accent5" w:themeShade="BF"/>
            </w:rPr>
            <mc:AlternateContent>
              <mc:Choice Requires="wps">
                <w:drawing>
                  <wp:anchor distT="0" distB="0" distL="114300" distR="114300" simplePos="0" relativeHeight="251757568" behindDoc="0" locked="0" layoutInCell="0" allowOverlap="1" wp14:anchorId="4A1FC71C" wp14:editId="2BB9EC98">
                    <wp:simplePos x="0" y="0"/>
                    <wp:positionH relativeFrom="leftMargin">
                      <wp:align>center</wp:align>
                    </wp:positionH>
                    <wp:positionV relativeFrom="page">
                      <wp:align>center</wp:align>
                    </wp:positionV>
                    <wp:extent cx="90805" cy="10539095"/>
                    <wp:effectExtent l="0" t="0" r="23495" b="11430"/>
                    <wp:wrapNone/>
                    <wp:docPr id="11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accent1">
                                <a:lumMod val="40000"/>
                                <a:lumOff val="6000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E1FAD2C" id="Rectangle 109" o:spid="_x0000_s1026" style="position:absolute;margin-left:0;margin-top:0;width:7.15pt;height:829.85pt;z-index:25175756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" o:allowincell="f" fillcolor="#b8cce4 [1300]" strokecolor="#31849b [2408]">
                    <w10:wrap anchorx="margin" anchory="page"/>
                  </v:rect>
                </w:pict>
              </mc:Fallback>
            </mc:AlternateContent>
          </w:r>
          <w:r w:rsidRPr="00E95B72">
            <w:rPr>
              <w:rFonts w:ascii="Sylfaen" w:eastAsiaTheme="majorEastAsia" w:hAnsi="Sylfaen" w:cstheme="majorBidi"/>
              <w:noProof/>
            </w:rPr>
            <mc:AlternateContent>
              <mc:Choice Requires="wps">
                <w:drawing>
                  <wp:anchor distT="0" distB="0" distL="114300" distR="114300" simplePos="0" relativeHeight="251756544" behindDoc="0" locked="0" layoutInCell="0" allowOverlap="1" wp14:anchorId="18806FCD" wp14:editId="60D28C1C">
                    <wp:simplePos x="0" y="0"/>
                    <wp:positionH relativeFrom="rightMargin">
                      <wp:align>center</wp:align>
                    </wp:positionH>
                    <wp:positionV relativeFrom="page">
                      <wp:align>center</wp:align>
                    </wp:positionV>
                    <wp:extent cx="90805" cy="10539095"/>
                    <wp:effectExtent l="0" t="0" r="23495" b="11430"/>
                    <wp:wrapNone/>
                    <wp:docPr id="1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accent1">
                                <a:lumMod val="40000"/>
                                <a:lumOff val="6000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1211E43" id="Rectangle 108" o:spid="_x0000_s1026" style="position:absolute;margin-left:0;margin-top:0;width:7.15pt;height:829.85pt;z-index:2517565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" o:allowincell="f" fillcolor="#b8cce4 [1300]" strokecolor="#31849b [2408]">
                    <w10:wrap anchorx="margin" anchory="page"/>
                  </v:rect>
                </w:pict>
              </mc:Fallback>
            </mc:AlternateContent>
          </w:r>
          <w:r w:rsidRPr="00E95B72">
            <w:rPr>
              <w:rFonts w:ascii="Sylfaen" w:eastAsiaTheme="majorEastAsia" w:hAnsi="Sylfaen" w:cstheme="majorBidi"/>
              <w:noProof/>
            </w:rPr>
            <mc:AlternateContent>
              <mc:Choice Requires="wps">
                <w:drawing>
                  <wp:anchor distT="0" distB="0" distL="114300" distR="114300" simplePos="0" relativeHeight="251755520" behindDoc="0" locked="0" layoutInCell="0" allowOverlap="1" wp14:anchorId="4D696D84" wp14:editId="588B53DC">
                    <wp:simplePos x="0" y="0"/>
                    <wp:positionH relativeFrom="page">
                      <wp:align>center</wp:align>
                    </wp:positionH>
                    <wp:positionV relativeFrom="topMargin">
                      <wp:align>top</wp:align>
                    </wp:positionV>
                    <wp:extent cx="8138795" cy="807085"/>
                    <wp:effectExtent l="0" t="0" r="11430" b="15240"/>
                    <wp:wrapNone/>
                    <wp:docPr id="1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E80F4AC" id="Rectangle 107" o:spid="_x0000_s1026" style="position:absolute;margin-left:0;margin-top:0;width:640.85pt;height:63.55pt;z-index:25175552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" o:allowincell="f" fillcolor="#0070c0" strokecolor="#4f81bd [3204]">
                    <w10:wrap anchorx="page" anchory="margin"/>
                  </v:rect>
                </w:pict>
              </mc:Fallback>
            </mc:AlternateContent>
          </w:r>
          <w:sdt>
            <w:sdtPr>
              <w:rPr>
                <w:rFonts w:ascii="Sylfaen" w:eastAsiaTheme="majorEastAsia" w:hAnsi="Sylfaen" w:cs="Sylfaen"/>
                <w:b/>
                <w:bCs/>
                <w:sz w:val="48"/>
                <w:szCs w:val="56"/>
              </w:rPr>
              <w:alias w:val="Title"/>
              <w:id w:val="14700071"/>
              <w:placeholder>
                <w:docPart w:val="637426E76D284B15B49F18F76B753A76"/>
              </w:placeholder>
              <w:dataBinding w:prefixMappings="xmlns:ns0='http://schemas.openxmlformats.org/package/2006/metadata/core-properties' xmlns:ns1='http://purl.org/dc/elements/1.1/'" w:xpath="/ns0:coreProperties[1]/ns1:title[1]" w:storeItemID="{6C3C8BC8-F283-45AE-878A-BAB7291924A1}"/>
              <w:text/>
            </w:sdtPr>
            <w:sdtContent>
              <w:r w:rsidR="00D8435D">
                <w:rPr>
                  <w:rFonts w:ascii="Sylfaen" w:eastAsiaTheme="majorEastAsia" w:hAnsi="Sylfaen" w:cs="Sylfaen"/>
                  <w:b/>
                  <w:bCs/>
                  <w:sz w:val="48"/>
                  <w:szCs w:val="56"/>
                  <w:lang w:val="ka-GE"/>
                </w:rPr>
                <w:t>ქობულეთის</w:t>
              </w:r>
              <w:r w:rsidR="00271C0D">
                <w:rPr>
                  <w:rFonts w:ascii="Sylfaen" w:eastAsiaTheme="majorEastAsia" w:hAnsi="Sylfaen" w:cs="Sylfaen"/>
                  <w:b/>
                  <w:bCs/>
                  <w:sz w:val="48"/>
                  <w:szCs w:val="56"/>
                </w:rPr>
                <w:t xml:space="preserve"> მუნიციპალიტეტის</w:t>
              </w:r>
              <w:r w:rsidR="00D8435D">
                <w:rPr>
                  <w:rFonts w:ascii="Sylfaen" w:eastAsiaTheme="majorEastAsia" w:hAnsi="Sylfaen" w:cs="Sylfaen"/>
                  <w:b/>
                  <w:bCs/>
                  <w:sz w:val="48"/>
                  <w:szCs w:val="56"/>
                </w:rPr>
                <w:t xml:space="preserve"> 2022 </w:t>
              </w:r>
              <w:r w:rsidR="00271C0D">
                <w:rPr>
                  <w:rFonts w:ascii="Sylfaen" w:eastAsiaTheme="majorEastAsia" w:hAnsi="Sylfaen" w:cs="Sylfaen"/>
                  <w:b/>
                  <w:bCs/>
                  <w:sz w:val="48"/>
                  <w:szCs w:val="56"/>
                </w:rPr>
                <w:t>წლის ბიუჯეტის პროექტი</w:t>
              </w:r>
            </w:sdtContent>
          </w:sdt>
        </w:p>
        <w:p w14:paraId="0C003EEB" w14:textId="77777777" w:rsidR="000A3AB0" w:rsidRPr="00E95B72" w:rsidRDefault="000A3AB0">
          <w:pPr>
            <w:pStyle w:val="NoSpacing"/>
            <w:rPr>
              <w:rFonts w:ascii="Sylfaen" w:eastAsiaTheme="majorEastAsia" w:hAnsi="Sylfaen" w:cstheme="majorBidi"/>
              <w:sz w:val="36"/>
              <w:szCs w:val="36"/>
              <w:lang w:val="ka-GE"/>
            </w:rPr>
          </w:pPr>
        </w:p>
        <w:p w14:paraId="007A77A2" w14:textId="04909191" w:rsidR="000A3AB0" w:rsidRPr="00E95B72" w:rsidRDefault="003004D3" w:rsidP="003004D3">
          <w:pPr>
            <w:pStyle w:val="NoSpacing"/>
            <w:jc w:val="center"/>
            <w:rPr>
              <w:rFonts w:ascii="Sylfaen" w:eastAsiaTheme="majorEastAsia" w:hAnsi="Sylfaen" w:cstheme="majorBidi"/>
              <w:b/>
              <w:color w:val="000000" w:themeColor="text1"/>
              <w:sz w:val="40"/>
              <w:szCs w:val="40"/>
              <w:lang w:val="ka-G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95B72">
            <w:rPr>
              <w:rFonts w:ascii="Sylfaen" w:eastAsiaTheme="majorEastAsia" w:hAnsi="Sylfaen" w:cs="Sylfae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მოქალაქის</w:t>
          </w:r>
          <w:r w:rsidR="009762E2">
            <w:rPr>
              <w:rFonts w:ascii="Sylfaen" w:eastAsiaTheme="majorEastAsia" w:hAnsi="Sylfaen" w:cs="Sylfae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E95B72">
            <w:rPr>
              <w:rFonts w:ascii="Sylfaen" w:eastAsiaTheme="majorEastAsia" w:hAnsi="Sylfaen" w:cs="Sylfae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გზამკვლევი</w:t>
          </w:r>
        </w:p>
        <w:p w14:paraId="754C2ACC" w14:textId="77777777" w:rsidR="000A3AB0" w:rsidRPr="00E95B72" w:rsidRDefault="000A3AB0">
          <w:pPr>
            <w:pStyle w:val="NoSpacing"/>
            <w:rPr>
              <w:rFonts w:ascii="Sylfaen" w:eastAsiaTheme="majorEastAsia" w:hAnsi="Sylfaen" w:cstheme="majorBidi"/>
              <w:sz w:val="36"/>
              <w:szCs w:val="36"/>
              <w:lang w:val="ka-GE"/>
            </w:rPr>
          </w:pPr>
        </w:p>
        <w:p w14:paraId="3C3194F5" w14:textId="77777777" w:rsidR="003004D3" w:rsidRPr="00E95B72" w:rsidRDefault="003004D3">
          <w:pPr>
            <w:pStyle w:val="NoSpacing"/>
            <w:rPr>
              <w:rFonts w:ascii="Sylfaen" w:eastAsiaTheme="majorEastAsia" w:hAnsi="Sylfaen" w:cstheme="majorBidi"/>
              <w:sz w:val="36"/>
              <w:szCs w:val="36"/>
              <w:lang w:val="ka-GE"/>
            </w:rPr>
          </w:pPr>
        </w:p>
        <w:p w14:paraId="2BB9590B" w14:textId="4BD1B27C" w:rsidR="000A3AB0" w:rsidRDefault="000A3AB0">
          <w:pPr>
            <w:pStyle w:val="NoSpacing"/>
            <w:rPr>
              <w:rFonts w:ascii="Sylfaen" w:eastAsiaTheme="majorEastAsia" w:hAnsi="Sylfaen" w:cstheme="majorBidi"/>
              <w:sz w:val="36"/>
              <w:szCs w:val="36"/>
              <w:lang w:val="ka-GE"/>
            </w:rPr>
          </w:pPr>
        </w:p>
        <w:p w14:paraId="46B92D44" w14:textId="77777777" w:rsidR="008D147F" w:rsidRPr="00E95B72" w:rsidRDefault="008D147F">
          <w:pPr>
            <w:pStyle w:val="NoSpacing"/>
            <w:rPr>
              <w:rFonts w:ascii="Sylfaen" w:eastAsiaTheme="majorEastAsia" w:hAnsi="Sylfaen" w:cstheme="majorBidi"/>
              <w:sz w:val="36"/>
              <w:szCs w:val="36"/>
              <w:lang w:val="ka-GE"/>
            </w:rPr>
          </w:pPr>
        </w:p>
        <w:p w14:paraId="0099B2C0" w14:textId="77777777" w:rsidR="000A3AB0" w:rsidRPr="00E95B72" w:rsidRDefault="000A3AB0">
          <w:pPr>
            <w:pStyle w:val="NoSpacing"/>
            <w:rPr>
              <w:rFonts w:ascii="Sylfaen" w:eastAsiaTheme="majorEastAsia" w:hAnsi="Sylfaen" w:cstheme="majorBidi"/>
              <w:sz w:val="36"/>
              <w:szCs w:val="36"/>
              <w:lang w:val="ka-GE"/>
            </w:rPr>
          </w:pPr>
        </w:p>
        <w:p w14:paraId="5CFBAECB" w14:textId="77777777" w:rsidR="000A3AB0" w:rsidRPr="00E95B72" w:rsidRDefault="000A3AB0">
          <w:pPr>
            <w:pStyle w:val="NoSpacing"/>
            <w:rPr>
              <w:rFonts w:ascii="Sylfaen" w:eastAsiaTheme="majorEastAsia" w:hAnsi="Sylfaen" w:cstheme="majorBidi"/>
              <w:sz w:val="36"/>
              <w:szCs w:val="36"/>
              <w:lang w:val="ka-GE"/>
            </w:rPr>
          </w:pPr>
        </w:p>
        <w:p w14:paraId="3E6D913D" w14:textId="77777777" w:rsidR="000A3AB0" w:rsidRPr="00E95B72" w:rsidRDefault="000A3AB0">
          <w:pPr>
            <w:pStyle w:val="NoSpacing"/>
            <w:rPr>
              <w:rFonts w:ascii="Sylfaen" w:eastAsiaTheme="majorEastAsia" w:hAnsi="Sylfaen" w:cstheme="majorBidi"/>
              <w:sz w:val="36"/>
              <w:szCs w:val="36"/>
              <w:lang w:val="ka-GE"/>
            </w:rPr>
          </w:pPr>
        </w:p>
        <w:sdt>
          <w:sdtPr>
            <w:rPr>
              <w:rFonts w:ascii="Sylfaen" w:hAnsi="Sylfaen"/>
            </w:rPr>
            <w:alias w:val="Date"/>
            <w:id w:val="14700083"/>
            <w:placeholder>
              <w:docPart w:val="F2F04F3CE2DE4715BA4423869ECFC9CA"/>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0C69B5CB" w14:textId="51466A1E" w:rsidR="000A3AB0" w:rsidRPr="00E95B72" w:rsidRDefault="000A3AB0" w:rsidP="001B116E">
              <w:pPr>
                <w:pStyle w:val="NoSpacing"/>
                <w:jc w:val="center"/>
                <w:rPr>
                  <w:rFonts w:ascii="Sylfaen" w:hAnsi="Sylfaen"/>
                </w:rPr>
              </w:pPr>
              <w:r w:rsidRPr="00E95B72">
                <w:rPr>
                  <w:rFonts w:ascii="Sylfaen" w:hAnsi="Sylfaen"/>
                  <w:lang w:val="ka-GE"/>
                </w:rPr>
                <w:t>20</w:t>
              </w:r>
              <w:r w:rsidR="003004D3" w:rsidRPr="00E95B72">
                <w:rPr>
                  <w:rFonts w:ascii="Sylfaen" w:hAnsi="Sylfaen"/>
                  <w:lang w:val="ka-GE"/>
                </w:rPr>
                <w:t>2</w:t>
              </w:r>
              <w:r w:rsidR="00A908D0">
                <w:rPr>
                  <w:rFonts w:ascii="Sylfaen" w:hAnsi="Sylfaen"/>
                  <w:lang w:val="ka-GE"/>
                </w:rPr>
                <w:t>1</w:t>
              </w:r>
              <w:r w:rsidRPr="00E95B72">
                <w:rPr>
                  <w:rFonts w:ascii="Sylfaen" w:hAnsi="Sylfaen"/>
                  <w:lang w:val="ka-GE"/>
                </w:rPr>
                <w:t xml:space="preserve"> წელი</w:t>
              </w:r>
              <w:r w:rsidR="00E23641" w:rsidRPr="00E95B72">
                <w:rPr>
                  <w:rFonts w:ascii="Sylfaen" w:hAnsi="Sylfaen"/>
                  <w:lang w:val="ka-GE"/>
                </w:rPr>
                <w:t>,</w:t>
              </w:r>
              <w:r w:rsidRPr="00E95B72">
                <w:rPr>
                  <w:rFonts w:ascii="Sylfaen" w:hAnsi="Sylfaen"/>
                  <w:lang w:val="ka-GE"/>
                </w:rPr>
                <w:t xml:space="preserve"> </w:t>
              </w:r>
              <w:r w:rsidR="00A908D0">
                <w:rPr>
                  <w:rFonts w:ascii="Sylfaen" w:hAnsi="Sylfaen"/>
                  <w:lang w:val="ka-GE"/>
                </w:rPr>
                <w:t>დეკემბერი</w:t>
              </w:r>
            </w:p>
          </w:sdtContent>
        </w:sdt>
        <w:p w14:paraId="4E6FDE0C" w14:textId="77777777" w:rsidR="000A3AB0" w:rsidRPr="00E95B72" w:rsidRDefault="00D8435D">
          <w:pPr>
            <w:rPr>
              <w:rFonts w:ascii="Sylfaen" w:eastAsiaTheme="majorEastAsia" w:hAnsi="Sylfaen" w:cstheme="majorBidi"/>
              <w:b/>
              <w:sz w:val="28"/>
              <w:szCs w:val="28"/>
              <w:lang w:val="ka-GE"/>
            </w:rPr>
          </w:pPr>
        </w:p>
      </w:sdtContent>
    </w:sdt>
    <w:sdt>
      <w:sdtPr>
        <w:rPr>
          <w:rFonts w:ascii="Sylfaen" w:eastAsiaTheme="minorHAnsi" w:hAnsi="Sylfaen" w:cstheme="minorBidi"/>
          <w:b w:val="0"/>
          <w:bCs w:val="0"/>
          <w:color w:val="auto"/>
          <w:sz w:val="22"/>
          <w:szCs w:val="22"/>
        </w:rPr>
        <w:id w:val="43362157"/>
        <w:docPartObj>
          <w:docPartGallery w:val="Table of Contents"/>
          <w:docPartUnique/>
        </w:docPartObj>
      </w:sdtPr>
      <w:sdtContent>
        <w:p w14:paraId="34A66021" w14:textId="77777777" w:rsidR="00F33EA9" w:rsidRPr="00E95B72" w:rsidRDefault="00F33EA9">
          <w:pPr>
            <w:pStyle w:val="TOCHeading"/>
            <w:rPr>
              <w:rFonts w:ascii="Sylfaen" w:hAnsi="Sylfaen"/>
              <w:lang w:val="ka-GE"/>
            </w:rPr>
          </w:pPr>
          <w:r w:rsidRPr="00E95B72">
            <w:rPr>
              <w:rFonts w:ascii="Sylfaen" w:hAnsi="Sylfaen"/>
              <w:color w:val="auto"/>
              <w:lang w:val="ka-GE"/>
            </w:rPr>
            <w:t>სარჩევი</w:t>
          </w:r>
        </w:p>
        <w:p w14:paraId="2DB15970" w14:textId="4CE2B028" w:rsidR="0007504B" w:rsidRDefault="002171F9">
          <w:pPr>
            <w:pStyle w:val="TOC1"/>
            <w:tabs>
              <w:tab w:val="right" w:leader="dot" w:pos="9350"/>
            </w:tabs>
            <w:rPr>
              <w:noProof/>
            </w:rPr>
          </w:pPr>
          <w:r w:rsidRPr="00E95B72">
            <w:rPr>
              <w:rFonts w:ascii="Sylfaen" w:hAnsi="Sylfaen"/>
            </w:rPr>
            <w:fldChar w:fldCharType="begin"/>
          </w:r>
          <w:r w:rsidR="00F33EA9" w:rsidRPr="00E95B72">
            <w:rPr>
              <w:rFonts w:ascii="Sylfaen" w:hAnsi="Sylfaen"/>
            </w:rPr>
            <w:instrText xml:space="preserve"> TOC \o "1-3" \h \z \u </w:instrText>
          </w:r>
          <w:r w:rsidRPr="00E95B72">
            <w:rPr>
              <w:rFonts w:ascii="Sylfaen" w:hAnsi="Sylfaen"/>
            </w:rPr>
            <w:fldChar w:fldCharType="separate"/>
          </w:r>
          <w:hyperlink w:anchor="_Toc89691938" w:history="1">
            <w:r w:rsidR="0007504B" w:rsidRPr="007E0258">
              <w:rPr>
                <w:rStyle w:val="Hyperlink"/>
                <w:rFonts w:ascii="Sylfaen" w:hAnsi="Sylfaen" w:cs="Sylfaen"/>
                <w:noProof/>
                <w:lang w:val="ka-GE"/>
              </w:rPr>
              <w:t>შესავალი</w:t>
            </w:r>
            <w:r w:rsidR="0007504B">
              <w:rPr>
                <w:noProof/>
                <w:webHidden/>
              </w:rPr>
              <w:tab/>
            </w:r>
            <w:r w:rsidR="0007504B">
              <w:rPr>
                <w:noProof/>
                <w:webHidden/>
              </w:rPr>
              <w:fldChar w:fldCharType="begin"/>
            </w:r>
            <w:r w:rsidR="0007504B">
              <w:rPr>
                <w:noProof/>
                <w:webHidden/>
              </w:rPr>
              <w:instrText xml:space="preserve"> PAGEREF _Toc89691938 \h </w:instrText>
            </w:r>
            <w:r w:rsidR="0007504B">
              <w:rPr>
                <w:noProof/>
                <w:webHidden/>
              </w:rPr>
            </w:r>
            <w:r w:rsidR="0007504B">
              <w:rPr>
                <w:noProof/>
                <w:webHidden/>
              </w:rPr>
              <w:fldChar w:fldCharType="separate"/>
            </w:r>
            <w:r w:rsidR="0007504B">
              <w:rPr>
                <w:noProof/>
                <w:webHidden/>
              </w:rPr>
              <w:t>3</w:t>
            </w:r>
            <w:r w:rsidR="0007504B">
              <w:rPr>
                <w:noProof/>
                <w:webHidden/>
              </w:rPr>
              <w:fldChar w:fldCharType="end"/>
            </w:r>
          </w:hyperlink>
        </w:p>
        <w:p w14:paraId="07C0F25C" w14:textId="1D0DD1B6" w:rsidR="0007504B" w:rsidRDefault="00D8435D">
          <w:pPr>
            <w:pStyle w:val="TOC1"/>
            <w:tabs>
              <w:tab w:val="right" w:leader="dot" w:pos="9350"/>
            </w:tabs>
            <w:rPr>
              <w:noProof/>
            </w:rPr>
          </w:pPr>
          <w:hyperlink w:anchor="_Toc89691939" w:history="1">
            <w:r>
              <w:rPr>
                <w:rStyle w:val="Hyperlink"/>
                <w:rFonts w:ascii="Sylfaen" w:hAnsi="Sylfaen" w:cs="Sylfaen"/>
                <w:noProof/>
                <w:lang w:val="ka-GE"/>
              </w:rPr>
              <w:t>ქობულეთის</w:t>
            </w:r>
            <w:r w:rsidR="0007504B" w:rsidRPr="007E0258">
              <w:rPr>
                <w:rStyle w:val="Hyperlink"/>
                <w:rFonts w:ascii="Sylfaen" w:hAnsi="Sylfaen" w:cs="Sylfaen"/>
                <w:noProof/>
                <w:lang w:val="ka-GE"/>
              </w:rPr>
              <w:t xml:space="preserve"> მუნიციპალიტეტი</w:t>
            </w:r>
            <w:r w:rsidR="0007504B" w:rsidRPr="007E0258">
              <w:rPr>
                <w:rStyle w:val="Hyperlink"/>
                <w:noProof/>
                <w:lang w:val="ka-GE"/>
              </w:rPr>
              <w:t xml:space="preserve"> - </w:t>
            </w:r>
            <w:r w:rsidR="0007504B" w:rsidRPr="007E0258">
              <w:rPr>
                <w:rStyle w:val="Hyperlink"/>
                <w:rFonts w:ascii="Sylfaen" w:hAnsi="Sylfaen" w:cs="Sylfaen"/>
                <w:noProof/>
                <w:lang w:val="ka-GE"/>
              </w:rPr>
              <w:t>სოციალურ</w:t>
            </w:r>
            <w:r w:rsidR="0007504B" w:rsidRPr="007E0258">
              <w:rPr>
                <w:rStyle w:val="Hyperlink"/>
                <w:noProof/>
                <w:lang w:val="ka-GE"/>
              </w:rPr>
              <w:t>-</w:t>
            </w:r>
            <w:r w:rsidR="0007504B" w:rsidRPr="007E0258">
              <w:rPr>
                <w:rStyle w:val="Hyperlink"/>
                <w:rFonts w:ascii="Sylfaen" w:hAnsi="Sylfaen" w:cs="Sylfaen"/>
                <w:noProof/>
                <w:lang w:val="ka-GE"/>
              </w:rPr>
              <w:t>ეკონომიკური</w:t>
            </w:r>
            <w:r w:rsidR="0007504B" w:rsidRPr="007E0258">
              <w:rPr>
                <w:rStyle w:val="Hyperlink"/>
                <w:noProof/>
                <w:lang w:val="ka-GE"/>
              </w:rPr>
              <w:t xml:space="preserve"> </w:t>
            </w:r>
            <w:r w:rsidR="0007504B" w:rsidRPr="007E0258">
              <w:rPr>
                <w:rStyle w:val="Hyperlink"/>
                <w:rFonts w:ascii="Sylfaen" w:hAnsi="Sylfaen" w:cs="Sylfaen"/>
                <w:noProof/>
                <w:lang w:val="ka-GE"/>
              </w:rPr>
              <w:t>მიმოხილვა</w:t>
            </w:r>
            <w:r w:rsidR="0007504B">
              <w:rPr>
                <w:noProof/>
                <w:webHidden/>
              </w:rPr>
              <w:tab/>
            </w:r>
            <w:r w:rsidR="0007504B">
              <w:rPr>
                <w:noProof/>
                <w:webHidden/>
              </w:rPr>
              <w:fldChar w:fldCharType="begin"/>
            </w:r>
            <w:r w:rsidR="0007504B">
              <w:rPr>
                <w:noProof/>
                <w:webHidden/>
              </w:rPr>
              <w:instrText xml:space="preserve"> PAGEREF _Toc89691939 \h </w:instrText>
            </w:r>
            <w:r w:rsidR="0007504B">
              <w:rPr>
                <w:noProof/>
                <w:webHidden/>
              </w:rPr>
            </w:r>
            <w:r w:rsidR="0007504B">
              <w:rPr>
                <w:noProof/>
                <w:webHidden/>
              </w:rPr>
              <w:fldChar w:fldCharType="separate"/>
            </w:r>
            <w:r w:rsidR="0007504B">
              <w:rPr>
                <w:noProof/>
                <w:webHidden/>
              </w:rPr>
              <w:t>4</w:t>
            </w:r>
            <w:r w:rsidR="0007504B">
              <w:rPr>
                <w:noProof/>
                <w:webHidden/>
              </w:rPr>
              <w:fldChar w:fldCharType="end"/>
            </w:r>
          </w:hyperlink>
        </w:p>
        <w:p w14:paraId="101E70A4" w14:textId="350030E2" w:rsidR="0007504B" w:rsidRDefault="00D8435D">
          <w:pPr>
            <w:pStyle w:val="TOC1"/>
            <w:tabs>
              <w:tab w:val="right" w:leader="dot" w:pos="9350"/>
            </w:tabs>
            <w:rPr>
              <w:noProof/>
            </w:rPr>
          </w:pPr>
          <w:hyperlink w:anchor="_Toc89691940" w:history="1">
            <w:r w:rsidR="0007504B" w:rsidRPr="007E0258">
              <w:rPr>
                <w:rStyle w:val="Hyperlink"/>
                <w:rFonts w:ascii="Sylfaen" w:hAnsi="Sylfaen" w:cs="Sylfaen"/>
                <w:noProof/>
                <w:lang w:val="ka-GE"/>
              </w:rPr>
              <w:t>საქართველოს</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საბიუჯეტო</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სისტემა</w:t>
            </w:r>
            <w:r w:rsidR="0007504B">
              <w:rPr>
                <w:noProof/>
                <w:webHidden/>
              </w:rPr>
              <w:tab/>
            </w:r>
            <w:r w:rsidR="0007504B">
              <w:rPr>
                <w:noProof/>
                <w:webHidden/>
              </w:rPr>
              <w:fldChar w:fldCharType="begin"/>
            </w:r>
            <w:r w:rsidR="0007504B">
              <w:rPr>
                <w:noProof/>
                <w:webHidden/>
              </w:rPr>
              <w:instrText xml:space="preserve"> PAGEREF _Toc89691940 \h </w:instrText>
            </w:r>
            <w:r w:rsidR="0007504B">
              <w:rPr>
                <w:noProof/>
                <w:webHidden/>
              </w:rPr>
            </w:r>
            <w:r w:rsidR="0007504B">
              <w:rPr>
                <w:noProof/>
                <w:webHidden/>
              </w:rPr>
              <w:fldChar w:fldCharType="separate"/>
            </w:r>
            <w:r w:rsidR="0007504B">
              <w:rPr>
                <w:noProof/>
                <w:webHidden/>
              </w:rPr>
              <w:t>7</w:t>
            </w:r>
            <w:r w:rsidR="0007504B">
              <w:rPr>
                <w:noProof/>
                <w:webHidden/>
              </w:rPr>
              <w:fldChar w:fldCharType="end"/>
            </w:r>
          </w:hyperlink>
        </w:p>
        <w:p w14:paraId="7AD40669" w14:textId="5A66CD91" w:rsidR="0007504B" w:rsidRDefault="00D8435D">
          <w:pPr>
            <w:pStyle w:val="TOC1"/>
            <w:tabs>
              <w:tab w:val="right" w:leader="dot" w:pos="9350"/>
            </w:tabs>
            <w:rPr>
              <w:noProof/>
            </w:rPr>
          </w:pPr>
          <w:hyperlink w:anchor="_Toc89691941" w:history="1">
            <w:r w:rsidR="0007504B" w:rsidRPr="007E0258">
              <w:rPr>
                <w:rStyle w:val="Hyperlink"/>
                <w:rFonts w:ascii="Sylfaen" w:hAnsi="Sylfaen" w:cs="Sylfaen"/>
                <w:noProof/>
                <w:lang w:val="ka-GE"/>
              </w:rPr>
              <w:t>საქართველოს</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საბიუჯეტო</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სისტემის</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მარეგულირებელი</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სამართლებრივი</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აქტები</w:t>
            </w:r>
            <w:r w:rsidR="0007504B">
              <w:rPr>
                <w:noProof/>
                <w:webHidden/>
              </w:rPr>
              <w:tab/>
            </w:r>
            <w:r w:rsidR="0007504B">
              <w:rPr>
                <w:noProof/>
                <w:webHidden/>
              </w:rPr>
              <w:fldChar w:fldCharType="begin"/>
            </w:r>
            <w:r w:rsidR="0007504B">
              <w:rPr>
                <w:noProof/>
                <w:webHidden/>
              </w:rPr>
              <w:instrText xml:space="preserve"> PAGEREF _Toc89691941 \h </w:instrText>
            </w:r>
            <w:r w:rsidR="0007504B">
              <w:rPr>
                <w:noProof/>
                <w:webHidden/>
              </w:rPr>
            </w:r>
            <w:r w:rsidR="0007504B">
              <w:rPr>
                <w:noProof/>
                <w:webHidden/>
              </w:rPr>
              <w:fldChar w:fldCharType="separate"/>
            </w:r>
            <w:r w:rsidR="0007504B">
              <w:rPr>
                <w:noProof/>
                <w:webHidden/>
              </w:rPr>
              <w:t>12</w:t>
            </w:r>
            <w:r w:rsidR="0007504B">
              <w:rPr>
                <w:noProof/>
                <w:webHidden/>
              </w:rPr>
              <w:fldChar w:fldCharType="end"/>
            </w:r>
          </w:hyperlink>
        </w:p>
        <w:p w14:paraId="3306EB3F" w14:textId="76CD0225" w:rsidR="0007504B" w:rsidRDefault="00D8435D">
          <w:pPr>
            <w:pStyle w:val="TOC1"/>
            <w:tabs>
              <w:tab w:val="right" w:leader="dot" w:pos="9350"/>
            </w:tabs>
            <w:rPr>
              <w:noProof/>
            </w:rPr>
          </w:pPr>
          <w:hyperlink w:anchor="_Toc89691942" w:history="1">
            <w:r w:rsidR="0007504B" w:rsidRPr="007E0258">
              <w:rPr>
                <w:rStyle w:val="Hyperlink"/>
                <w:rFonts w:ascii="Sylfaen" w:hAnsi="Sylfaen" w:cs="Sylfaen"/>
                <w:noProof/>
                <w:lang w:val="ka-GE"/>
              </w:rPr>
              <w:t>საბიუჯეტო</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პროცესი</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თვითმმართველობაში</w:t>
            </w:r>
            <w:r w:rsidR="0007504B">
              <w:rPr>
                <w:noProof/>
                <w:webHidden/>
              </w:rPr>
              <w:tab/>
            </w:r>
            <w:r w:rsidR="0007504B">
              <w:rPr>
                <w:noProof/>
                <w:webHidden/>
              </w:rPr>
              <w:fldChar w:fldCharType="begin"/>
            </w:r>
            <w:r w:rsidR="0007504B">
              <w:rPr>
                <w:noProof/>
                <w:webHidden/>
              </w:rPr>
              <w:instrText xml:space="preserve"> PAGEREF _Toc89691942 \h </w:instrText>
            </w:r>
            <w:r w:rsidR="0007504B">
              <w:rPr>
                <w:noProof/>
                <w:webHidden/>
              </w:rPr>
            </w:r>
            <w:r w:rsidR="0007504B">
              <w:rPr>
                <w:noProof/>
                <w:webHidden/>
              </w:rPr>
              <w:fldChar w:fldCharType="separate"/>
            </w:r>
            <w:r w:rsidR="0007504B">
              <w:rPr>
                <w:noProof/>
                <w:webHidden/>
              </w:rPr>
              <w:t>13</w:t>
            </w:r>
            <w:r w:rsidR="0007504B">
              <w:rPr>
                <w:noProof/>
                <w:webHidden/>
              </w:rPr>
              <w:fldChar w:fldCharType="end"/>
            </w:r>
          </w:hyperlink>
        </w:p>
        <w:p w14:paraId="2B7BA887" w14:textId="5D967AEB" w:rsidR="0007504B" w:rsidRDefault="00D8435D">
          <w:pPr>
            <w:pStyle w:val="TOC1"/>
            <w:tabs>
              <w:tab w:val="right" w:leader="dot" w:pos="9350"/>
            </w:tabs>
            <w:rPr>
              <w:noProof/>
            </w:rPr>
          </w:pPr>
          <w:hyperlink w:anchor="_Toc89691943" w:history="1">
            <w:r>
              <w:rPr>
                <w:rStyle w:val="Hyperlink"/>
                <w:rFonts w:ascii="Sylfaen" w:hAnsi="Sylfaen" w:cs="Sylfaen"/>
                <w:noProof/>
                <w:lang w:val="ka-GE"/>
              </w:rPr>
              <w:t>ქობულეთის</w:t>
            </w:r>
            <w:r w:rsidR="0007504B" w:rsidRPr="007E0258">
              <w:rPr>
                <w:rStyle w:val="Hyperlink"/>
                <w:rFonts w:ascii="Sylfaen" w:hAnsi="Sylfaen" w:cs="Sylfaen"/>
                <w:noProof/>
                <w:lang w:val="ka-GE"/>
              </w:rPr>
              <w:t xml:space="preserve"> მუნიციპალიტეტის ბიუჯეტი</w:t>
            </w:r>
            <w:r w:rsidR="0007504B" w:rsidRPr="007E0258">
              <w:rPr>
                <w:rStyle w:val="Hyperlink"/>
                <w:rFonts w:ascii="Sylfaen" w:hAnsi="Sylfaen"/>
                <w:noProof/>
                <w:lang w:val="ka-GE"/>
              </w:rPr>
              <w:t xml:space="preserve"> 2010-2022 </w:t>
            </w:r>
            <w:r w:rsidR="0007504B" w:rsidRPr="007E0258">
              <w:rPr>
                <w:rStyle w:val="Hyperlink"/>
                <w:rFonts w:ascii="Sylfaen" w:hAnsi="Sylfaen" w:cs="Sylfaen"/>
                <w:noProof/>
                <w:lang w:val="ka-GE"/>
              </w:rPr>
              <w:t>წლებში</w:t>
            </w:r>
            <w:r w:rsidR="0007504B">
              <w:rPr>
                <w:noProof/>
                <w:webHidden/>
              </w:rPr>
              <w:tab/>
            </w:r>
            <w:r w:rsidR="0007504B">
              <w:rPr>
                <w:noProof/>
                <w:webHidden/>
              </w:rPr>
              <w:fldChar w:fldCharType="begin"/>
            </w:r>
            <w:r w:rsidR="0007504B">
              <w:rPr>
                <w:noProof/>
                <w:webHidden/>
              </w:rPr>
              <w:instrText xml:space="preserve"> PAGEREF _Toc89691943 \h </w:instrText>
            </w:r>
            <w:r w:rsidR="0007504B">
              <w:rPr>
                <w:noProof/>
                <w:webHidden/>
              </w:rPr>
            </w:r>
            <w:r w:rsidR="0007504B">
              <w:rPr>
                <w:noProof/>
                <w:webHidden/>
              </w:rPr>
              <w:fldChar w:fldCharType="separate"/>
            </w:r>
            <w:r w:rsidR="0007504B">
              <w:rPr>
                <w:noProof/>
                <w:webHidden/>
              </w:rPr>
              <w:t>15</w:t>
            </w:r>
            <w:r w:rsidR="0007504B">
              <w:rPr>
                <w:noProof/>
                <w:webHidden/>
              </w:rPr>
              <w:fldChar w:fldCharType="end"/>
            </w:r>
          </w:hyperlink>
        </w:p>
        <w:p w14:paraId="41FD1850" w14:textId="39F50183" w:rsidR="0007504B" w:rsidRDefault="00D8435D">
          <w:pPr>
            <w:pStyle w:val="TOC1"/>
            <w:tabs>
              <w:tab w:val="right" w:leader="dot" w:pos="9350"/>
            </w:tabs>
            <w:rPr>
              <w:noProof/>
            </w:rPr>
          </w:pPr>
          <w:hyperlink w:anchor="_Toc89691944" w:history="1">
            <w:r>
              <w:rPr>
                <w:rStyle w:val="Hyperlink"/>
                <w:rFonts w:ascii="Sylfaen" w:hAnsi="Sylfaen" w:cs="Sylfaen"/>
                <w:noProof/>
                <w:lang w:val="ka-GE"/>
              </w:rPr>
              <w:t>ქობულეთის</w:t>
            </w:r>
            <w:r w:rsidR="0007504B" w:rsidRPr="007E0258">
              <w:rPr>
                <w:rStyle w:val="Hyperlink"/>
                <w:rFonts w:ascii="Sylfaen" w:hAnsi="Sylfaen" w:cs="Sylfaen"/>
                <w:noProof/>
                <w:lang w:val="ka-GE"/>
              </w:rPr>
              <w:t xml:space="preserve"> მუნიციპალიტეტის</w:t>
            </w:r>
            <w:r w:rsidR="0007504B" w:rsidRPr="007E0258">
              <w:rPr>
                <w:rStyle w:val="Hyperlink"/>
                <w:rFonts w:ascii="Sylfaen" w:hAnsi="Sylfaen"/>
                <w:noProof/>
                <w:lang w:val="ka-GE"/>
              </w:rPr>
              <w:t xml:space="preserve"> 2022 </w:t>
            </w:r>
            <w:r w:rsidR="0007504B" w:rsidRPr="007E0258">
              <w:rPr>
                <w:rStyle w:val="Hyperlink"/>
                <w:rFonts w:ascii="Sylfaen" w:hAnsi="Sylfaen" w:cs="Sylfaen"/>
                <w:noProof/>
                <w:lang w:val="ka-GE"/>
              </w:rPr>
              <w:t>წლის</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ბიუჯეტის პროექტი</w:t>
            </w:r>
            <w:r w:rsidR="0007504B">
              <w:rPr>
                <w:noProof/>
                <w:webHidden/>
              </w:rPr>
              <w:tab/>
            </w:r>
            <w:r w:rsidR="0007504B">
              <w:rPr>
                <w:noProof/>
                <w:webHidden/>
              </w:rPr>
              <w:fldChar w:fldCharType="begin"/>
            </w:r>
            <w:r w:rsidR="0007504B">
              <w:rPr>
                <w:noProof/>
                <w:webHidden/>
              </w:rPr>
              <w:instrText xml:space="preserve"> PAGEREF _Toc89691944 \h </w:instrText>
            </w:r>
            <w:r w:rsidR="0007504B">
              <w:rPr>
                <w:noProof/>
                <w:webHidden/>
              </w:rPr>
            </w:r>
            <w:r w:rsidR="0007504B">
              <w:rPr>
                <w:noProof/>
                <w:webHidden/>
              </w:rPr>
              <w:fldChar w:fldCharType="separate"/>
            </w:r>
            <w:r w:rsidR="0007504B">
              <w:rPr>
                <w:noProof/>
                <w:webHidden/>
              </w:rPr>
              <w:t>17</w:t>
            </w:r>
            <w:r w:rsidR="0007504B">
              <w:rPr>
                <w:noProof/>
                <w:webHidden/>
              </w:rPr>
              <w:fldChar w:fldCharType="end"/>
            </w:r>
          </w:hyperlink>
        </w:p>
        <w:p w14:paraId="259A83AA" w14:textId="07F76DB7" w:rsidR="0007504B" w:rsidRDefault="00D8435D">
          <w:pPr>
            <w:pStyle w:val="TOC2"/>
            <w:tabs>
              <w:tab w:val="right" w:leader="dot" w:pos="9350"/>
            </w:tabs>
            <w:rPr>
              <w:noProof/>
            </w:rPr>
          </w:pPr>
          <w:hyperlink w:anchor="_Toc89691945" w:history="1">
            <w:r w:rsidR="0007504B" w:rsidRPr="007E0258">
              <w:rPr>
                <w:rStyle w:val="Hyperlink"/>
                <w:rFonts w:ascii="Sylfaen" w:hAnsi="Sylfaen" w:cs="Sylfaen"/>
                <w:noProof/>
                <w:lang w:val="ka-GE"/>
              </w:rPr>
              <w:t>ბიუჯეტის</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შემოსულობები</w:t>
            </w:r>
            <w:r w:rsidR="0007504B">
              <w:rPr>
                <w:noProof/>
                <w:webHidden/>
              </w:rPr>
              <w:tab/>
            </w:r>
            <w:r w:rsidR="0007504B">
              <w:rPr>
                <w:noProof/>
                <w:webHidden/>
              </w:rPr>
              <w:fldChar w:fldCharType="begin"/>
            </w:r>
            <w:r w:rsidR="0007504B">
              <w:rPr>
                <w:noProof/>
                <w:webHidden/>
              </w:rPr>
              <w:instrText xml:space="preserve"> PAGEREF _Toc89691945 \h </w:instrText>
            </w:r>
            <w:r w:rsidR="0007504B">
              <w:rPr>
                <w:noProof/>
                <w:webHidden/>
              </w:rPr>
            </w:r>
            <w:r w:rsidR="0007504B">
              <w:rPr>
                <w:noProof/>
                <w:webHidden/>
              </w:rPr>
              <w:fldChar w:fldCharType="separate"/>
            </w:r>
            <w:r w:rsidR="0007504B">
              <w:rPr>
                <w:noProof/>
                <w:webHidden/>
              </w:rPr>
              <w:t>17</w:t>
            </w:r>
            <w:r w:rsidR="0007504B">
              <w:rPr>
                <w:noProof/>
                <w:webHidden/>
              </w:rPr>
              <w:fldChar w:fldCharType="end"/>
            </w:r>
          </w:hyperlink>
        </w:p>
        <w:p w14:paraId="33B9D8FD" w14:textId="3D616B13" w:rsidR="0007504B" w:rsidRDefault="00D8435D">
          <w:pPr>
            <w:pStyle w:val="TOC2"/>
            <w:tabs>
              <w:tab w:val="right" w:leader="dot" w:pos="9350"/>
            </w:tabs>
            <w:rPr>
              <w:noProof/>
            </w:rPr>
          </w:pPr>
          <w:hyperlink w:anchor="_Toc89691946" w:history="1">
            <w:r w:rsidR="0007504B" w:rsidRPr="007E0258">
              <w:rPr>
                <w:rStyle w:val="Hyperlink"/>
                <w:rFonts w:ascii="Sylfaen" w:hAnsi="Sylfaen" w:cs="Sylfaen"/>
                <w:noProof/>
                <w:lang w:val="ka-GE"/>
              </w:rPr>
              <w:t>ნაშთის</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ცვლილება</w:t>
            </w:r>
            <w:r w:rsidR="0007504B">
              <w:rPr>
                <w:noProof/>
                <w:webHidden/>
              </w:rPr>
              <w:tab/>
            </w:r>
            <w:r w:rsidR="0007504B">
              <w:rPr>
                <w:noProof/>
                <w:webHidden/>
              </w:rPr>
              <w:fldChar w:fldCharType="begin"/>
            </w:r>
            <w:r w:rsidR="0007504B">
              <w:rPr>
                <w:noProof/>
                <w:webHidden/>
              </w:rPr>
              <w:instrText xml:space="preserve"> PAGEREF _Toc89691946 \h </w:instrText>
            </w:r>
            <w:r w:rsidR="0007504B">
              <w:rPr>
                <w:noProof/>
                <w:webHidden/>
              </w:rPr>
            </w:r>
            <w:r w:rsidR="0007504B">
              <w:rPr>
                <w:noProof/>
                <w:webHidden/>
              </w:rPr>
              <w:fldChar w:fldCharType="separate"/>
            </w:r>
            <w:r w:rsidR="0007504B">
              <w:rPr>
                <w:noProof/>
                <w:webHidden/>
              </w:rPr>
              <w:t>20</w:t>
            </w:r>
            <w:r w:rsidR="0007504B">
              <w:rPr>
                <w:noProof/>
                <w:webHidden/>
              </w:rPr>
              <w:fldChar w:fldCharType="end"/>
            </w:r>
          </w:hyperlink>
        </w:p>
        <w:p w14:paraId="7BC63FA4" w14:textId="49E65ED8" w:rsidR="0007504B" w:rsidRDefault="00D8435D">
          <w:pPr>
            <w:pStyle w:val="TOC2"/>
            <w:tabs>
              <w:tab w:val="right" w:leader="dot" w:pos="9350"/>
            </w:tabs>
            <w:rPr>
              <w:noProof/>
            </w:rPr>
          </w:pPr>
          <w:hyperlink w:anchor="_Toc89691947" w:history="1">
            <w:r w:rsidR="0007504B" w:rsidRPr="007E0258">
              <w:rPr>
                <w:rStyle w:val="Hyperlink"/>
                <w:rFonts w:ascii="Sylfaen" w:hAnsi="Sylfaen" w:cs="Sylfaen"/>
                <w:noProof/>
                <w:lang w:val="ka-GE"/>
              </w:rPr>
              <w:t>ბიუჯეტის</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გადასახდელები</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პროგრამების</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და</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პრიორიტეტების</w:t>
            </w:r>
            <w:r w:rsidR="0007504B" w:rsidRPr="007E0258">
              <w:rPr>
                <w:rStyle w:val="Hyperlink"/>
                <w:rFonts w:ascii="Sylfaen" w:hAnsi="Sylfaen"/>
                <w:noProof/>
                <w:lang w:val="ka-GE"/>
              </w:rPr>
              <w:t xml:space="preserve"> </w:t>
            </w:r>
            <w:r w:rsidR="0007504B" w:rsidRPr="007E0258">
              <w:rPr>
                <w:rStyle w:val="Hyperlink"/>
                <w:rFonts w:ascii="Sylfaen" w:hAnsi="Sylfaen" w:cs="Sylfaen"/>
                <w:noProof/>
                <w:lang w:val="ka-GE"/>
              </w:rPr>
              <w:t>მიხედვით</w:t>
            </w:r>
            <w:r w:rsidR="0007504B">
              <w:rPr>
                <w:noProof/>
                <w:webHidden/>
              </w:rPr>
              <w:tab/>
            </w:r>
            <w:r w:rsidR="0007504B">
              <w:rPr>
                <w:noProof/>
                <w:webHidden/>
              </w:rPr>
              <w:fldChar w:fldCharType="begin"/>
            </w:r>
            <w:r w:rsidR="0007504B">
              <w:rPr>
                <w:noProof/>
                <w:webHidden/>
              </w:rPr>
              <w:instrText xml:space="preserve"> PAGEREF _Toc89691947 \h </w:instrText>
            </w:r>
            <w:r w:rsidR="0007504B">
              <w:rPr>
                <w:noProof/>
                <w:webHidden/>
              </w:rPr>
            </w:r>
            <w:r w:rsidR="0007504B">
              <w:rPr>
                <w:noProof/>
                <w:webHidden/>
              </w:rPr>
              <w:fldChar w:fldCharType="separate"/>
            </w:r>
            <w:r w:rsidR="0007504B">
              <w:rPr>
                <w:noProof/>
                <w:webHidden/>
              </w:rPr>
              <w:t>21</w:t>
            </w:r>
            <w:r w:rsidR="0007504B">
              <w:rPr>
                <w:noProof/>
                <w:webHidden/>
              </w:rPr>
              <w:fldChar w:fldCharType="end"/>
            </w:r>
          </w:hyperlink>
        </w:p>
        <w:p w14:paraId="7F847FB1" w14:textId="39813863" w:rsidR="0007504B" w:rsidRDefault="00D8435D">
          <w:pPr>
            <w:pStyle w:val="TOC3"/>
            <w:tabs>
              <w:tab w:val="right" w:leader="dot" w:pos="9350"/>
            </w:tabs>
            <w:rPr>
              <w:noProof/>
            </w:rPr>
          </w:pPr>
          <w:hyperlink w:anchor="_Toc89691948" w:history="1">
            <w:r w:rsidR="0007504B" w:rsidRPr="007E0258">
              <w:rPr>
                <w:rStyle w:val="Hyperlink"/>
                <w:rFonts w:ascii="Sylfaen" w:hAnsi="Sylfaen" w:cs="Sylfaen"/>
                <w:noProof/>
              </w:rPr>
              <w:t>მმართველობა და საერთო დანიშნულების ხარჯები</w:t>
            </w:r>
            <w:r w:rsidR="0007504B">
              <w:rPr>
                <w:noProof/>
                <w:webHidden/>
              </w:rPr>
              <w:tab/>
            </w:r>
            <w:r w:rsidR="0007504B">
              <w:rPr>
                <w:noProof/>
                <w:webHidden/>
              </w:rPr>
              <w:fldChar w:fldCharType="begin"/>
            </w:r>
            <w:r w:rsidR="0007504B">
              <w:rPr>
                <w:noProof/>
                <w:webHidden/>
              </w:rPr>
              <w:instrText xml:space="preserve"> PAGEREF _Toc89691948 \h </w:instrText>
            </w:r>
            <w:r w:rsidR="0007504B">
              <w:rPr>
                <w:noProof/>
                <w:webHidden/>
              </w:rPr>
            </w:r>
            <w:r w:rsidR="0007504B">
              <w:rPr>
                <w:noProof/>
                <w:webHidden/>
              </w:rPr>
              <w:fldChar w:fldCharType="separate"/>
            </w:r>
            <w:r w:rsidR="0007504B">
              <w:rPr>
                <w:noProof/>
                <w:webHidden/>
              </w:rPr>
              <w:t>24</w:t>
            </w:r>
            <w:r w:rsidR="0007504B">
              <w:rPr>
                <w:noProof/>
                <w:webHidden/>
              </w:rPr>
              <w:fldChar w:fldCharType="end"/>
            </w:r>
          </w:hyperlink>
        </w:p>
        <w:p w14:paraId="1923B917" w14:textId="7DA3163A" w:rsidR="0007504B" w:rsidRDefault="00D8435D">
          <w:pPr>
            <w:pStyle w:val="TOC3"/>
            <w:tabs>
              <w:tab w:val="right" w:leader="dot" w:pos="9350"/>
            </w:tabs>
            <w:rPr>
              <w:noProof/>
            </w:rPr>
          </w:pPr>
          <w:hyperlink w:anchor="_Toc89691949" w:history="1">
            <w:r w:rsidR="0007504B" w:rsidRPr="007E0258">
              <w:rPr>
                <w:rStyle w:val="Hyperlink"/>
                <w:rFonts w:ascii="Sylfaen" w:hAnsi="Sylfaen" w:cs="Sylfaen"/>
                <w:noProof/>
              </w:rPr>
              <w:t xml:space="preserve">ინფრასტრუქტურის </w:t>
            </w:r>
            <w:r w:rsidR="0007504B" w:rsidRPr="007E0258">
              <w:rPr>
                <w:rStyle w:val="Hyperlink"/>
                <w:rFonts w:ascii="Sylfaen" w:hAnsi="Sylfaen" w:cs="Sylfaen"/>
                <w:noProof/>
                <w:lang w:val="ka-GE"/>
              </w:rPr>
              <w:t>განვითარება</w:t>
            </w:r>
            <w:r w:rsidR="0007504B">
              <w:rPr>
                <w:noProof/>
                <w:webHidden/>
              </w:rPr>
              <w:tab/>
            </w:r>
            <w:r w:rsidR="0007504B">
              <w:rPr>
                <w:noProof/>
                <w:webHidden/>
              </w:rPr>
              <w:fldChar w:fldCharType="begin"/>
            </w:r>
            <w:r w:rsidR="0007504B">
              <w:rPr>
                <w:noProof/>
                <w:webHidden/>
              </w:rPr>
              <w:instrText xml:space="preserve"> PAGEREF _Toc89691949 \h </w:instrText>
            </w:r>
            <w:r w:rsidR="0007504B">
              <w:rPr>
                <w:noProof/>
                <w:webHidden/>
              </w:rPr>
            </w:r>
            <w:r w:rsidR="0007504B">
              <w:rPr>
                <w:noProof/>
                <w:webHidden/>
              </w:rPr>
              <w:fldChar w:fldCharType="separate"/>
            </w:r>
            <w:r w:rsidR="0007504B">
              <w:rPr>
                <w:noProof/>
                <w:webHidden/>
              </w:rPr>
              <w:t>25</w:t>
            </w:r>
            <w:r w:rsidR="0007504B">
              <w:rPr>
                <w:noProof/>
                <w:webHidden/>
              </w:rPr>
              <w:fldChar w:fldCharType="end"/>
            </w:r>
          </w:hyperlink>
        </w:p>
        <w:p w14:paraId="0A8070B7" w14:textId="4C789587" w:rsidR="0007504B" w:rsidRDefault="00D8435D">
          <w:pPr>
            <w:pStyle w:val="TOC3"/>
            <w:tabs>
              <w:tab w:val="right" w:leader="dot" w:pos="9350"/>
            </w:tabs>
            <w:rPr>
              <w:noProof/>
            </w:rPr>
          </w:pPr>
          <w:hyperlink w:anchor="_Toc89691950" w:history="1">
            <w:r w:rsidR="0007504B" w:rsidRPr="007E0258">
              <w:rPr>
                <w:rStyle w:val="Hyperlink"/>
                <w:rFonts w:ascii="Sylfaen" w:hAnsi="Sylfaen" w:cs="Sylfaen"/>
                <w:noProof/>
              </w:rPr>
              <w:t>დასუფთავება და გარემოს დაცვა</w:t>
            </w:r>
            <w:r w:rsidR="0007504B">
              <w:rPr>
                <w:noProof/>
                <w:webHidden/>
              </w:rPr>
              <w:tab/>
            </w:r>
            <w:r w:rsidR="0007504B">
              <w:rPr>
                <w:noProof/>
                <w:webHidden/>
              </w:rPr>
              <w:fldChar w:fldCharType="begin"/>
            </w:r>
            <w:r w:rsidR="0007504B">
              <w:rPr>
                <w:noProof/>
                <w:webHidden/>
              </w:rPr>
              <w:instrText xml:space="preserve"> PAGEREF _Toc89691950 \h </w:instrText>
            </w:r>
            <w:r w:rsidR="0007504B">
              <w:rPr>
                <w:noProof/>
                <w:webHidden/>
              </w:rPr>
            </w:r>
            <w:r w:rsidR="0007504B">
              <w:rPr>
                <w:noProof/>
                <w:webHidden/>
              </w:rPr>
              <w:fldChar w:fldCharType="separate"/>
            </w:r>
            <w:r w:rsidR="0007504B">
              <w:rPr>
                <w:noProof/>
                <w:webHidden/>
              </w:rPr>
              <w:t>29</w:t>
            </w:r>
            <w:r w:rsidR="0007504B">
              <w:rPr>
                <w:noProof/>
                <w:webHidden/>
              </w:rPr>
              <w:fldChar w:fldCharType="end"/>
            </w:r>
          </w:hyperlink>
        </w:p>
        <w:p w14:paraId="7C70C949" w14:textId="3897A0E5" w:rsidR="0007504B" w:rsidRDefault="00D8435D">
          <w:pPr>
            <w:pStyle w:val="TOC3"/>
            <w:tabs>
              <w:tab w:val="right" w:leader="dot" w:pos="9350"/>
            </w:tabs>
            <w:rPr>
              <w:noProof/>
            </w:rPr>
          </w:pPr>
          <w:hyperlink w:anchor="_Toc89691951" w:history="1">
            <w:r w:rsidR="0007504B" w:rsidRPr="007E0258">
              <w:rPr>
                <w:rStyle w:val="Hyperlink"/>
                <w:rFonts w:ascii="Sylfaen" w:hAnsi="Sylfaen" w:cs="Sylfaen"/>
                <w:noProof/>
              </w:rPr>
              <w:t>განათლება</w:t>
            </w:r>
            <w:r w:rsidR="0007504B">
              <w:rPr>
                <w:noProof/>
                <w:webHidden/>
              </w:rPr>
              <w:tab/>
            </w:r>
            <w:r w:rsidR="0007504B">
              <w:rPr>
                <w:noProof/>
                <w:webHidden/>
              </w:rPr>
              <w:fldChar w:fldCharType="begin"/>
            </w:r>
            <w:r w:rsidR="0007504B">
              <w:rPr>
                <w:noProof/>
                <w:webHidden/>
              </w:rPr>
              <w:instrText xml:space="preserve"> PAGEREF _Toc89691951 \h </w:instrText>
            </w:r>
            <w:r w:rsidR="0007504B">
              <w:rPr>
                <w:noProof/>
                <w:webHidden/>
              </w:rPr>
            </w:r>
            <w:r w:rsidR="0007504B">
              <w:rPr>
                <w:noProof/>
                <w:webHidden/>
              </w:rPr>
              <w:fldChar w:fldCharType="separate"/>
            </w:r>
            <w:r w:rsidR="0007504B">
              <w:rPr>
                <w:noProof/>
                <w:webHidden/>
              </w:rPr>
              <w:t>31</w:t>
            </w:r>
            <w:r w:rsidR="0007504B">
              <w:rPr>
                <w:noProof/>
                <w:webHidden/>
              </w:rPr>
              <w:fldChar w:fldCharType="end"/>
            </w:r>
          </w:hyperlink>
        </w:p>
        <w:p w14:paraId="0DE6E730" w14:textId="1A09459F" w:rsidR="0007504B" w:rsidRDefault="00D8435D">
          <w:pPr>
            <w:pStyle w:val="TOC3"/>
            <w:tabs>
              <w:tab w:val="right" w:leader="dot" w:pos="9350"/>
            </w:tabs>
            <w:rPr>
              <w:noProof/>
            </w:rPr>
          </w:pPr>
          <w:hyperlink w:anchor="_Toc89691952" w:history="1">
            <w:r w:rsidR="0007504B" w:rsidRPr="007E0258">
              <w:rPr>
                <w:rStyle w:val="Hyperlink"/>
                <w:rFonts w:ascii="Sylfaen" w:hAnsi="Sylfaen" w:cs="Sylfaen"/>
                <w:noProof/>
              </w:rPr>
              <w:t>კულტურა</w:t>
            </w:r>
            <w:r w:rsidR="0007504B" w:rsidRPr="007E0258">
              <w:rPr>
                <w:rStyle w:val="Hyperlink"/>
                <w:rFonts w:ascii="Sylfaen" w:hAnsi="Sylfaen"/>
                <w:noProof/>
              </w:rPr>
              <w:t xml:space="preserve">, </w:t>
            </w:r>
            <w:r w:rsidR="0007504B" w:rsidRPr="007E0258">
              <w:rPr>
                <w:rStyle w:val="Hyperlink"/>
                <w:rFonts w:ascii="Sylfaen" w:hAnsi="Sylfaen" w:cs="Sylfaen"/>
                <w:noProof/>
              </w:rPr>
              <w:t>ახალგაზრდული</w:t>
            </w:r>
            <w:r w:rsidR="0007504B" w:rsidRPr="007E0258">
              <w:rPr>
                <w:rStyle w:val="Hyperlink"/>
                <w:rFonts w:ascii="Sylfaen" w:hAnsi="Sylfaen"/>
                <w:noProof/>
              </w:rPr>
              <w:t xml:space="preserve"> </w:t>
            </w:r>
            <w:r w:rsidR="0007504B" w:rsidRPr="007E0258">
              <w:rPr>
                <w:rStyle w:val="Hyperlink"/>
                <w:rFonts w:ascii="Sylfaen" w:hAnsi="Sylfaen" w:cs="Sylfaen"/>
                <w:noProof/>
              </w:rPr>
              <w:t>და</w:t>
            </w:r>
            <w:r w:rsidR="0007504B" w:rsidRPr="007E0258">
              <w:rPr>
                <w:rStyle w:val="Hyperlink"/>
                <w:rFonts w:ascii="Sylfaen" w:hAnsi="Sylfaen"/>
                <w:noProof/>
              </w:rPr>
              <w:t xml:space="preserve"> </w:t>
            </w:r>
            <w:r w:rsidR="0007504B" w:rsidRPr="007E0258">
              <w:rPr>
                <w:rStyle w:val="Hyperlink"/>
                <w:rFonts w:ascii="Sylfaen" w:hAnsi="Sylfaen" w:cs="Sylfaen"/>
                <w:noProof/>
              </w:rPr>
              <w:t>სპორტული</w:t>
            </w:r>
            <w:r w:rsidR="0007504B" w:rsidRPr="007E0258">
              <w:rPr>
                <w:rStyle w:val="Hyperlink"/>
                <w:rFonts w:ascii="Sylfaen" w:hAnsi="Sylfaen"/>
                <w:noProof/>
              </w:rPr>
              <w:t xml:space="preserve"> </w:t>
            </w:r>
            <w:r w:rsidR="0007504B" w:rsidRPr="007E0258">
              <w:rPr>
                <w:rStyle w:val="Hyperlink"/>
                <w:rFonts w:ascii="Sylfaen" w:hAnsi="Sylfaen" w:cs="Sylfaen"/>
                <w:noProof/>
              </w:rPr>
              <w:t>ღონისძიებები</w:t>
            </w:r>
            <w:r w:rsidR="0007504B">
              <w:rPr>
                <w:noProof/>
                <w:webHidden/>
              </w:rPr>
              <w:tab/>
            </w:r>
            <w:r w:rsidR="0007504B">
              <w:rPr>
                <w:noProof/>
                <w:webHidden/>
              </w:rPr>
              <w:fldChar w:fldCharType="begin"/>
            </w:r>
            <w:r w:rsidR="0007504B">
              <w:rPr>
                <w:noProof/>
                <w:webHidden/>
              </w:rPr>
              <w:instrText xml:space="preserve"> PAGEREF _Toc89691952 \h </w:instrText>
            </w:r>
            <w:r w:rsidR="0007504B">
              <w:rPr>
                <w:noProof/>
                <w:webHidden/>
              </w:rPr>
            </w:r>
            <w:r w:rsidR="0007504B">
              <w:rPr>
                <w:noProof/>
                <w:webHidden/>
              </w:rPr>
              <w:fldChar w:fldCharType="separate"/>
            </w:r>
            <w:r w:rsidR="0007504B">
              <w:rPr>
                <w:noProof/>
                <w:webHidden/>
              </w:rPr>
              <w:t>33</w:t>
            </w:r>
            <w:r w:rsidR="0007504B">
              <w:rPr>
                <w:noProof/>
                <w:webHidden/>
              </w:rPr>
              <w:fldChar w:fldCharType="end"/>
            </w:r>
          </w:hyperlink>
        </w:p>
        <w:p w14:paraId="6E3FE50A" w14:textId="334FEB1D" w:rsidR="0007504B" w:rsidRDefault="00D8435D">
          <w:pPr>
            <w:pStyle w:val="TOC3"/>
            <w:tabs>
              <w:tab w:val="right" w:leader="dot" w:pos="9350"/>
            </w:tabs>
            <w:rPr>
              <w:noProof/>
            </w:rPr>
          </w:pPr>
          <w:hyperlink w:anchor="_Toc89691953" w:history="1">
            <w:r w:rsidR="0007504B" w:rsidRPr="007E0258">
              <w:rPr>
                <w:rStyle w:val="Hyperlink"/>
                <w:rFonts w:ascii="Sylfaen" w:hAnsi="Sylfaen" w:cs="Sylfaen"/>
                <w:noProof/>
              </w:rPr>
              <w:t>მოსახლეობის ჯანმრთელობის დაცვა და სოციალური უზრუნველყოფა</w:t>
            </w:r>
            <w:r w:rsidR="0007504B">
              <w:rPr>
                <w:noProof/>
                <w:webHidden/>
              </w:rPr>
              <w:tab/>
            </w:r>
            <w:r w:rsidR="0007504B">
              <w:rPr>
                <w:noProof/>
                <w:webHidden/>
              </w:rPr>
              <w:fldChar w:fldCharType="begin"/>
            </w:r>
            <w:r w:rsidR="0007504B">
              <w:rPr>
                <w:noProof/>
                <w:webHidden/>
              </w:rPr>
              <w:instrText xml:space="preserve"> PAGEREF _Toc89691953 \h </w:instrText>
            </w:r>
            <w:r w:rsidR="0007504B">
              <w:rPr>
                <w:noProof/>
                <w:webHidden/>
              </w:rPr>
            </w:r>
            <w:r w:rsidR="0007504B">
              <w:rPr>
                <w:noProof/>
                <w:webHidden/>
              </w:rPr>
              <w:fldChar w:fldCharType="separate"/>
            </w:r>
            <w:r w:rsidR="0007504B">
              <w:rPr>
                <w:noProof/>
                <w:webHidden/>
              </w:rPr>
              <w:t>39</w:t>
            </w:r>
            <w:r w:rsidR="0007504B">
              <w:rPr>
                <w:noProof/>
                <w:webHidden/>
              </w:rPr>
              <w:fldChar w:fldCharType="end"/>
            </w:r>
          </w:hyperlink>
        </w:p>
        <w:p w14:paraId="2442B136" w14:textId="1182133D" w:rsidR="0007504B" w:rsidRDefault="00D8435D">
          <w:pPr>
            <w:pStyle w:val="TOC2"/>
            <w:tabs>
              <w:tab w:val="right" w:leader="dot" w:pos="9350"/>
            </w:tabs>
            <w:rPr>
              <w:noProof/>
            </w:rPr>
          </w:pPr>
          <w:hyperlink w:anchor="_Toc89691954" w:history="1">
            <w:r w:rsidR="0007504B" w:rsidRPr="007E0258">
              <w:rPr>
                <w:rStyle w:val="Hyperlink"/>
                <w:rFonts w:ascii="Sylfaen" w:hAnsi="Sylfaen" w:cs="Sylfaen"/>
                <w:noProof/>
              </w:rPr>
              <w:t>ბიუჯეტის</w:t>
            </w:r>
            <w:r w:rsidR="0007504B" w:rsidRPr="007E0258">
              <w:rPr>
                <w:rStyle w:val="Hyperlink"/>
                <w:rFonts w:ascii="Sylfaen" w:hAnsi="Sylfaen"/>
                <w:noProof/>
              </w:rPr>
              <w:t xml:space="preserve"> </w:t>
            </w:r>
            <w:r w:rsidR="0007504B" w:rsidRPr="007E0258">
              <w:rPr>
                <w:rStyle w:val="Hyperlink"/>
                <w:rFonts w:ascii="Sylfaen" w:hAnsi="Sylfaen" w:cs="Sylfaen"/>
                <w:noProof/>
              </w:rPr>
              <w:t>გადასახდელები</w:t>
            </w:r>
            <w:r w:rsidR="0007504B" w:rsidRPr="007E0258">
              <w:rPr>
                <w:rStyle w:val="Hyperlink"/>
                <w:rFonts w:ascii="Sylfaen" w:hAnsi="Sylfaen"/>
                <w:noProof/>
              </w:rPr>
              <w:t xml:space="preserve"> </w:t>
            </w:r>
            <w:r w:rsidR="0007504B" w:rsidRPr="007E0258">
              <w:rPr>
                <w:rStyle w:val="Hyperlink"/>
                <w:rFonts w:ascii="Sylfaen" w:hAnsi="Sylfaen" w:cs="Sylfaen"/>
                <w:noProof/>
              </w:rPr>
              <w:t>საბიუჯეტო</w:t>
            </w:r>
            <w:r w:rsidR="0007504B" w:rsidRPr="007E0258">
              <w:rPr>
                <w:rStyle w:val="Hyperlink"/>
                <w:rFonts w:ascii="Sylfaen" w:hAnsi="Sylfaen"/>
                <w:noProof/>
              </w:rPr>
              <w:t xml:space="preserve"> </w:t>
            </w:r>
            <w:r w:rsidR="0007504B" w:rsidRPr="007E0258">
              <w:rPr>
                <w:rStyle w:val="Hyperlink"/>
                <w:rFonts w:ascii="Sylfaen" w:hAnsi="Sylfaen" w:cs="Sylfaen"/>
                <w:noProof/>
              </w:rPr>
              <w:t>კლასიფიკაციის</w:t>
            </w:r>
            <w:r w:rsidR="0007504B" w:rsidRPr="007E0258">
              <w:rPr>
                <w:rStyle w:val="Hyperlink"/>
                <w:rFonts w:ascii="Sylfaen" w:hAnsi="Sylfaen"/>
                <w:noProof/>
              </w:rPr>
              <w:t xml:space="preserve"> </w:t>
            </w:r>
            <w:r w:rsidR="0007504B" w:rsidRPr="007E0258">
              <w:rPr>
                <w:rStyle w:val="Hyperlink"/>
                <w:rFonts w:ascii="Sylfaen" w:hAnsi="Sylfaen" w:cs="Sylfaen"/>
                <w:noProof/>
              </w:rPr>
              <w:t>მიხედვით</w:t>
            </w:r>
            <w:r w:rsidR="0007504B">
              <w:rPr>
                <w:noProof/>
                <w:webHidden/>
              </w:rPr>
              <w:tab/>
            </w:r>
            <w:r w:rsidR="0007504B">
              <w:rPr>
                <w:noProof/>
                <w:webHidden/>
              </w:rPr>
              <w:fldChar w:fldCharType="begin"/>
            </w:r>
            <w:r w:rsidR="0007504B">
              <w:rPr>
                <w:noProof/>
                <w:webHidden/>
              </w:rPr>
              <w:instrText xml:space="preserve"> PAGEREF _Toc89691954 \h </w:instrText>
            </w:r>
            <w:r w:rsidR="0007504B">
              <w:rPr>
                <w:noProof/>
                <w:webHidden/>
              </w:rPr>
            </w:r>
            <w:r w:rsidR="0007504B">
              <w:rPr>
                <w:noProof/>
                <w:webHidden/>
              </w:rPr>
              <w:fldChar w:fldCharType="separate"/>
            </w:r>
            <w:r w:rsidR="0007504B">
              <w:rPr>
                <w:noProof/>
                <w:webHidden/>
              </w:rPr>
              <w:t>46</w:t>
            </w:r>
            <w:r w:rsidR="0007504B">
              <w:rPr>
                <w:noProof/>
                <w:webHidden/>
              </w:rPr>
              <w:fldChar w:fldCharType="end"/>
            </w:r>
          </w:hyperlink>
        </w:p>
        <w:p w14:paraId="71B4FC07" w14:textId="189BD7C5" w:rsidR="00F33EA9" w:rsidRPr="00E95B72" w:rsidRDefault="002171F9">
          <w:pPr>
            <w:rPr>
              <w:rFonts w:ascii="Sylfaen" w:hAnsi="Sylfaen"/>
            </w:rPr>
          </w:pPr>
          <w:r w:rsidRPr="00E95B72">
            <w:rPr>
              <w:rFonts w:ascii="Sylfaen" w:hAnsi="Sylfaen"/>
            </w:rPr>
            <w:fldChar w:fldCharType="end"/>
          </w:r>
        </w:p>
      </w:sdtContent>
    </w:sdt>
    <w:p w14:paraId="47359DD7" w14:textId="77777777" w:rsidR="00F5345D" w:rsidRPr="00E95B72" w:rsidRDefault="00F5345D" w:rsidP="00CA2BD0">
      <w:pPr>
        <w:jc w:val="center"/>
        <w:rPr>
          <w:rFonts w:ascii="Sylfaen" w:hAnsi="Sylfaen"/>
          <w:b/>
          <w:sz w:val="28"/>
          <w:szCs w:val="28"/>
          <w:lang w:val="ka-GE"/>
        </w:rPr>
      </w:pPr>
    </w:p>
    <w:p w14:paraId="6EF52056" w14:textId="77777777" w:rsidR="00A57AE7" w:rsidRPr="00E95B72" w:rsidRDefault="00A57AE7" w:rsidP="00CA2BD0">
      <w:pPr>
        <w:ind w:firstLine="720"/>
        <w:rPr>
          <w:rFonts w:ascii="Sylfaen" w:hAnsi="Sylfaen"/>
          <w:b/>
          <w:lang w:val="ka-GE"/>
        </w:rPr>
      </w:pPr>
    </w:p>
    <w:p w14:paraId="4CE67E46" w14:textId="27461936" w:rsidR="00A57AE7" w:rsidRDefault="00A57AE7" w:rsidP="00CA2BD0">
      <w:pPr>
        <w:ind w:firstLine="720"/>
        <w:rPr>
          <w:rFonts w:ascii="Sylfaen" w:hAnsi="Sylfaen"/>
          <w:b/>
          <w:lang w:val="ka-GE"/>
        </w:rPr>
      </w:pPr>
    </w:p>
    <w:p w14:paraId="4742076E" w14:textId="41BB0795" w:rsidR="00B075E7" w:rsidRDefault="00B075E7" w:rsidP="00CA2BD0">
      <w:pPr>
        <w:ind w:firstLine="720"/>
        <w:rPr>
          <w:rFonts w:ascii="Sylfaen" w:hAnsi="Sylfaen"/>
          <w:b/>
          <w:lang w:val="ka-GE"/>
        </w:rPr>
      </w:pPr>
    </w:p>
    <w:p w14:paraId="3F1EC94D" w14:textId="5A88A675" w:rsidR="00B075E7" w:rsidRDefault="00B075E7" w:rsidP="00CA2BD0">
      <w:pPr>
        <w:ind w:firstLine="720"/>
        <w:rPr>
          <w:rFonts w:ascii="Sylfaen" w:hAnsi="Sylfaen"/>
          <w:b/>
          <w:lang w:val="ka-GE"/>
        </w:rPr>
      </w:pPr>
    </w:p>
    <w:p w14:paraId="4766D00A" w14:textId="31ED8CBF" w:rsidR="00B075E7" w:rsidRDefault="00B075E7" w:rsidP="00CA2BD0">
      <w:pPr>
        <w:ind w:firstLine="720"/>
        <w:rPr>
          <w:rFonts w:ascii="Sylfaen" w:hAnsi="Sylfaen"/>
          <w:b/>
          <w:lang w:val="ka-GE"/>
        </w:rPr>
      </w:pPr>
    </w:p>
    <w:p w14:paraId="013D3888" w14:textId="77777777" w:rsidR="00B075E7" w:rsidRPr="00E95B72" w:rsidRDefault="00B075E7" w:rsidP="00CA2BD0">
      <w:pPr>
        <w:ind w:firstLine="720"/>
        <w:rPr>
          <w:rFonts w:ascii="Sylfaen" w:hAnsi="Sylfaen"/>
          <w:b/>
          <w:lang w:val="ka-GE"/>
        </w:rPr>
      </w:pPr>
    </w:p>
    <w:p w14:paraId="6DD7A36C" w14:textId="77777777" w:rsidR="00422FBA" w:rsidRPr="00E95B72" w:rsidRDefault="00422FBA" w:rsidP="002F5EF0">
      <w:pPr>
        <w:pStyle w:val="Heading1"/>
        <w:jc w:val="both"/>
        <w:rPr>
          <w:rFonts w:ascii="Sylfaen" w:hAnsi="Sylfaen" w:cs="Sylfaen"/>
          <w:color w:val="auto"/>
          <w:lang w:val="ka-GE"/>
        </w:rPr>
      </w:pPr>
      <w:bookmarkStart w:id="1" w:name="_Toc89691938"/>
      <w:r w:rsidRPr="00E95B72">
        <w:rPr>
          <w:rFonts w:ascii="Sylfaen" w:hAnsi="Sylfaen" w:cs="Sylfaen"/>
          <w:color w:val="auto"/>
          <w:lang w:val="ka-GE"/>
        </w:rPr>
        <w:lastRenderedPageBreak/>
        <w:t>შესავალი</w:t>
      </w:r>
      <w:bookmarkEnd w:id="1"/>
    </w:p>
    <w:p w14:paraId="04A55894" w14:textId="645A736B" w:rsidR="00E61EC7" w:rsidRPr="00E95B72" w:rsidRDefault="00445A45" w:rsidP="009A648D">
      <w:pPr>
        <w:jc w:val="both"/>
        <w:rPr>
          <w:rFonts w:ascii="Sylfaen" w:hAnsi="Sylfaen"/>
          <w:lang w:val="ka-GE"/>
        </w:rPr>
      </w:pPr>
      <w:r w:rsidRPr="00E95B72">
        <w:rPr>
          <w:rFonts w:ascii="Sylfaen" w:hAnsi="Sylfaen"/>
          <w:lang w:val="ka-GE"/>
        </w:rPr>
        <w:t xml:space="preserve">ბიუჯეტის </w:t>
      </w:r>
      <w:r w:rsidR="003004D3" w:rsidRPr="00E95B72">
        <w:rPr>
          <w:rFonts w:ascii="Sylfaen" w:hAnsi="Sylfaen"/>
          <w:lang w:val="ka-GE"/>
        </w:rPr>
        <w:t>მგზამკვლევის</w:t>
      </w:r>
      <w:r w:rsidRPr="00E95B72">
        <w:rPr>
          <w:rFonts w:ascii="Sylfaen" w:hAnsi="Sylfaen"/>
          <w:lang w:val="ka-GE"/>
        </w:rPr>
        <w:t xml:space="preserve"> შემუშავება ეხმარება მოქალაქეს მარტივ, მისთვის გასაგებ ენაზე მიიღოს ინფორმაცია ამა თუ იმ მუნიციპა</w:t>
      </w:r>
      <w:r w:rsidR="001D6C2E">
        <w:rPr>
          <w:rFonts w:ascii="Sylfaen" w:hAnsi="Sylfaen"/>
          <w:lang w:val="ka-GE"/>
        </w:rPr>
        <w:t>--</w:t>
      </w:r>
      <w:r w:rsidRPr="00E95B72">
        <w:rPr>
          <w:rFonts w:ascii="Sylfaen" w:hAnsi="Sylfaen"/>
          <w:lang w:val="ka-GE"/>
        </w:rPr>
        <w:t>ლიტეტში წლის განმავლობაში დაგეგმილი ინფრასტრუქტურული</w:t>
      </w:r>
      <w:r w:rsidR="00123422" w:rsidRPr="00E95B72">
        <w:rPr>
          <w:rFonts w:ascii="Sylfaen" w:hAnsi="Sylfaen"/>
          <w:lang w:val="ka-GE"/>
        </w:rPr>
        <w:t xml:space="preserve">, </w:t>
      </w:r>
      <w:r w:rsidRPr="00E95B72">
        <w:rPr>
          <w:rFonts w:ascii="Sylfaen" w:hAnsi="Sylfaen"/>
          <w:lang w:val="ka-GE"/>
        </w:rPr>
        <w:t>სოციალური</w:t>
      </w:r>
      <w:r w:rsidR="00123422" w:rsidRPr="00E95B72">
        <w:rPr>
          <w:rFonts w:ascii="Sylfaen" w:hAnsi="Sylfaen"/>
          <w:lang w:val="ka-GE"/>
        </w:rPr>
        <w:t xml:space="preserve">, საგანმანათლებლო </w:t>
      </w:r>
      <w:r w:rsidR="00BF7C05" w:rsidRPr="00E95B72">
        <w:rPr>
          <w:rFonts w:ascii="Sylfaen" w:hAnsi="Sylfaen"/>
          <w:lang w:val="ka-GE"/>
        </w:rPr>
        <w:t>და</w:t>
      </w:r>
      <w:r w:rsidR="00123422" w:rsidRPr="00E95B72">
        <w:rPr>
          <w:rFonts w:ascii="Sylfaen" w:hAnsi="Sylfaen"/>
          <w:lang w:val="ka-GE"/>
        </w:rPr>
        <w:t xml:space="preserve"> სხვა სახის </w:t>
      </w:r>
      <w:r w:rsidRPr="00E95B72">
        <w:rPr>
          <w:rFonts w:ascii="Sylfaen" w:hAnsi="Sylfaen"/>
          <w:lang w:val="ka-GE"/>
        </w:rPr>
        <w:t>პროექტების</w:t>
      </w:r>
      <w:r w:rsidR="00123422" w:rsidRPr="00E95B72">
        <w:rPr>
          <w:rFonts w:ascii="Sylfaen" w:hAnsi="Sylfaen"/>
          <w:lang w:val="ka-GE"/>
        </w:rPr>
        <w:t>ა და ღონისძიებების</w:t>
      </w:r>
      <w:r w:rsidRPr="00E95B72">
        <w:rPr>
          <w:rFonts w:ascii="Sylfaen" w:hAnsi="Sylfaen"/>
          <w:lang w:val="ka-GE"/>
        </w:rPr>
        <w:t xml:space="preserve"> შესახებ. </w:t>
      </w:r>
      <w:r w:rsidR="003004D3" w:rsidRPr="00E95B72">
        <w:rPr>
          <w:rFonts w:ascii="Sylfaen" w:hAnsi="Sylfaen"/>
          <w:lang w:val="ka-GE"/>
        </w:rPr>
        <w:t>მგზამკვლევში</w:t>
      </w:r>
      <w:r w:rsidRPr="00E95B72">
        <w:rPr>
          <w:rFonts w:ascii="Sylfaen" w:hAnsi="Sylfaen"/>
          <w:lang w:val="ka-GE"/>
        </w:rPr>
        <w:t xml:space="preserve"> მოცემული ინფორმაცია წარმოადგენს თვითმმართველობის აღმასრულებელი ხელისუფლების მიერ დაგეგმილი ღონისძიებების მოკლე აღწერას, წარმოაჩენს მათ მიზნობრიობას, დაგეგმილ აქტივობებს სძენს მეტ ტრანსფარენტულობას და საჯაროობას. </w:t>
      </w:r>
    </w:p>
    <w:p w14:paraId="45D622EB" w14:textId="5617A9BB" w:rsidR="009A648D" w:rsidRDefault="00123422" w:rsidP="009A648D">
      <w:pPr>
        <w:jc w:val="both"/>
        <w:rPr>
          <w:rFonts w:ascii="Sylfaen" w:hAnsi="Sylfaen"/>
          <w:lang w:val="ka-GE"/>
        </w:rPr>
      </w:pPr>
      <w:r w:rsidRPr="00E95B72">
        <w:rPr>
          <w:rFonts w:ascii="Sylfaen" w:hAnsi="Sylfaen"/>
          <w:lang w:val="ka-GE"/>
        </w:rPr>
        <w:t xml:space="preserve">ბიუჯეტის </w:t>
      </w:r>
      <w:r w:rsidR="003004D3" w:rsidRPr="00E95B72">
        <w:rPr>
          <w:rFonts w:ascii="Sylfaen" w:hAnsi="Sylfaen"/>
          <w:lang w:val="ka-GE"/>
        </w:rPr>
        <w:t>მგზამკვლევი</w:t>
      </w:r>
      <w:r w:rsidRPr="00E95B72">
        <w:rPr>
          <w:rFonts w:ascii="Sylfaen" w:hAnsi="Sylfaen"/>
          <w:lang w:val="ka-GE"/>
        </w:rPr>
        <w:t xml:space="preserve"> მოიცავს </w:t>
      </w:r>
      <w:r w:rsidR="00D8435D">
        <w:rPr>
          <w:rFonts w:ascii="Sylfaen" w:hAnsi="Sylfaen"/>
          <w:lang w:val="ka-GE"/>
        </w:rPr>
        <w:t>ქობულეთის</w:t>
      </w:r>
      <w:r w:rsidRPr="00E95B72">
        <w:rPr>
          <w:rFonts w:ascii="Sylfaen" w:hAnsi="Sylfaen"/>
          <w:lang w:val="ka-GE"/>
        </w:rPr>
        <w:t xml:space="preserve"> მუნიციპალიტეტის 20</w:t>
      </w:r>
      <w:r w:rsidR="003004D3" w:rsidRPr="00E95B72">
        <w:rPr>
          <w:rFonts w:ascii="Sylfaen" w:hAnsi="Sylfaen"/>
          <w:lang w:val="ka-GE"/>
        </w:rPr>
        <w:t>2</w:t>
      </w:r>
      <w:r w:rsidR="00A908D0">
        <w:rPr>
          <w:rFonts w:ascii="Sylfaen" w:hAnsi="Sylfaen"/>
          <w:lang w:val="ka-GE"/>
        </w:rPr>
        <w:t>2</w:t>
      </w:r>
      <w:r w:rsidRPr="00E95B72">
        <w:rPr>
          <w:rFonts w:ascii="Sylfaen" w:hAnsi="Sylfaen"/>
          <w:lang w:val="ka-GE"/>
        </w:rPr>
        <w:t xml:space="preserve"> წლის ბიუჯეტის </w:t>
      </w:r>
      <w:r w:rsidR="009A648D">
        <w:rPr>
          <w:rFonts w:ascii="Sylfaen" w:hAnsi="Sylfaen"/>
          <w:lang w:val="ka-GE"/>
        </w:rPr>
        <w:t xml:space="preserve">პროექტის პირველადი ვარიანტის </w:t>
      </w:r>
      <w:r w:rsidRPr="00E95B72">
        <w:rPr>
          <w:rFonts w:ascii="Sylfaen" w:hAnsi="Sylfaen"/>
          <w:lang w:val="ka-GE"/>
        </w:rPr>
        <w:t xml:space="preserve">მოკლე აღწერას. </w:t>
      </w:r>
      <w:r w:rsidR="009A648D">
        <w:rPr>
          <w:rFonts w:ascii="Sylfaen" w:hAnsi="Sylfaen"/>
          <w:lang w:val="ka-GE"/>
        </w:rPr>
        <w:t xml:space="preserve">უნდა აღინიშნოს, რომ კანონმდებლობის შესაბამისად ბიუჯეტის პროექტის წარმოდგენილი ვარიანტი მუნიციპალიტეტის მერიის მიერ საკრებულოში წარდგენილია 15 ნოემბრამდე პერიოდში, რომელიც საკრებულოს შენიშვნების გათვალისწინებით ექვემდებარება გადახედვას და არაუგვიანეს 10 დეკემბრისა საკრებულოში წარდგენას. ასევე, მნიშვნელოვანია აღინიშნოს, რომ ბიუჯეტის პროექტის წარმოდგენილი ვარიანტი არ ითვალისწინებს სახელმწიფო ბიუჯეტიდან გამოყოფილ კაპიტალურ ტრანსფერს, რომელიც </w:t>
      </w:r>
      <w:r w:rsidR="00D8435D">
        <w:rPr>
          <w:rFonts w:ascii="Sylfaen" w:hAnsi="Sylfaen"/>
          <w:lang w:val="ka-GE"/>
        </w:rPr>
        <w:t>ქობულეთის</w:t>
      </w:r>
      <w:r w:rsidR="001B116E">
        <w:rPr>
          <w:rFonts w:ascii="Sylfaen" w:hAnsi="Sylfaen"/>
          <w:lang w:val="ka-GE"/>
        </w:rPr>
        <w:t xml:space="preserve"> მუნიციპალიტეტის ბიუჯეტის </w:t>
      </w:r>
      <w:r w:rsidR="009A648D">
        <w:rPr>
          <w:rFonts w:ascii="Sylfaen" w:hAnsi="Sylfaen"/>
          <w:lang w:val="ka-GE"/>
        </w:rPr>
        <w:t>მნიშვნელოვანი შემოსავალია</w:t>
      </w:r>
      <w:r w:rsidR="001B116E">
        <w:rPr>
          <w:rFonts w:ascii="Sylfaen" w:hAnsi="Sylfaen"/>
          <w:lang w:val="ka-GE"/>
        </w:rPr>
        <w:t xml:space="preserve"> და მის ფორმირებაში დიდ როლს თამაშობს.  </w:t>
      </w:r>
      <w:r w:rsidR="009A648D">
        <w:rPr>
          <w:rFonts w:ascii="Sylfaen" w:hAnsi="Sylfaen"/>
          <w:lang w:val="ka-GE"/>
        </w:rPr>
        <w:t xml:space="preserve">  </w:t>
      </w:r>
    </w:p>
    <w:p w14:paraId="5643E06F" w14:textId="230AC6EF" w:rsidR="00123422" w:rsidRPr="00E95B72" w:rsidRDefault="001B116E" w:rsidP="009A648D">
      <w:pPr>
        <w:jc w:val="both"/>
        <w:rPr>
          <w:rFonts w:ascii="Sylfaen" w:hAnsi="Sylfaen"/>
          <w:lang w:val="ka-GE"/>
        </w:rPr>
      </w:pPr>
      <w:r>
        <w:rPr>
          <w:rFonts w:ascii="Sylfaen" w:hAnsi="Sylfaen"/>
          <w:lang w:val="ka-GE"/>
        </w:rPr>
        <w:t xml:space="preserve">წარმოდგენილი ინფორმაცია </w:t>
      </w:r>
      <w:r w:rsidR="00123422" w:rsidRPr="00E95B72">
        <w:rPr>
          <w:rFonts w:ascii="Sylfaen" w:hAnsi="Sylfaen"/>
          <w:lang w:val="ka-GE"/>
        </w:rPr>
        <w:t>არ შემოიფარგლება მხოლოდ ერთი კონკრეტული წლის მონაცემებით. მასში 20</w:t>
      </w:r>
      <w:r w:rsidR="003004D3" w:rsidRPr="00E95B72">
        <w:rPr>
          <w:rFonts w:ascii="Sylfaen" w:hAnsi="Sylfaen"/>
          <w:lang w:val="ka-GE"/>
        </w:rPr>
        <w:t>2</w:t>
      </w:r>
      <w:r w:rsidR="00A908D0">
        <w:rPr>
          <w:rFonts w:ascii="Sylfaen" w:hAnsi="Sylfaen"/>
          <w:lang w:val="ka-GE"/>
        </w:rPr>
        <w:t>2</w:t>
      </w:r>
      <w:r w:rsidR="00123422" w:rsidRPr="00E95B72">
        <w:rPr>
          <w:rFonts w:ascii="Sylfaen" w:hAnsi="Sylfaen"/>
          <w:lang w:val="ka-GE"/>
        </w:rPr>
        <w:t xml:space="preserve"> წლის საბიუჯეტო მონაცემები შედარებულია გასული 2 წლის ანალოგიურ მაჩვენებლებს, როგორც ბიუჯეტის ხარჯვით ასევე, შემოსავლების ნაწილში. წარმოდგენილია ინფორმაცია ბოლო </w:t>
      </w:r>
      <w:r w:rsidR="00BF7C05" w:rsidRPr="00E95B72">
        <w:rPr>
          <w:rFonts w:ascii="Sylfaen" w:hAnsi="Sylfaen"/>
          <w:lang w:val="ka-GE"/>
        </w:rPr>
        <w:t>10</w:t>
      </w:r>
      <w:r w:rsidR="00123422" w:rsidRPr="00E95B72">
        <w:rPr>
          <w:rFonts w:ascii="Sylfaen" w:hAnsi="Sylfaen"/>
          <w:lang w:val="ka-GE"/>
        </w:rPr>
        <w:t xml:space="preserve"> წლის განმავლობაში </w:t>
      </w:r>
      <w:r w:rsidR="00D8435D">
        <w:rPr>
          <w:rFonts w:ascii="Sylfaen" w:hAnsi="Sylfaen"/>
          <w:lang w:val="ka-GE"/>
        </w:rPr>
        <w:t>ქობულეთის</w:t>
      </w:r>
      <w:r w:rsidR="00123422" w:rsidRPr="00E95B72">
        <w:rPr>
          <w:rFonts w:ascii="Sylfaen" w:hAnsi="Sylfaen"/>
          <w:lang w:val="ka-GE"/>
        </w:rPr>
        <w:t xml:space="preserve"> მუნიციპალიტეტის ბიუჯეტის ცვლილების დინამიკის შესახებ.  </w:t>
      </w:r>
    </w:p>
    <w:p w14:paraId="0505E4C9" w14:textId="7AC2EA9A" w:rsidR="00123422" w:rsidRPr="00E95B72" w:rsidRDefault="00094443" w:rsidP="001B116E">
      <w:pPr>
        <w:jc w:val="both"/>
        <w:rPr>
          <w:rFonts w:ascii="Sylfaen" w:hAnsi="Sylfaen"/>
          <w:lang w:val="ka-GE"/>
        </w:rPr>
      </w:pPr>
      <w:r w:rsidRPr="00E95B72">
        <w:rPr>
          <w:rFonts w:ascii="Sylfaen" w:hAnsi="Sylfaen"/>
          <w:lang w:val="ka-GE"/>
        </w:rPr>
        <w:t xml:space="preserve">ბიუჯეტის </w:t>
      </w:r>
      <w:r w:rsidR="003004D3" w:rsidRPr="00E95B72">
        <w:rPr>
          <w:rFonts w:ascii="Sylfaen" w:hAnsi="Sylfaen"/>
          <w:lang w:val="ka-GE"/>
        </w:rPr>
        <w:t>გზამკვლევში</w:t>
      </w:r>
      <w:r w:rsidRPr="00E95B72">
        <w:rPr>
          <w:rFonts w:ascii="Sylfaen" w:hAnsi="Sylfaen"/>
          <w:lang w:val="ka-GE"/>
        </w:rPr>
        <w:t xml:space="preserve"> ასევე მოცემულია ინფორმაცია საქართველოს საბიუჯეტო სისტემის შესახებ, საბიუჯეტო სისტემის მარეგულირებელ ნორმატიულ აქტებზე</w:t>
      </w:r>
      <w:r w:rsidR="0081749F" w:rsidRPr="00E95B72">
        <w:rPr>
          <w:rFonts w:ascii="Sylfaen" w:hAnsi="Sylfaen"/>
          <w:lang w:val="ka-GE"/>
        </w:rPr>
        <w:t xml:space="preserve"> და </w:t>
      </w:r>
      <w:r w:rsidRPr="00E95B72">
        <w:rPr>
          <w:rFonts w:ascii="Sylfaen" w:hAnsi="Sylfaen"/>
          <w:lang w:val="ka-GE"/>
        </w:rPr>
        <w:t xml:space="preserve"> თვითმმართველობების საბიუჯეტო პროცეს</w:t>
      </w:r>
      <w:r w:rsidR="0081749F" w:rsidRPr="00E95B72">
        <w:rPr>
          <w:rFonts w:ascii="Sylfaen" w:hAnsi="Sylfaen"/>
          <w:lang w:val="ka-GE"/>
        </w:rPr>
        <w:t>ზ</w:t>
      </w:r>
      <w:r w:rsidRPr="00E95B72">
        <w:rPr>
          <w:rFonts w:ascii="Sylfaen" w:hAnsi="Sylfaen"/>
          <w:lang w:val="ka-GE"/>
        </w:rPr>
        <w:t xml:space="preserve">ე. </w:t>
      </w:r>
    </w:p>
    <w:p w14:paraId="4E269A0E" w14:textId="0BD2A3E0" w:rsidR="00473803" w:rsidRPr="00E95B72" w:rsidRDefault="003004D3" w:rsidP="001B116E">
      <w:pPr>
        <w:jc w:val="both"/>
        <w:rPr>
          <w:rFonts w:ascii="Sylfaen" w:hAnsi="Sylfaen"/>
          <w:lang w:val="ka-GE"/>
        </w:rPr>
      </w:pPr>
      <w:r w:rsidRPr="00E95B72">
        <w:rPr>
          <w:rFonts w:ascii="Sylfaen" w:hAnsi="Sylfaen"/>
          <w:lang w:val="ka-GE"/>
        </w:rPr>
        <w:t>გზამკვლევში</w:t>
      </w:r>
      <w:r w:rsidR="00F90199" w:rsidRPr="00E95B72">
        <w:rPr>
          <w:rFonts w:ascii="Sylfaen" w:hAnsi="Sylfaen"/>
          <w:lang w:val="ka-GE"/>
        </w:rPr>
        <w:t xml:space="preserve"> მოყვანილი 20</w:t>
      </w:r>
      <w:r w:rsidR="00A908D0">
        <w:rPr>
          <w:rFonts w:ascii="Sylfaen" w:hAnsi="Sylfaen"/>
          <w:lang w:val="ka-GE"/>
        </w:rPr>
        <w:t>21</w:t>
      </w:r>
      <w:r w:rsidR="00F90199" w:rsidRPr="00E95B72">
        <w:rPr>
          <w:rFonts w:ascii="Sylfaen" w:hAnsi="Sylfaen"/>
          <w:lang w:val="ka-GE"/>
        </w:rPr>
        <w:t xml:space="preserve"> წლის ბიუჯეტის მაჩვენებლები ასახავს 20</w:t>
      </w:r>
      <w:r w:rsidR="00AF75A8">
        <w:rPr>
          <w:rFonts w:ascii="Sylfaen" w:hAnsi="Sylfaen"/>
          <w:lang w:val="ka-GE"/>
        </w:rPr>
        <w:t>21</w:t>
      </w:r>
      <w:r w:rsidR="00F90199" w:rsidRPr="00E95B72">
        <w:rPr>
          <w:rFonts w:ascii="Sylfaen" w:hAnsi="Sylfaen"/>
          <w:lang w:val="ka-GE"/>
        </w:rPr>
        <w:t xml:space="preserve"> წლის </w:t>
      </w:r>
      <w:r w:rsidR="004F0401">
        <w:rPr>
          <w:rFonts w:ascii="Sylfaen" w:hAnsi="Sylfaen"/>
          <w:lang w:val="ka-GE"/>
        </w:rPr>
        <w:t>10</w:t>
      </w:r>
      <w:r w:rsidR="001B116E">
        <w:rPr>
          <w:rFonts w:ascii="Sylfaen" w:hAnsi="Sylfaen"/>
          <w:lang w:val="ka-GE"/>
        </w:rPr>
        <w:t xml:space="preserve"> თვის</w:t>
      </w:r>
      <w:r w:rsidR="00F90199" w:rsidRPr="00E95B72">
        <w:rPr>
          <w:rFonts w:ascii="Sylfaen" w:hAnsi="Sylfaen"/>
          <w:lang w:val="ka-GE"/>
        </w:rPr>
        <w:t xml:space="preserve"> მდგომარეობით არსებულ სურათს. წარმოდგენილი ციფრები ეფუძნება ფინანსთა სამინისტროს eTreasuary სისტემაში 20</w:t>
      </w:r>
      <w:r w:rsidR="00A908D0">
        <w:rPr>
          <w:rFonts w:ascii="Sylfaen" w:hAnsi="Sylfaen"/>
          <w:lang w:val="ka-GE"/>
        </w:rPr>
        <w:t>21</w:t>
      </w:r>
      <w:r w:rsidR="00F90199" w:rsidRPr="00E95B72">
        <w:rPr>
          <w:rFonts w:ascii="Sylfaen" w:hAnsi="Sylfaen"/>
          <w:lang w:val="ka-GE"/>
        </w:rPr>
        <w:t xml:space="preserve"> წლის 1 </w:t>
      </w:r>
      <w:r w:rsidR="00B712A0">
        <w:rPr>
          <w:rFonts w:ascii="Sylfaen" w:hAnsi="Sylfaen"/>
          <w:lang w:val="ka-GE"/>
        </w:rPr>
        <w:t>ნოემბრის</w:t>
      </w:r>
      <w:r w:rsidR="00F90199" w:rsidRPr="00E95B72">
        <w:rPr>
          <w:rFonts w:ascii="Sylfaen" w:hAnsi="Sylfaen"/>
          <w:lang w:val="ka-GE"/>
        </w:rPr>
        <w:t xml:space="preserve">  მდგომარეობით არსებულ მონაცემებს. 20</w:t>
      </w:r>
      <w:r w:rsidR="00A908D0">
        <w:rPr>
          <w:rFonts w:ascii="Sylfaen" w:hAnsi="Sylfaen"/>
          <w:lang w:val="ka-GE"/>
        </w:rPr>
        <w:t>21</w:t>
      </w:r>
      <w:r w:rsidR="00F90199" w:rsidRPr="00E95B72">
        <w:rPr>
          <w:rFonts w:ascii="Sylfaen" w:hAnsi="Sylfaen"/>
          <w:lang w:val="ka-GE"/>
        </w:rPr>
        <w:t xml:space="preserve"> წლის გეგმიური მაჩვენებლები შესაძლებელია რიგ შემთხვევებში არ ემთხვეოდეს საკრებულოს მიერ დატკიცებული ბიუჯეტის მონაცემებს (განსხვავების მიზეზი შესაძლებელია იყოს: სახელმწიფო ფონდებიდან გამოყოფილი თანხები, რომელთა ასახვა ჯერ არ მომხდარა ბიუჯეტში; 5%-იანი გადანაწილებით დაზუსტებული ასიგნებები; სარეზერვო ფონდიდან გადანაწილებული თანხები), მაგრამ ეს არის მიმდინარე ეტაპისთვის ის რეალური მაჩვენებლები, რომლის ფარგლებშიც მუნიციპალიტეტი ახორციელებს ხარჯების გაწევას 20</w:t>
      </w:r>
      <w:r w:rsidR="00E31650" w:rsidRPr="00E95B72">
        <w:rPr>
          <w:rFonts w:ascii="Sylfaen" w:hAnsi="Sylfaen"/>
          <w:lang w:val="ka-GE"/>
        </w:rPr>
        <w:t>2</w:t>
      </w:r>
      <w:r w:rsidR="00A908D0">
        <w:rPr>
          <w:rFonts w:ascii="Sylfaen" w:hAnsi="Sylfaen"/>
          <w:lang w:val="ka-GE"/>
        </w:rPr>
        <w:t>1</w:t>
      </w:r>
      <w:r w:rsidR="00F90199" w:rsidRPr="00E95B72">
        <w:rPr>
          <w:rFonts w:ascii="Sylfaen" w:hAnsi="Sylfaen"/>
          <w:lang w:val="ka-GE"/>
        </w:rPr>
        <w:t xml:space="preserve"> წლის ბიუჯეტიდან. </w:t>
      </w:r>
    </w:p>
    <w:p w14:paraId="6F2889B2" w14:textId="65D90D42" w:rsidR="005D3ADB" w:rsidRPr="00A57AE7" w:rsidRDefault="00D8435D" w:rsidP="002F5EF0">
      <w:pPr>
        <w:pStyle w:val="Heading1"/>
        <w:jc w:val="both"/>
        <w:rPr>
          <w:color w:val="auto"/>
          <w:lang w:val="ka-GE"/>
        </w:rPr>
      </w:pPr>
      <w:bookmarkStart w:id="2" w:name="_Toc8063078"/>
      <w:bookmarkStart w:id="3" w:name="_Toc89691939"/>
      <w:r>
        <w:rPr>
          <w:rFonts w:ascii="Sylfaen" w:hAnsi="Sylfaen" w:cs="Sylfaen"/>
          <w:color w:val="auto"/>
          <w:lang w:val="ka-GE"/>
        </w:rPr>
        <w:lastRenderedPageBreak/>
        <w:t>ქობულეთის</w:t>
      </w:r>
      <w:r w:rsidR="005D3ADB">
        <w:rPr>
          <w:rFonts w:ascii="Sylfaen" w:hAnsi="Sylfaen" w:cs="Sylfaen"/>
          <w:color w:val="auto"/>
          <w:lang w:val="ka-GE"/>
        </w:rPr>
        <w:t xml:space="preserve"> მუნიციპალიტეტი</w:t>
      </w:r>
      <w:r w:rsidR="005D3ADB" w:rsidRPr="00A57AE7">
        <w:rPr>
          <w:color w:val="auto"/>
          <w:lang w:val="ka-GE"/>
        </w:rPr>
        <w:t xml:space="preserve"> - </w:t>
      </w:r>
      <w:r w:rsidR="005D3ADB" w:rsidRPr="00A57AE7">
        <w:rPr>
          <w:rFonts w:ascii="Sylfaen" w:hAnsi="Sylfaen" w:cs="Sylfaen"/>
          <w:color w:val="auto"/>
          <w:lang w:val="ka-GE"/>
        </w:rPr>
        <w:t>სოციალურ</w:t>
      </w:r>
      <w:r w:rsidR="005D3ADB" w:rsidRPr="00A57AE7">
        <w:rPr>
          <w:color w:val="auto"/>
          <w:lang w:val="ka-GE"/>
        </w:rPr>
        <w:t>-</w:t>
      </w:r>
      <w:r w:rsidR="005D3ADB" w:rsidRPr="00A57AE7">
        <w:rPr>
          <w:rFonts w:ascii="Sylfaen" w:hAnsi="Sylfaen" w:cs="Sylfaen"/>
          <w:color w:val="auto"/>
          <w:lang w:val="ka-GE"/>
        </w:rPr>
        <w:t>ეკონომიკური</w:t>
      </w:r>
      <w:r w:rsidR="005D3ADB" w:rsidRPr="00A57AE7">
        <w:rPr>
          <w:color w:val="auto"/>
          <w:lang w:val="ka-GE"/>
        </w:rPr>
        <w:t xml:space="preserve"> </w:t>
      </w:r>
      <w:r w:rsidR="005D3ADB" w:rsidRPr="00A57AE7">
        <w:rPr>
          <w:rFonts w:ascii="Sylfaen" w:hAnsi="Sylfaen" w:cs="Sylfaen"/>
          <w:color w:val="auto"/>
          <w:lang w:val="ka-GE"/>
        </w:rPr>
        <w:t>მიმოხილვა</w:t>
      </w:r>
      <w:bookmarkEnd w:id="2"/>
      <w:bookmarkEnd w:id="3"/>
    </w:p>
    <w:p w14:paraId="342B7556" w14:textId="1378B458" w:rsidR="00D8435D" w:rsidRDefault="00D8435D" w:rsidP="00D8435D">
      <w:pPr>
        <w:jc w:val="both"/>
        <w:rPr>
          <w:rFonts w:ascii="Sylfaen" w:hAnsi="Sylfaen"/>
          <w:lang w:val="ka-GE"/>
        </w:rPr>
      </w:pPr>
      <w:r w:rsidRPr="00CE0DCD">
        <w:rPr>
          <w:noProof/>
        </w:rPr>
        <w:drawing>
          <wp:anchor distT="0" distB="0" distL="114300" distR="114300" simplePos="0" relativeHeight="251761664" behindDoc="1" locked="0" layoutInCell="1" allowOverlap="1" wp14:anchorId="66508E4E" wp14:editId="06BCD81C">
            <wp:simplePos x="0" y="0"/>
            <wp:positionH relativeFrom="margin">
              <wp:align>right</wp:align>
            </wp:positionH>
            <wp:positionV relativeFrom="margin">
              <wp:posOffset>333375</wp:posOffset>
            </wp:positionV>
            <wp:extent cx="3186430" cy="2249805"/>
            <wp:effectExtent l="0" t="0" r="0" b="0"/>
            <wp:wrapTight wrapText="bothSides">
              <wp:wrapPolygon edited="0">
                <wp:start x="0" y="0"/>
                <wp:lineTo x="0" y="21399"/>
                <wp:lineTo x="21436" y="21399"/>
                <wp:lineTo x="214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86430" cy="2249805"/>
                    </a:xfrm>
                    <a:prstGeom prst="rect">
                      <a:avLst/>
                    </a:prstGeom>
                  </pic:spPr>
                </pic:pic>
              </a:graphicData>
            </a:graphic>
            <wp14:sizeRelH relativeFrom="margin">
              <wp14:pctWidth>0</wp14:pctWidth>
            </wp14:sizeRelH>
            <wp14:sizeRelV relativeFrom="margin">
              <wp14:pctHeight>0</wp14:pctHeight>
            </wp14:sizeRelV>
          </wp:anchor>
        </w:drawing>
      </w:r>
      <w:r w:rsidRPr="00836FC7">
        <w:rPr>
          <w:rFonts w:ascii="Sylfaen" w:hAnsi="Sylfaen"/>
          <w:lang w:val="ka-GE"/>
        </w:rPr>
        <w:t>ქობულეთის მუნიციპალიტეტი — თვითმმართველი ერთეული საქართველოში, აჭარის ავტონომიური რესპუბლიკის შემადგენლობაში.</w:t>
      </w:r>
      <w:r>
        <w:rPr>
          <w:rFonts w:ascii="Sylfaen" w:hAnsi="Sylfaen"/>
          <w:lang w:val="ka-GE"/>
        </w:rPr>
        <w:t xml:space="preserve"> </w:t>
      </w:r>
    </w:p>
    <w:p w14:paraId="02412EF3" w14:textId="77777777" w:rsidR="00D8435D" w:rsidRDefault="00D8435D" w:rsidP="00D8435D">
      <w:pPr>
        <w:jc w:val="both"/>
        <w:rPr>
          <w:rFonts w:ascii="Sylfaen" w:hAnsi="Sylfaen"/>
          <w:lang w:val="ru-RU"/>
        </w:rPr>
      </w:pPr>
      <w:r w:rsidRPr="00836FC7">
        <w:rPr>
          <w:rFonts w:ascii="Sylfaen" w:hAnsi="Sylfaen"/>
          <w:lang w:val="ru-RU"/>
        </w:rPr>
        <w:t>ქობულეთის მუნიციპალიტეტი მდებარეობს, ზღვის დონიდან 10 მ., ფართობი — 711,8 კვ.კმ. საშუალო წლიური ტემპერატურა 13–15 c. ნალექების საშუალო რაოდენობა წელიწადში 2500–3000 მმ, კლიმატი — სუბტროპიკული.</w:t>
      </w:r>
      <w:r>
        <w:rPr>
          <w:rFonts w:ascii="Sylfaen" w:hAnsi="Sylfaen"/>
          <w:lang w:val="ka-GE"/>
        </w:rPr>
        <w:t xml:space="preserve"> </w:t>
      </w:r>
      <w:r w:rsidRPr="00836FC7">
        <w:rPr>
          <w:rFonts w:ascii="Sylfaen" w:hAnsi="Sylfaen"/>
          <w:lang w:val="ru-RU"/>
        </w:rPr>
        <w:t xml:space="preserve">მუნიციპალიტეტი მდებარეობს საქართველოს სამხრეთ-დასავლეთ ნაწილში და აჭარის ავტონომიური რესპუბლიკის ჩრდილოეთ ნაწილში. ის მოქცეულია შავ ზღვას, მდინარე ჩოლოქსა და მესხეთის ქედს შორის. მუნიციპალიტეტს ჩრდილოეთიდან ესაზღვრება ოზურგეთის მუნიციპალიტეტი (საზღვრის სიგრძე 55 კმ.), სამხრეთ–დასავლეთით – ხელვაჩაურის მუნიციპალიტეტი (საზღვრის სიგრძე 24 კმ.), სამხრეთით – ქედის მუნიციპალიტეტი (საზღვრის სიგრძე 33 კმ.), სამხრეთ–აღმოსავლეთით – შუახევის მუნიციპალიტეტი (საზღვრის სიგრძე 21 კმ.). ზღვისპირა ზოლის სიგრძეა 24 კმ. მუნიციპალიტეტს უჭირავს 711,8 კმ2 ფართობი. </w:t>
      </w:r>
    </w:p>
    <w:p w14:paraId="19B2D76D" w14:textId="77777777" w:rsidR="00D8435D" w:rsidRDefault="00D8435D" w:rsidP="00D8435D">
      <w:pPr>
        <w:jc w:val="both"/>
        <w:rPr>
          <w:rFonts w:ascii="Sylfaen" w:hAnsi="Sylfaen"/>
          <w:lang w:val="ru-RU"/>
        </w:rPr>
      </w:pPr>
      <w:r>
        <w:rPr>
          <w:noProof/>
        </w:rPr>
        <w:drawing>
          <wp:anchor distT="0" distB="0" distL="114300" distR="114300" simplePos="0" relativeHeight="251759616" behindDoc="0" locked="0" layoutInCell="1" allowOverlap="1" wp14:anchorId="4C9CED0C" wp14:editId="3B3EC5F1">
            <wp:simplePos x="0" y="0"/>
            <wp:positionH relativeFrom="margin">
              <wp:align>right</wp:align>
            </wp:positionH>
            <wp:positionV relativeFrom="margin">
              <wp:posOffset>6217920</wp:posOffset>
            </wp:positionV>
            <wp:extent cx="3211195" cy="2009775"/>
            <wp:effectExtent l="0" t="0" r="825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119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6FC7">
        <w:rPr>
          <w:rFonts w:ascii="Sylfaen" w:hAnsi="Sylfaen"/>
          <w:lang w:val="ru-RU"/>
        </w:rPr>
        <w:t>მუნიციპალიტეტში სასოფლო-სამეურნეო და საცხოვრებელი დანიშნულებით გამოიყენება 21 170 ათასი კვადრატული მეტრი მიწის ნაკვეთი, რაც შეადგენს მთელი მუნიციპალიტეტის ტერიტორიის 29,4%–ს. მუნიციპალიტეტში დაცული ტერიტორიების ფართობი შეადგენს 30252 ჰექტარს, მთელი მუნიციპალიტეტის ტერიტორიის 42%–ს. დაცულ ტერიტორიებს მიეკუთვნება: კინტრიშის სახელმწიფო ნაკრძალი, თიკერის აღკვეთილი თავისი ფლორითა და ფაუნით. იშვიათი მცენარეებითაა სავსე ისპანის ჭაობი. ქობულეთის მუნიციპალიტეტში ტყის რესურსების საკმაო რაოდენობისაა და ტყიანობის კოეფიციენტი 65%-ს აღემატება. მუნიციპალიტეტის ტერიტორიაზე ტყის შემქმნელი მერქნიანი სახებებიდან ყველაზე მეტად გავრცელებულია წიფელი, წაბლი და მურყანი.</w:t>
      </w:r>
    </w:p>
    <w:p w14:paraId="7CFF3E72" w14:textId="77777777" w:rsidR="00D8435D" w:rsidRDefault="00D8435D" w:rsidP="00D8435D">
      <w:pPr>
        <w:jc w:val="both"/>
        <w:rPr>
          <w:rFonts w:ascii="Sylfaen" w:hAnsi="Sylfaen"/>
          <w:lang w:val="ka-GE"/>
        </w:rPr>
      </w:pPr>
      <w:r w:rsidRPr="00836FC7">
        <w:rPr>
          <w:rFonts w:ascii="Sylfaen" w:hAnsi="Sylfaen"/>
          <w:lang w:val="ka-GE"/>
        </w:rPr>
        <w:t>ქობულეთის მუნიციპალიტეტში შედის 21 ადმინისტრაციული ერთეული (1 საქალაქო, 2 სადაბო და 9 სასოფლო თემია) და 51 დასახლებული პუნქტი (1 ქალქი, 2 დაბა და 48 სოფელი).</w:t>
      </w:r>
      <w:r>
        <w:rPr>
          <w:rFonts w:ascii="Sylfaen" w:hAnsi="Sylfaen"/>
          <w:lang w:val="ka-GE"/>
        </w:rPr>
        <w:t xml:space="preserve"> ესენია:</w:t>
      </w:r>
    </w:p>
    <w:p w14:paraId="670BA80D"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lastRenderedPageBreak/>
        <w:t>1) ქალაქ ქობულეთის ადმინისტრაციული ერთეული</w:t>
      </w:r>
      <w:r>
        <w:rPr>
          <w:rFonts w:ascii="Sylfaen" w:hAnsi="Sylfaen"/>
          <w:lang w:val="ka-GE"/>
        </w:rPr>
        <w:t xml:space="preserve"> - </w:t>
      </w:r>
      <w:r w:rsidRPr="00836FC7">
        <w:rPr>
          <w:rFonts w:ascii="Sylfaen" w:hAnsi="Sylfaen"/>
          <w:lang w:val="ka-GE"/>
        </w:rPr>
        <w:t>ქ. ქობულეთი.</w:t>
      </w:r>
    </w:p>
    <w:p w14:paraId="453AF8AD" w14:textId="77777777" w:rsidR="00D8435D" w:rsidRDefault="00D8435D" w:rsidP="00D8435D">
      <w:pPr>
        <w:spacing w:line="240" w:lineRule="auto"/>
        <w:ind w:firstLine="720"/>
        <w:jc w:val="both"/>
        <w:rPr>
          <w:rFonts w:ascii="Sylfaen" w:hAnsi="Sylfaen"/>
          <w:lang w:val="ka-GE"/>
        </w:rPr>
      </w:pPr>
      <w:r w:rsidRPr="00836FC7">
        <w:rPr>
          <w:rFonts w:ascii="Sylfaen" w:hAnsi="Sylfaen"/>
          <w:lang w:val="ka-GE"/>
        </w:rPr>
        <w:t>2) დაბა ოჩხამურის ადმინისტრაციული ერთეული</w:t>
      </w:r>
      <w:r>
        <w:rPr>
          <w:rFonts w:ascii="Sylfaen" w:hAnsi="Sylfaen"/>
          <w:lang w:val="ka-GE"/>
        </w:rPr>
        <w:t xml:space="preserve"> - </w:t>
      </w:r>
      <w:r w:rsidRPr="00836FC7">
        <w:rPr>
          <w:rFonts w:ascii="Sylfaen" w:hAnsi="Sylfaen"/>
          <w:lang w:val="ka-GE"/>
        </w:rPr>
        <w:t>ჩხამური, ცეცხლაური, ჯიხანჯური.</w:t>
      </w:r>
    </w:p>
    <w:p w14:paraId="0262EBA7"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3) დაბა ჩაქვის ადმინისტრაციული ერთეული</w:t>
      </w:r>
      <w:r>
        <w:rPr>
          <w:rFonts w:ascii="Sylfaen" w:hAnsi="Sylfaen"/>
          <w:lang w:val="ka-GE"/>
        </w:rPr>
        <w:t xml:space="preserve"> - ჩ</w:t>
      </w:r>
      <w:r w:rsidRPr="00836FC7">
        <w:rPr>
          <w:rFonts w:ascii="Sylfaen" w:hAnsi="Sylfaen"/>
          <w:lang w:val="ka-GE"/>
        </w:rPr>
        <w:t>აქვი, ბუკნარი, სახალვაშო.</w:t>
      </w:r>
    </w:p>
    <w:p w14:paraId="27F7213D"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4) ალამბარის ადმინისტრაციული ერთეული</w:t>
      </w:r>
      <w:r>
        <w:rPr>
          <w:rFonts w:ascii="Sylfaen" w:hAnsi="Sylfaen"/>
          <w:lang w:val="ka-GE"/>
        </w:rPr>
        <w:t xml:space="preserve"> - </w:t>
      </w:r>
      <w:r w:rsidRPr="00836FC7">
        <w:rPr>
          <w:rFonts w:ascii="Sylfaen" w:hAnsi="Sylfaen"/>
          <w:lang w:val="ka-GE"/>
        </w:rPr>
        <w:t>ალამბარი, ზედა კონდიდი.</w:t>
      </w:r>
    </w:p>
    <w:p w14:paraId="4EC2E426"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5) აჭყვისთავის ადმინისტრაციული ერთეული</w:t>
      </w:r>
      <w:r>
        <w:rPr>
          <w:rFonts w:ascii="Sylfaen" w:hAnsi="Sylfaen"/>
          <w:lang w:val="ka-GE"/>
        </w:rPr>
        <w:t xml:space="preserve"> - </w:t>
      </w:r>
      <w:r w:rsidRPr="00836FC7">
        <w:rPr>
          <w:rFonts w:ascii="Sylfaen" w:hAnsi="Sylfaen"/>
          <w:lang w:val="ka-GE"/>
        </w:rPr>
        <w:t>აჭყვისთავი</w:t>
      </w:r>
    </w:p>
    <w:p w14:paraId="25B75F1F"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6) ბობოყვათის ადმინისტრაციული ერთეული</w:t>
      </w:r>
      <w:r>
        <w:rPr>
          <w:rFonts w:ascii="Sylfaen" w:hAnsi="Sylfaen"/>
          <w:lang w:val="ka-GE"/>
        </w:rPr>
        <w:t xml:space="preserve"> - </w:t>
      </w:r>
      <w:r w:rsidRPr="00836FC7">
        <w:rPr>
          <w:rFonts w:ascii="Sylfaen" w:hAnsi="Sylfaen"/>
          <w:lang w:val="ka-GE"/>
        </w:rPr>
        <w:t>ბობოყვათი, ქვედა დაგვა.</w:t>
      </w:r>
    </w:p>
    <w:p w14:paraId="06C8EF86"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7) გვარას ადმინისტრაციული ერთეული</w:t>
      </w:r>
      <w:r>
        <w:rPr>
          <w:rFonts w:ascii="Sylfaen" w:hAnsi="Sylfaen"/>
          <w:lang w:val="ka-GE"/>
        </w:rPr>
        <w:t xml:space="preserve"> - </w:t>
      </w:r>
      <w:r w:rsidRPr="00836FC7">
        <w:rPr>
          <w:rFonts w:ascii="Sylfaen" w:hAnsi="Sylfaen"/>
          <w:lang w:val="ka-GE"/>
        </w:rPr>
        <w:t>გვარა, ქვედა კონდიდი.</w:t>
      </w:r>
    </w:p>
    <w:p w14:paraId="65999130"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8) დაგვას ადმინისტრაციული ერთეული</w:t>
      </w:r>
      <w:r>
        <w:rPr>
          <w:rFonts w:ascii="Sylfaen" w:hAnsi="Sylfaen"/>
          <w:lang w:val="ka-GE"/>
        </w:rPr>
        <w:t xml:space="preserve"> - </w:t>
      </w:r>
      <w:r w:rsidRPr="00836FC7">
        <w:rPr>
          <w:rFonts w:ascii="Sylfaen" w:hAnsi="Sylfaen"/>
          <w:lang w:val="ka-GE"/>
        </w:rPr>
        <w:t>დაგვა.</w:t>
      </w:r>
    </w:p>
    <w:p w14:paraId="4F63D067"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9) ზენითის ადმინისტრაციული ერთეული</w:t>
      </w:r>
      <w:r>
        <w:rPr>
          <w:rFonts w:ascii="Sylfaen" w:hAnsi="Sylfaen"/>
          <w:lang w:val="ka-GE"/>
        </w:rPr>
        <w:t xml:space="preserve"> - </w:t>
      </w:r>
      <w:r w:rsidRPr="00836FC7">
        <w:rPr>
          <w:rFonts w:ascii="Sylfaen" w:hAnsi="Sylfaen"/>
          <w:lang w:val="ka-GE"/>
        </w:rPr>
        <w:t>ზენითი.</w:t>
      </w:r>
    </w:p>
    <w:p w14:paraId="433EE3D2"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10) კვირიკეს ადმინისტრაციული ერთეული</w:t>
      </w:r>
      <w:r>
        <w:rPr>
          <w:rFonts w:ascii="Sylfaen" w:hAnsi="Sylfaen"/>
          <w:lang w:val="ka-GE"/>
        </w:rPr>
        <w:t xml:space="preserve"> - </w:t>
      </w:r>
      <w:r w:rsidRPr="00836FC7">
        <w:rPr>
          <w:rFonts w:ascii="Sylfaen" w:hAnsi="Sylfaen"/>
          <w:lang w:val="ka-GE"/>
        </w:rPr>
        <w:t>კვირიკე, ზემო კვირიკე, ქვედა კვირიკე.</w:t>
      </w:r>
    </w:p>
    <w:p w14:paraId="5EB6D869"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11) ლეღვას ადმინისტრაციული ერთეული</w:t>
      </w:r>
      <w:r>
        <w:rPr>
          <w:rFonts w:ascii="Sylfaen" w:hAnsi="Sylfaen"/>
          <w:lang w:val="ka-GE"/>
        </w:rPr>
        <w:t xml:space="preserve"> - </w:t>
      </w:r>
      <w:r w:rsidRPr="00836FC7">
        <w:rPr>
          <w:rFonts w:ascii="Sylfaen" w:hAnsi="Sylfaen"/>
          <w:lang w:val="ka-GE"/>
        </w:rPr>
        <w:t>ლეღვა, სკურა, ცხრაფონა.</w:t>
      </w:r>
    </w:p>
    <w:p w14:paraId="27992E48"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12) მუხაესტატეს ადმინისტრაციული ერთეული</w:t>
      </w:r>
      <w:r>
        <w:rPr>
          <w:rFonts w:ascii="Sylfaen" w:hAnsi="Sylfaen"/>
          <w:lang w:val="ka-GE"/>
        </w:rPr>
        <w:t xml:space="preserve"> - </w:t>
      </w:r>
      <w:r w:rsidRPr="00836FC7">
        <w:rPr>
          <w:rFonts w:ascii="Sylfaen" w:hAnsi="Sylfaen"/>
          <w:lang w:val="ka-GE"/>
        </w:rPr>
        <w:t>მუხაესტატე.</w:t>
      </w:r>
    </w:p>
    <w:p w14:paraId="3A91367B"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13) საჩინოს ადმინისტრაციული ერთეული</w:t>
      </w:r>
      <w:r>
        <w:rPr>
          <w:rFonts w:ascii="Sylfaen" w:hAnsi="Sylfaen"/>
          <w:lang w:val="ka-GE"/>
        </w:rPr>
        <w:t xml:space="preserve"> - </w:t>
      </w:r>
      <w:r w:rsidRPr="00836FC7">
        <w:rPr>
          <w:rFonts w:ascii="Sylfaen" w:hAnsi="Sylfaen"/>
          <w:lang w:val="ka-GE"/>
        </w:rPr>
        <w:t>საჩინო, ზემო აჭყვა, ქვემო აჭყვა.</w:t>
      </w:r>
    </w:p>
    <w:p w14:paraId="6FE3DA9B"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14) ქაქუთის ადმინისტრაციული ერთეული</w:t>
      </w:r>
      <w:r>
        <w:rPr>
          <w:rFonts w:ascii="Sylfaen" w:hAnsi="Sylfaen"/>
          <w:lang w:val="ka-GE"/>
        </w:rPr>
        <w:t xml:space="preserve"> - </w:t>
      </w:r>
      <w:r w:rsidRPr="00836FC7">
        <w:rPr>
          <w:rFonts w:ascii="Sylfaen" w:hAnsi="Sylfaen"/>
          <w:lang w:val="ka-GE"/>
        </w:rPr>
        <w:t>ქაქუთი, აჭი, გოგმაჩაური, ნაცხავატევი.</w:t>
      </w:r>
    </w:p>
    <w:p w14:paraId="134668EB"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15) სოფელ ქობულეთის ადმინისტრაციული ერთეული</w:t>
      </w:r>
      <w:r>
        <w:rPr>
          <w:rFonts w:ascii="Sylfaen" w:hAnsi="Sylfaen"/>
          <w:lang w:val="ka-GE"/>
        </w:rPr>
        <w:t xml:space="preserve"> - </w:t>
      </w:r>
      <w:r w:rsidRPr="00836FC7">
        <w:rPr>
          <w:rFonts w:ascii="Sylfaen" w:hAnsi="Sylfaen"/>
          <w:lang w:val="ka-GE"/>
        </w:rPr>
        <w:t>ქობულეთი, ზემო სამება, კოხი.</w:t>
      </w:r>
    </w:p>
    <w:p w14:paraId="0F33B58C"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16) ჩაისუბანის ადმინისტრაციული ერთეული</w:t>
      </w:r>
      <w:r>
        <w:rPr>
          <w:rFonts w:ascii="Sylfaen" w:hAnsi="Sylfaen"/>
          <w:lang w:val="ka-GE"/>
        </w:rPr>
        <w:t xml:space="preserve"> - </w:t>
      </w:r>
      <w:r w:rsidRPr="00836FC7">
        <w:rPr>
          <w:rFonts w:ascii="Sylfaen" w:hAnsi="Sylfaen"/>
          <w:lang w:val="ka-GE"/>
        </w:rPr>
        <w:t>ჩაისუბანი.</w:t>
      </w:r>
    </w:p>
    <w:p w14:paraId="4DC87BD9"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17) ციხისძირის ადმინისტრაციული ერთეული</w:t>
      </w:r>
      <w:r>
        <w:rPr>
          <w:rFonts w:ascii="Sylfaen" w:hAnsi="Sylfaen"/>
          <w:lang w:val="ka-GE"/>
        </w:rPr>
        <w:t xml:space="preserve"> - </w:t>
      </w:r>
      <w:r w:rsidRPr="00836FC7">
        <w:rPr>
          <w:rFonts w:ascii="Sylfaen" w:hAnsi="Sylfaen"/>
          <w:lang w:val="ka-GE"/>
        </w:rPr>
        <w:t>ციხისძირი, სტალინის უბანი, შუაღელე.</w:t>
      </w:r>
    </w:p>
    <w:p w14:paraId="1F441252"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18) წყავკოკას ადმინისტრაციული ერთეული</w:t>
      </w:r>
      <w:r>
        <w:rPr>
          <w:rFonts w:ascii="Sylfaen" w:hAnsi="Sylfaen"/>
          <w:lang w:val="ka-GE"/>
        </w:rPr>
        <w:t xml:space="preserve"> - </w:t>
      </w:r>
      <w:r w:rsidRPr="00836FC7">
        <w:rPr>
          <w:rFonts w:ascii="Sylfaen" w:hAnsi="Sylfaen"/>
          <w:lang w:val="ka-GE"/>
        </w:rPr>
        <w:t>წყავროკა.</w:t>
      </w:r>
    </w:p>
    <w:p w14:paraId="117F8924"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19) ჭახათის ადმინისტრაციული ერთეული</w:t>
      </w:r>
      <w:r>
        <w:rPr>
          <w:rFonts w:ascii="Sylfaen" w:hAnsi="Sylfaen"/>
          <w:lang w:val="ka-GE"/>
        </w:rPr>
        <w:t xml:space="preserve"> - </w:t>
      </w:r>
      <w:r w:rsidRPr="00836FC7">
        <w:rPr>
          <w:rFonts w:ascii="Sylfaen" w:hAnsi="Sylfaen"/>
          <w:lang w:val="ka-GE"/>
        </w:rPr>
        <w:t>ჭახათი, დიდვაკე, ვარჯანული, კაკუჩა, კეჭიეთი, კობალაური, ოხტომი, ტყემაკარავი, ხინო.</w:t>
      </w:r>
    </w:p>
    <w:p w14:paraId="64BCEA24"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20) ხალას ადმინისტრაციული ერთეული</w:t>
      </w:r>
      <w:r>
        <w:rPr>
          <w:rFonts w:ascii="Sylfaen" w:hAnsi="Sylfaen"/>
          <w:lang w:val="ka-GE"/>
        </w:rPr>
        <w:t xml:space="preserve"> - </w:t>
      </w:r>
      <w:r w:rsidRPr="00836FC7">
        <w:rPr>
          <w:rFonts w:ascii="Sylfaen" w:hAnsi="Sylfaen"/>
          <w:lang w:val="ka-GE"/>
        </w:rPr>
        <w:t>ხალა, გორგაძეები, ჩაქვისთავი.</w:t>
      </w:r>
    </w:p>
    <w:p w14:paraId="3E6F4C88" w14:textId="77777777" w:rsidR="00D8435D" w:rsidRPr="00836FC7" w:rsidRDefault="00D8435D" w:rsidP="00D8435D">
      <w:pPr>
        <w:spacing w:line="240" w:lineRule="auto"/>
        <w:ind w:firstLine="720"/>
        <w:jc w:val="both"/>
        <w:rPr>
          <w:rFonts w:ascii="Sylfaen" w:hAnsi="Sylfaen"/>
          <w:lang w:val="ka-GE"/>
        </w:rPr>
      </w:pPr>
      <w:r w:rsidRPr="00836FC7">
        <w:rPr>
          <w:rFonts w:ascii="Sylfaen" w:hAnsi="Sylfaen"/>
          <w:lang w:val="ka-GE"/>
        </w:rPr>
        <w:t>21) ხუცუბნის ადმინისტრაციული ერთეული</w:t>
      </w:r>
      <w:r>
        <w:rPr>
          <w:rFonts w:ascii="Sylfaen" w:hAnsi="Sylfaen"/>
          <w:lang w:val="ka-GE"/>
        </w:rPr>
        <w:t xml:space="preserve"> - </w:t>
      </w:r>
      <w:r w:rsidRPr="00836FC7">
        <w:rPr>
          <w:rFonts w:ascii="Sylfaen" w:hAnsi="Sylfaen"/>
          <w:lang w:val="ka-GE"/>
        </w:rPr>
        <w:t>ხუცუბანი, ნაკაიძეები, ქვემო სამება.</w:t>
      </w:r>
    </w:p>
    <w:p w14:paraId="4ED7D4FF" w14:textId="32CE1C63" w:rsidR="00D8435D" w:rsidRPr="00CE0DCD" w:rsidRDefault="00D8435D" w:rsidP="00D8435D">
      <w:pPr>
        <w:jc w:val="both"/>
        <w:rPr>
          <w:rFonts w:ascii="Sylfaen" w:hAnsi="Sylfaen"/>
          <w:lang w:val="ka-GE"/>
        </w:rPr>
      </w:pPr>
      <w:r w:rsidRPr="00CE0DCD">
        <w:rPr>
          <w:rFonts w:ascii="Sylfaen" w:hAnsi="Sylfaen"/>
          <w:lang w:val="ka-GE"/>
        </w:rPr>
        <w:t xml:space="preserve">სტატისტიკის სამსახურის ინფორმაციით ქობულეთის მუნიციპალიტეტში მოსახლეობა შეადგეს </w:t>
      </w:r>
      <w:r>
        <w:rPr>
          <w:rFonts w:ascii="Sylfaen" w:hAnsi="Sylfaen"/>
          <w:lang w:val="ka-GE"/>
        </w:rPr>
        <w:t>71</w:t>
      </w:r>
      <w:r w:rsidRPr="00CE0DCD">
        <w:rPr>
          <w:rFonts w:ascii="Sylfaen" w:hAnsi="Sylfaen"/>
          <w:lang w:val="ka-GE"/>
        </w:rPr>
        <w:t>.</w:t>
      </w:r>
      <w:r>
        <w:rPr>
          <w:rFonts w:ascii="Sylfaen" w:hAnsi="Sylfaen"/>
        </w:rPr>
        <w:t>8</w:t>
      </w:r>
      <w:r w:rsidRPr="00CE0DCD">
        <w:rPr>
          <w:rFonts w:ascii="Sylfaen" w:hAnsi="Sylfaen"/>
          <w:lang w:val="ka-GE"/>
        </w:rPr>
        <w:t xml:space="preserve"> ათას კაცს. მუნიციპალიტეტებში მოსახლეობის სიდიდის მიხედვით საქართველოს მასშტაბით ქობულეთის მუნიციპალიტეტი  მე-9 ადგილზეა, ხოლო აჭარის რეგიონში ბათუმის შემდეგ ყველაზე დიდი მუნიციპალიტეტია.  </w:t>
      </w:r>
    </w:p>
    <w:p w14:paraId="49132170" w14:textId="77777777" w:rsidR="00D8435D" w:rsidRPr="00CE0DCD" w:rsidRDefault="00D8435D" w:rsidP="00D8435D">
      <w:pPr>
        <w:ind w:firstLine="720"/>
        <w:jc w:val="right"/>
        <w:rPr>
          <w:rFonts w:ascii="Sylfaen" w:hAnsi="Sylfaen"/>
          <w:i/>
          <w:sz w:val="18"/>
          <w:lang w:val="ka-GE"/>
        </w:rPr>
      </w:pPr>
      <w:r w:rsidRPr="00CE0DCD">
        <w:rPr>
          <w:rFonts w:ascii="Sylfaen" w:hAnsi="Sylfaen"/>
          <w:i/>
          <w:sz w:val="18"/>
          <w:lang w:val="ka-GE"/>
        </w:rPr>
        <w:lastRenderedPageBreak/>
        <w:t>გრაფიკი #1</w:t>
      </w:r>
    </w:p>
    <w:p w14:paraId="7DF6A79E" w14:textId="77777777" w:rsidR="00D8435D" w:rsidRPr="00CE0DCD" w:rsidRDefault="00D8435D" w:rsidP="00D8435D">
      <w:pPr>
        <w:jc w:val="center"/>
        <w:rPr>
          <w:rFonts w:ascii="Sylfaen" w:hAnsi="Sylfaen"/>
          <w:b/>
          <w:lang w:val="ka-GE"/>
        </w:rPr>
      </w:pPr>
      <w:r w:rsidRPr="00CE0DCD">
        <w:rPr>
          <w:rFonts w:ascii="Sylfaen" w:hAnsi="Sylfaen"/>
          <w:b/>
          <w:lang w:val="ka-GE"/>
        </w:rPr>
        <w:t xml:space="preserve">საქართველოს მოსახლეობა მუნიციპალიტეტების მიხედვით </w:t>
      </w:r>
      <w:r w:rsidRPr="00CE0DCD">
        <w:rPr>
          <w:rFonts w:ascii="Sylfaen" w:hAnsi="Sylfaen"/>
          <w:b/>
          <w:sz w:val="14"/>
          <w:lang w:val="ka-GE"/>
        </w:rPr>
        <w:t>(ათასი კაცი)</w:t>
      </w:r>
    </w:p>
    <w:p w14:paraId="7A8941BF" w14:textId="77777777" w:rsidR="00D8435D" w:rsidRPr="007C4F7B" w:rsidRDefault="00D8435D" w:rsidP="00D8435D">
      <w:pPr>
        <w:jc w:val="both"/>
        <w:rPr>
          <w:rFonts w:ascii="Sylfaen" w:hAnsi="Sylfaen"/>
          <w:highlight w:val="yellow"/>
          <w:lang w:val="ka-GE"/>
        </w:rPr>
      </w:pPr>
      <w:r>
        <w:rPr>
          <w:noProof/>
        </w:rPr>
        <w:drawing>
          <wp:inline distT="0" distB="0" distL="0" distR="0" wp14:anchorId="723C8D8F" wp14:editId="03AC5509">
            <wp:extent cx="5995283" cy="3331596"/>
            <wp:effectExtent l="0" t="0" r="5715" b="2540"/>
            <wp:docPr id="8" name="Chart 8">
              <a:extLst xmlns:a="http://schemas.openxmlformats.org/drawingml/2006/main">
                <a:ext uri="{FF2B5EF4-FFF2-40B4-BE49-F238E27FC236}">
                  <a16:creationId xmlns:a16="http://schemas.microsoft.com/office/drawing/2014/main" id="{5484E6E6-30AB-4999-B250-A1A9819358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AC2535" w14:textId="77777777" w:rsidR="00D8435D" w:rsidRPr="0025699B" w:rsidRDefault="00D8435D" w:rsidP="00D8435D">
      <w:pPr>
        <w:jc w:val="both"/>
        <w:rPr>
          <w:rFonts w:ascii="Sylfaen" w:hAnsi="Sylfaen"/>
          <w:sz w:val="14"/>
          <w:szCs w:val="14"/>
          <w:lang w:val="ka-GE"/>
        </w:rPr>
      </w:pPr>
      <w:r w:rsidRPr="0025699B">
        <w:rPr>
          <w:rFonts w:ascii="Sylfaen" w:hAnsi="Sylfaen"/>
          <w:sz w:val="14"/>
          <w:szCs w:val="14"/>
          <w:lang w:val="ka-GE"/>
        </w:rPr>
        <w:t xml:space="preserve">* გრაფიკის თავსებადობის მიზნით, მონაცემები არ მოიცავს ქ. თბილისის მაჩვენებლებს </w:t>
      </w:r>
    </w:p>
    <w:p w14:paraId="2D1C66F4" w14:textId="77777777" w:rsidR="00D8435D" w:rsidRPr="0025699B" w:rsidRDefault="00D8435D" w:rsidP="00D8435D">
      <w:pPr>
        <w:jc w:val="both"/>
        <w:rPr>
          <w:rFonts w:ascii="Sylfaen" w:hAnsi="Sylfaen"/>
          <w:lang w:val="ka-GE"/>
        </w:rPr>
      </w:pPr>
      <w:r w:rsidRPr="0025699B">
        <w:rPr>
          <w:rFonts w:ascii="Sylfaen" w:hAnsi="Sylfaen"/>
          <w:lang w:val="ka-GE"/>
        </w:rPr>
        <w:t>მუნიციპალიტეტის ტერიტორიაზე გადის საერთაშორისო მნიშვნელობის გზა – საქართველოს საავტომობილო მაგისტრალი ს2, რომლის სიგრძე მუნიციპალიტეტის ფარგლებში შეადგენს 21 კილომეტრს. სახელმწიფო მნიშვნელობის გზების სიგრძეა 19 კმ, ხოლო ადგილობრივი მნიშვნელობის გზების სიგრძე – 240 კმ. საერთაშორისო და სახელმწიფო მნიშვნელობის გზები მთლიანად დაფარულია შავი საფარით, ხოლო ადგილობრივი მნიშვნეობის გზების მხოლოდ 67 კილომეტრია დაფარული შავი საფარით. მუნიციპალიტეტის ტერიტორიაზე სულ 87 ხიდია, მათ შორის 5 საერთაშორისო მნიშვნელობის გზებზე, 10 - სახელმწიფო მნიშვნელობის გზებზე და 72 - ადგილობრივი მნიშვნელობის გზებზე.</w:t>
      </w:r>
    </w:p>
    <w:p w14:paraId="25ABAC11" w14:textId="35A66C7E" w:rsidR="00F76E0D" w:rsidRPr="008D147F" w:rsidRDefault="00D8435D" w:rsidP="00D8435D">
      <w:pPr>
        <w:jc w:val="both"/>
        <w:rPr>
          <w:rFonts w:ascii="Sylfaen" w:hAnsi="Sylfaen"/>
          <w:highlight w:val="red"/>
          <w:lang w:val="ka-GE"/>
        </w:rPr>
      </w:pPr>
      <w:r w:rsidRPr="0025699B">
        <w:rPr>
          <w:rFonts w:ascii="Sylfaen" w:hAnsi="Sylfaen"/>
          <w:lang w:val="ka-GE"/>
        </w:rPr>
        <w:t xml:space="preserve">ქობულეთის მუნიციპალიტეტის ოფიციალური ვებ-გვერდია: </w:t>
      </w:r>
      <w:hyperlink r:id="rId13" w:history="1">
        <w:r w:rsidRPr="00294484">
          <w:rPr>
            <w:rStyle w:val="Hyperlink"/>
            <w:lang w:val="ka-GE"/>
          </w:rPr>
          <w:t>http://kobuleti.org.ge/</w:t>
        </w:r>
      </w:hyperlink>
    </w:p>
    <w:p w14:paraId="770CE9B2" w14:textId="2AE514DA" w:rsidR="00F55908" w:rsidRPr="00195072" w:rsidRDefault="00F55908" w:rsidP="00195072">
      <w:pPr>
        <w:jc w:val="both"/>
        <w:rPr>
          <w:rFonts w:ascii="Sylfaen" w:hAnsi="Sylfaen"/>
          <w:lang w:val="ka-GE"/>
        </w:rPr>
      </w:pPr>
    </w:p>
    <w:p w14:paraId="1D4DA16C" w14:textId="3E39C467" w:rsidR="00F55908" w:rsidRDefault="00F55908" w:rsidP="007A60AB">
      <w:pPr>
        <w:rPr>
          <w:noProof/>
          <w:lang w:val="ka-GE"/>
        </w:rPr>
      </w:pPr>
    </w:p>
    <w:p w14:paraId="49307EFB" w14:textId="5A17A316" w:rsidR="00F55908" w:rsidRDefault="00F55908" w:rsidP="007A60AB">
      <w:pPr>
        <w:rPr>
          <w:noProof/>
          <w:lang w:val="ka-GE"/>
        </w:rPr>
      </w:pPr>
    </w:p>
    <w:p w14:paraId="57D865BF" w14:textId="23DE8143" w:rsidR="00195072" w:rsidRDefault="00195072" w:rsidP="007A60AB">
      <w:pPr>
        <w:rPr>
          <w:noProof/>
          <w:lang w:val="ka-GE"/>
        </w:rPr>
      </w:pPr>
    </w:p>
    <w:p w14:paraId="2A11A4DC" w14:textId="6130C533" w:rsidR="00195072" w:rsidRDefault="00195072" w:rsidP="007A60AB">
      <w:pPr>
        <w:rPr>
          <w:noProof/>
          <w:lang w:val="ka-GE"/>
        </w:rPr>
      </w:pPr>
    </w:p>
    <w:p w14:paraId="4F5D521A" w14:textId="2E2EAFEA" w:rsidR="00422FBA" w:rsidRPr="00E95B72" w:rsidRDefault="000349EF" w:rsidP="007A60AB">
      <w:pPr>
        <w:pStyle w:val="Heading1"/>
        <w:jc w:val="both"/>
        <w:rPr>
          <w:rFonts w:ascii="Sylfaen" w:hAnsi="Sylfaen"/>
          <w:color w:val="auto"/>
          <w:lang w:val="ka-GE"/>
        </w:rPr>
      </w:pPr>
      <w:bookmarkStart w:id="4" w:name="_Toc89691940"/>
      <w:r>
        <w:rPr>
          <w:rFonts w:ascii="Sylfaen" w:hAnsi="Sylfaen" w:cs="Sylfaen"/>
          <w:color w:val="auto"/>
          <w:lang w:val="ka-GE"/>
        </w:rPr>
        <w:lastRenderedPageBreak/>
        <w:t>ს</w:t>
      </w:r>
      <w:r w:rsidR="00422FBA" w:rsidRPr="00E95B72">
        <w:rPr>
          <w:rFonts w:ascii="Sylfaen" w:hAnsi="Sylfaen" w:cs="Sylfaen"/>
          <w:color w:val="auto"/>
          <w:lang w:val="ka-GE"/>
        </w:rPr>
        <w:t>აქართველოს</w:t>
      </w:r>
      <w:r w:rsidR="00422FBA" w:rsidRPr="00E95B72">
        <w:rPr>
          <w:rFonts w:ascii="Sylfaen" w:hAnsi="Sylfaen"/>
          <w:color w:val="auto"/>
          <w:lang w:val="ka-GE"/>
        </w:rPr>
        <w:t xml:space="preserve"> </w:t>
      </w:r>
      <w:r w:rsidR="00422FBA" w:rsidRPr="00E95B72">
        <w:rPr>
          <w:rFonts w:ascii="Sylfaen" w:hAnsi="Sylfaen" w:cs="Sylfaen"/>
          <w:color w:val="auto"/>
          <w:lang w:val="ka-GE"/>
        </w:rPr>
        <w:t>საბიუჯეტო</w:t>
      </w:r>
      <w:r w:rsidR="00422FBA" w:rsidRPr="00E95B72">
        <w:rPr>
          <w:rFonts w:ascii="Sylfaen" w:hAnsi="Sylfaen"/>
          <w:color w:val="auto"/>
          <w:lang w:val="ka-GE"/>
        </w:rPr>
        <w:t xml:space="preserve"> </w:t>
      </w:r>
      <w:r w:rsidR="00422FBA" w:rsidRPr="00E95B72">
        <w:rPr>
          <w:rFonts w:ascii="Sylfaen" w:hAnsi="Sylfaen" w:cs="Sylfaen"/>
          <w:color w:val="auto"/>
          <w:lang w:val="ka-GE"/>
        </w:rPr>
        <w:t>სისტემა</w:t>
      </w:r>
      <w:bookmarkEnd w:id="4"/>
    </w:p>
    <w:p w14:paraId="085CA74C" w14:textId="77777777" w:rsidR="00AF75A8" w:rsidRDefault="00AF75A8" w:rsidP="00C32DD3">
      <w:pPr>
        <w:jc w:val="both"/>
        <w:rPr>
          <w:rFonts w:ascii="Sylfaen" w:hAnsi="Sylfaen"/>
          <w:lang w:val="ka-GE"/>
        </w:rPr>
      </w:pPr>
    </w:p>
    <w:p w14:paraId="4E933B7F" w14:textId="6CFB8650" w:rsidR="00592963" w:rsidRPr="00E95B72" w:rsidRDefault="00B234D8" w:rsidP="00C32DD3">
      <w:pPr>
        <w:jc w:val="both"/>
        <w:rPr>
          <w:rFonts w:ascii="Sylfaen" w:hAnsi="Sylfaen"/>
          <w:lang w:val="ka-GE"/>
        </w:rPr>
      </w:pPr>
      <w:r w:rsidRPr="00E95B72">
        <w:rPr>
          <w:rFonts w:ascii="Sylfaen" w:hAnsi="Sylfaen"/>
          <w:lang w:val="ka-GE"/>
        </w:rPr>
        <w:t xml:space="preserve">საქართველოს საბიუჯეტო კოდექისის მიხედვით </w:t>
      </w:r>
      <w:r w:rsidR="00592963" w:rsidRPr="00E95B72">
        <w:rPr>
          <w:rFonts w:ascii="Sylfaen" w:hAnsi="Sylfaen"/>
          <w:lang w:val="ka-GE"/>
        </w:rPr>
        <w:t>საქართველოს საბიუჯეტო სისტემა არის „საქართველოს ცენტრალური, ავტონომიური რესპუბლიკებისა და ადგილობრივი ხელისუფლების ფუნქციების შესასრულებლად, ფულადი სახსრების მობილიზებისა და გამოყენების მიზნით, სამართლებრივი აქტებით რეგულირებული საბიუჯეტო ურთიერთობათა ერთობლიობა“.</w:t>
      </w:r>
    </w:p>
    <w:p w14:paraId="015E4B5C" w14:textId="77777777" w:rsidR="00BA7AC0" w:rsidRPr="00E95B72" w:rsidRDefault="00B234D8" w:rsidP="00C32DD3">
      <w:pPr>
        <w:jc w:val="both"/>
        <w:rPr>
          <w:rFonts w:ascii="Sylfaen" w:hAnsi="Sylfaen"/>
          <w:lang w:val="ka-GE"/>
        </w:rPr>
      </w:pPr>
      <w:r w:rsidRPr="00E95B72">
        <w:rPr>
          <w:rFonts w:ascii="Sylfaen" w:hAnsi="Sylfaen"/>
          <w:lang w:val="ka-GE"/>
        </w:rPr>
        <w:t xml:space="preserve">ტერმინი „ბიუჯეტი“ </w:t>
      </w:r>
      <w:r w:rsidRPr="00E95B72">
        <w:rPr>
          <w:rFonts w:ascii="Sylfaen" w:hAnsi="Sylfaen"/>
        </w:rPr>
        <w:t>(</w:t>
      </w:r>
      <w:r w:rsidRPr="00E95B72">
        <w:rPr>
          <w:rFonts w:ascii="Sylfaen" w:hAnsi="Sylfaen"/>
          <w:lang w:val="ka-GE"/>
        </w:rPr>
        <w:t>„Budget”</w:t>
      </w:r>
      <w:r w:rsidRPr="00E95B72">
        <w:rPr>
          <w:rFonts w:ascii="Sylfaen" w:hAnsi="Sylfaen"/>
        </w:rPr>
        <w:t xml:space="preserve">) </w:t>
      </w:r>
      <w:r w:rsidRPr="00E95B72">
        <w:rPr>
          <w:rFonts w:ascii="Sylfaen" w:hAnsi="Sylfaen"/>
          <w:lang w:val="ka-GE"/>
        </w:rPr>
        <w:t xml:space="preserve">ინგლისური სიტყვაა და ტომარას ნიშნავს. დღევანდელი მნიშვნელობით ამ ტერმინის გამოყენება ისტორიულ წყაროებში პირველად გვხვდება ინგლისის </w:t>
      </w:r>
      <w:r w:rsidR="00934059" w:rsidRPr="00E95B72">
        <w:rPr>
          <w:rFonts w:ascii="Sylfaen" w:hAnsi="Sylfaen"/>
          <w:lang w:val="ka-GE"/>
        </w:rPr>
        <w:t>თემთა პალატაში</w:t>
      </w:r>
      <w:r w:rsidRPr="00E95B72">
        <w:rPr>
          <w:rFonts w:ascii="Sylfaen" w:hAnsi="Sylfaen"/>
          <w:lang w:val="ka-GE"/>
        </w:rPr>
        <w:t>. როდესაც მთავრობა თემთა პალატას ფულს სთხოვდა, ხაზინის კანცლერი ხსნიდა პორტფელს (ტომარას), სადაც სახელმწიფო შემოსავალების და ხარჯების ხარჯთაღრიცხვის კანონპროექტი ი</w:t>
      </w:r>
      <w:r w:rsidR="00934059" w:rsidRPr="00E95B72">
        <w:rPr>
          <w:rFonts w:ascii="Sylfaen" w:hAnsi="Sylfaen"/>
          <w:lang w:val="ka-GE"/>
        </w:rPr>
        <w:t>ყო</w:t>
      </w:r>
      <w:r w:rsidRPr="00E95B72">
        <w:rPr>
          <w:rFonts w:ascii="Sylfaen" w:hAnsi="Sylfaen"/>
          <w:lang w:val="ka-GE"/>
        </w:rPr>
        <w:t xml:space="preserve">. ამას უწოდებდნენ ბიუჯეტის გახსნას. </w:t>
      </w:r>
    </w:p>
    <w:p w14:paraId="197DC232" w14:textId="77777777" w:rsidR="00BA7AC0" w:rsidRPr="00E95B72" w:rsidRDefault="00BA7AC0" w:rsidP="00C32DD3">
      <w:pPr>
        <w:jc w:val="both"/>
        <w:rPr>
          <w:rFonts w:ascii="Sylfaen" w:hAnsi="Sylfaen"/>
          <w:lang w:val="ka-GE"/>
        </w:rPr>
      </w:pPr>
      <w:r w:rsidRPr="00E95B72">
        <w:rPr>
          <w:rFonts w:ascii="Sylfaen" w:hAnsi="Sylfaen"/>
          <w:lang w:val="ka-GE"/>
        </w:rPr>
        <w:t xml:space="preserve">დღეს საქართველოში ბიუჯეტი წარმოდგენს შესაბამისი დონის ხელისუფლების ორგანოების  მიერ საკუთარი უფლებებისა და ვალდებულებების შესრულების მიზნით მისაღებ და გასაცემ ფულადი სახსრების ერთობლიობას, მათი შეგროვებისა და გადახდის გეგმას. ამ სახით პროგნოზი კეთდება მომდევნო 4 წელზე, ხოლო მმართველობის შესაბამისი ორგანობის მიერ ბიუჯეტი მტკიცდება და აღსრულებას ექვემდებარება მომდევნო 1 წლისათვის. </w:t>
      </w:r>
    </w:p>
    <w:p w14:paraId="088FAD5E" w14:textId="77777777" w:rsidR="00BA7AC0" w:rsidRPr="00E95B72" w:rsidRDefault="00BA7AC0" w:rsidP="00C32DD3">
      <w:pPr>
        <w:jc w:val="both"/>
        <w:rPr>
          <w:rFonts w:ascii="Sylfaen" w:hAnsi="Sylfaen"/>
          <w:lang w:val="ka-GE"/>
        </w:rPr>
      </w:pPr>
      <w:r w:rsidRPr="00E95B72">
        <w:rPr>
          <w:rFonts w:ascii="Sylfaen" w:hAnsi="Sylfaen"/>
          <w:lang w:val="ka-GE"/>
        </w:rPr>
        <w:t xml:space="preserve">საქართველოს საბიუჯეტო სისტემა აერთიანებს სხვადასხვა დონის ბიუჯეტებს. დღეს მოქმედი კანონმდებლობითა და საბიუჯეტო მოწყობის მიხედვით საქართველოში არსებობს ბიუჯეტის სამი დონე: საქართველოს სახელმწიფო, ავტონომიური რესპუბლიკების რესპუბლიკური და ადგილობრივი თვითმმართველი ერთეულის ბიუჯეტები. ბიუჯეტები მტკიცდება ასევე, შესაბამისი დონის ხელისუფლებების მიერ. </w:t>
      </w:r>
    </w:p>
    <w:p w14:paraId="0AFAACC8" w14:textId="77777777" w:rsidR="00B234D8" w:rsidRPr="00E95B72" w:rsidRDefault="00B234D8" w:rsidP="00C32DD3">
      <w:pPr>
        <w:jc w:val="both"/>
        <w:rPr>
          <w:rFonts w:ascii="Sylfaen" w:hAnsi="Sylfaen"/>
          <w:lang w:val="ka-GE"/>
        </w:rPr>
      </w:pPr>
      <w:r w:rsidRPr="00E95B72">
        <w:rPr>
          <w:rFonts w:ascii="Sylfaen" w:hAnsi="Sylfaen"/>
          <w:lang w:val="ka-GE"/>
        </w:rPr>
        <w:t>საქართველოს სახელმწიფო</w:t>
      </w:r>
      <w:r w:rsidR="00BA7AC0" w:rsidRPr="00E95B72">
        <w:rPr>
          <w:rFonts w:ascii="Sylfaen" w:hAnsi="Sylfaen"/>
          <w:lang w:val="ka-GE"/>
        </w:rPr>
        <w:t xml:space="preserve">, ავტონომიური და ადგილობრივი </w:t>
      </w:r>
      <w:r w:rsidRPr="00E95B72">
        <w:rPr>
          <w:rFonts w:ascii="Sylfaen" w:hAnsi="Sylfaen"/>
          <w:lang w:val="ka-GE"/>
        </w:rPr>
        <w:t>ბიუჯეტ</w:t>
      </w:r>
      <w:r w:rsidR="00BA7AC0" w:rsidRPr="00E95B72">
        <w:rPr>
          <w:rFonts w:ascii="Sylfaen" w:hAnsi="Sylfaen"/>
          <w:lang w:val="ka-GE"/>
        </w:rPr>
        <w:t>ებ</w:t>
      </w:r>
      <w:r w:rsidRPr="00E95B72">
        <w:rPr>
          <w:rFonts w:ascii="Sylfaen" w:hAnsi="Sylfaen"/>
          <w:lang w:val="ka-GE"/>
        </w:rPr>
        <w:t>ის ყველა შემოსულობ</w:t>
      </w:r>
      <w:r w:rsidR="00BA7AC0" w:rsidRPr="00E95B72">
        <w:rPr>
          <w:rFonts w:ascii="Sylfaen" w:hAnsi="Sylfaen"/>
          <w:lang w:val="ka-GE"/>
        </w:rPr>
        <w:t>ის</w:t>
      </w:r>
      <w:r w:rsidRPr="00E95B72">
        <w:rPr>
          <w:rFonts w:ascii="Sylfaen" w:hAnsi="Sylfaen"/>
          <w:lang w:val="ka-GE"/>
        </w:rPr>
        <w:t xml:space="preserve"> და გადასახდელი</w:t>
      </w:r>
      <w:r w:rsidR="00BA7AC0" w:rsidRPr="00E95B72">
        <w:rPr>
          <w:rFonts w:ascii="Sylfaen" w:hAnsi="Sylfaen"/>
          <w:lang w:val="ka-GE"/>
        </w:rPr>
        <w:t>ს</w:t>
      </w:r>
      <w:r w:rsidRPr="00E95B72">
        <w:rPr>
          <w:rFonts w:ascii="Sylfaen" w:hAnsi="Sylfaen"/>
          <w:lang w:val="ka-GE"/>
        </w:rPr>
        <w:t xml:space="preserve"> </w:t>
      </w:r>
      <w:r w:rsidR="00BA7AC0" w:rsidRPr="00E95B72">
        <w:rPr>
          <w:rFonts w:ascii="Sylfaen" w:hAnsi="Sylfaen"/>
          <w:lang w:val="ka-GE"/>
        </w:rPr>
        <w:t xml:space="preserve">აღირიცხვა-ანგარიშგება ხორცილედება </w:t>
      </w:r>
      <w:r w:rsidRPr="00E95B72">
        <w:rPr>
          <w:rFonts w:ascii="Sylfaen" w:hAnsi="Sylfaen"/>
          <w:lang w:val="ka-GE"/>
        </w:rPr>
        <w:t xml:space="preserve">სახელმწიფო ხაზინის სისტემის მეშვეობით. </w:t>
      </w:r>
    </w:p>
    <w:p w14:paraId="4DC32446" w14:textId="2E25C664" w:rsidR="00962957" w:rsidRPr="00E95B72" w:rsidRDefault="005C532A" w:rsidP="00B62414">
      <w:pPr>
        <w:jc w:val="both"/>
        <w:rPr>
          <w:rFonts w:ascii="Sylfaen" w:hAnsi="Sylfaen"/>
          <w:lang w:val="ka-GE"/>
        </w:rPr>
      </w:pPr>
      <w:r w:rsidRPr="00E95B72">
        <w:rPr>
          <w:rFonts w:ascii="Sylfaen" w:hAnsi="Sylfaen"/>
          <w:lang w:val="ka-GE"/>
        </w:rPr>
        <w:t xml:space="preserve">გარდა ამისა არსებობს და ფინანსური ანგარიშგეგებისათვის გამოიყენება ბიუჯეტები, რომლებიც არ ექვემდებარება დამტკიცებას. </w:t>
      </w:r>
      <w:r w:rsidR="000F797D" w:rsidRPr="00E95B72">
        <w:rPr>
          <w:rFonts w:ascii="Sylfaen" w:hAnsi="Sylfaen"/>
          <w:lang w:val="ka-GE"/>
        </w:rPr>
        <w:t xml:space="preserve">ესეთი </w:t>
      </w:r>
      <w:r w:rsidRPr="00E95B72">
        <w:rPr>
          <w:rFonts w:ascii="Sylfaen" w:hAnsi="Sylfaen"/>
          <w:lang w:val="ka-GE"/>
        </w:rPr>
        <w:t xml:space="preserve">ბიუჯეტი წარმოადგენს, ზემოთ მოყვანილი, შესაბამისი </w:t>
      </w:r>
      <w:r w:rsidR="000F797D" w:rsidRPr="00E95B72">
        <w:rPr>
          <w:rFonts w:ascii="Sylfaen" w:hAnsi="Sylfaen"/>
          <w:lang w:val="ka-GE"/>
        </w:rPr>
        <w:t xml:space="preserve">დონის </w:t>
      </w:r>
      <w:r w:rsidRPr="00E95B72">
        <w:rPr>
          <w:rFonts w:ascii="Sylfaen" w:hAnsi="Sylfaen"/>
          <w:lang w:val="ka-GE"/>
        </w:rPr>
        <w:t xml:space="preserve">ხელისუფლების მიერ დამტკიცებული ბიუჯეტების კონსოლიდირებულ </w:t>
      </w:r>
      <w:r w:rsidR="001601B8" w:rsidRPr="00E95B72">
        <w:rPr>
          <w:rFonts w:ascii="Sylfaen" w:hAnsi="Sylfaen"/>
          <w:lang w:val="ka-GE"/>
        </w:rPr>
        <w:t>ვერსიებს</w:t>
      </w:r>
      <w:r w:rsidRPr="00E95B72">
        <w:rPr>
          <w:rFonts w:ascii="Sylfaen" w:hAnsi="Sylfaen"/>
          <w:lang w:val="ka-GE"/>
        </w:rPr>
        <w:t>. ესენი</w:t>
      </w:r>
      <w:r w:rsidR="00C35E17" w:rsidRPr="00E95B72">
        <w:rPr>
          <w:rFonts w:ascii="Sylfaen" w:hAnsi="Sylfaen"/>
          <w:lang w:val="ka-GE"/>
        </w:rPr>
        <w:t>ა</w:t>
      </w:r>
      <w:r w:rsidRPr="00E95B72">
        <w:rPr>
          <w:rFonts w:ascii="Sylfaen" w:hAnsi="Sylfaen"/>
          <w:lang w:val="ka-GE"/>
        </w:rPr>
        <w:t xml:space="preserve">: საქართველოს ნაერთი ბიუჯეტი, სახელმწიფოს ერთიანი ბიუჯეტი, </w:t>
      </w:r>
      <w:r w:rsidR="00B62414" w:rsidRPr="00E95B72">
        <w:rPr>
          <w:rFonts w:ascii="Sylfaen" w:hAnsi="Sylfaen"/>
          <w:lang w:val="ka-GE"/>
        </w:rPr>
        <w:t xml:space="preserve">ცენტრალური ბიუჯეტი, ავტონომიური რესპუბლიკების ნაერთი ბიუჯეტი, ერთიანი ავტონომიური რესპუბლიკის ბიუჯეტი, ავტონომიური რესპუბლიკის ერთიანი რესპუბლიკური ბიუჯეტი და ერთიანი </w:t>
      </w:r>
      <w:r w:rsidR="00C35E17" w:rsidRPr="00E95B72">
        <w:rPr>
          <w:rFonts w:ascii="Sylfaen" w:hAnsi="Sylfaen"/>
          <w:lang w:val="ka-GE"/>
        </w:rPr>
        <w:t xml:space="preserve">მუნიციპალური </w:t>
      </w:r>
      <w:r w:rsidR="00B62414" w:rsidRPr="00E95B72">
        <w:rPr>
          <w:rFonts w:ascii="Sylfaen" w:hAnsi="Sylfaen"/>
          <w:lang w:val="ka-GE"/>
        </w:rPr>
        <w:t xml:space="preserve">ბიუჯეტი. მიუხედავად იმისა, რომ </w:t>
      </w:r>
      <w:r w:rsidR="009D08C4" w:rsidRPr="00E95B72">
        <w:rPr>
          <w:rFonts w:ascii="Sylfaen" w:hAnsi="Sylfaen"/>
          <w:lang w:val="ka-GE"/>
        </w:rPr>
        <w:t xml:space="preserve">ჩამოთვლილი ბიუჯეტები </w:t>
      </w:r>
      <w:r w:rsidR="00B62414" w:rsidRPr="00E95B72">
        <w:rPr>
          <w:rFonts w:ascii="Sylfaen" w:hAnsi="Sylfaen"/>
          <w:lang w:val="ka-GE"/>
        </w:rPr>
        <w:t>არ მტკიცდება</w:t>
      </w:r>
      <w:r w:rsidR="009D08C4" w:rsidRPr="00E95B72">
        <w:rPr>
          <w:rFonts w:ascii="Sylfaen" w:hAnsi="Sylfaen"/>
          <w:lang w:val="ka-GE"/>
        </w:rPr>
        <w:t>,</w:t>
      </w:r>
      <w:r w:rsidR="00B62414" w:rsidRPr="00E95B72">
        <w:rPr>
          <w:rFonts w:ascii="Sylfaen" w:hAnsi="Sylfaen"/>
          <w:lang w:val="ka-GE"/>
        </w:rPr>
        <w:t xml:space="preserve"> მისი შედგენა მნიშვნელოვანია ქვეყნის ფინანსური, საბიუჯეტო ანგარიშგებისათვის. ბიუჯეტების ამ სახით კონსოლიდაციის გარეშე </w:t>
      </w:r>
      <w:r w:rsidR="00B62414" w:rsidRPr="00E95B72">
        <w:rPr>
          <w:rFonts w:ascii="Sylfaen" w:hAnsi="Sylfaen"/>
          <w:lang w:val="ka-GE"/>
        </w:rPr>
        <w:lastRenderedPageBreak/>
        <w:t xml:space="preserve">არ იქნება სრულყოფილი თვითმართველობის, ავტონომიური რესპუბლიკებისა და მთლიანად ქვეყნის </w:t>
      </w:r>
      <w:r w:rsidR="00C35E17" w:rsidRPr="00E95B72">
        <w:rPr>
          <w:rFonts w:ascii="Sylfaen" w:hAnsi="Sylfaen"/>
          <w:lang w:val="ka-GE"/>
        </w:rPr>
        <w:t xml:space="preserve">დონეზე </w:t>
      </w:r>
      <w:r w:rsidR="00B62414" w:rsidRPr="00E95B72">
        <w:rPr>
          <w:rFonts w:ascii="Sylfaen" w:hAnsi="Sylfaen"/>
          <w:lang w:val="ka-GE"/>
        </w:rPr>
        <w:t>საბიუჯეტო სისტემის ანალიზი</w:t>
      </w:r>
      <w:r w:rsidR="00175B45" w:rsidRPr="00E95B72">
        <w:rPr>
          <w:rFonts w:ascii="Sylfaen" w:hAnsi="Sylfaen"/>
          <w:lang w:val="ka-GE"/>
        </w:rPr>
        <w:t xml:space="preserve"> და ანგარიშგება</w:t>
      </w:r>
      <w:r w:rsidR="00B62414" w:rsidRPr="00E95B72">
        <w:rPr>
          <w:rFonts w:ascii="Sylfaen" w:hAnsi="Sylfaen"/>
          <w:lang w:val="ka-GE"/>
        </w:rPr>
        <w:t xml:space="preserve">.    </w:t>
      </w:r>
    </w:p>
    <w:p w14:paraId="525368AF" w14:textId="77777777" w:rsidR="00BA5ECF" w:rsidRPr="00E95B72" w:rsidRDefault="00BA5ECF" w:rsidP="00C32DD3">
      <w:pPr>
        <w:jc w:val="both"/>
        <w:rPr>
          <w:rFonts w:ascii="Sylfaen" w:hAnsi="Sylfaen"/>
          <w:lang w:val="ka-GE"/>
        </w:rPr>
      </w:pPr>
      <w:r w:rsidRPr="00E95B72">
        <w:rPr>
          <w:rFonts w:ascii="Sylfaen" w:hAnsi="Sylfaen"/>
          <w:lang w:val="ka-GE"/>
        </w:rPr>
        <w:t xml:space="preserve">როგორც </w:t>
      </w:r>
      <w:r w:rsidR="001601B8" w:rsidRPr="00E95B72">
        <w:rPr>
          <w:rFonts w:ascii="Sylfaen" w:hAnsi="Sylfaen"/>
          <w:lang w:val="ka-GE"/>
        </w:rPr>
        <w:t xml:space="preserve">ავღნიშნეთ </w:t>
      </w:r>
      <w:r w:rsidRPr="00E95B72">
        <w:rPr>
          <w:rFonts w:ascii="Sylfaen" w:hAnsi="Sylfaen"/>
          <w:lang w:val="ka-GE"/>
        </w:rPr>
        <w:t>რიგი ბიუჯეტები არ ექვემდებარება დამტკიცებას</w:t>
      </w:r>
      <w:r w:rsidR="001601B8" w:rsidRPr="00E95B72">
        <w:rPr>
          <w:rFonts w:ascii="Sylfaen" w:hAnsi="Sylfaen"/>
          <w:lang w:val="ka-GE"/>
        </w:rPr>
        <w:t xml:space="preserve"> და </w:t>
      </w:r>
      <w:r w:rsidRPr="00E95B72">
        <w:rPr>
          <w:rFonts w:ascii="Sylfaen" w:hAnsi="Sylfaen"/>
          <w:lang w:val="ka-GE"/>
        </w:rPr>
        <w:t xml:space="preserve">ეს ბიუჯეტები წარმოადგენს დამტკიცებული ბიუჯეტების კონსოლიდირებულ ვერსიებს. </w:t>
      </w:r>
      <w:r w:rsidR="007011AB" w:rsidRPr="00E95B72">
        <w:rPr>
          <w:rFonts w:ascii="Sylfaen" w:hAnsi="Sylfaen"/>
          <w:lang w:val="ka-GE"/>
        </w:rPr>
        <w:t>დამტკიცებას ექვემდებარება</w:t>
      </w:r>
      <w:r w:rsidRPr="00E95B72">
        <w:rPr>
          <w:rFonts w:ascii="Sylfaen" w:hAnsi="Sylfaen"/>
          <w:lang w:val="ka-GE"/>
        </w:rPr>
        <w:t xml:space="preserve"> შემდეგი ბიუჯეტები:</w:t>
      </w:r>
    </w:p>
    <w:p w14:paraId="64E3DC3C" w14:textId="77777777" w:rsidR="00BA5ECF" w:rsidRPr="00E95B72" w:rsidRDefault="00BA5ECF" w:rsidP="00BA5ECF">
      <w:pPr>
        <w:pStyle w:val="ListParagraph"/>
        <w:numPr>
          <w:ilvl w:val="0"/>
          <w:numId w:val="1"/>
        </w:numPr>
        <w:jc w:val="both"/>
        <w:rPr>
          <w:rFonts w:ascii="Sylfaen" w:hAnsi="Sylfaen"/>
          <w:lang w:val="ka-GE"/>
        </w:rPr>
      </w:pPr>
      <w:r w:rsidRPr="00E95B72">
        <w:rPr>
          <w:rFonts w:ascii="Sylfaen" w:hAnsi="Sylfaen"/>
          <w:lang w:val="ka-GE"/>
        </w:rPr>
        <w:t xml:space="preserve">სახელმწიფო ბიუჯეტი - მტკიცდება საქართველოს პარლამენტის მიერ; </w:t>
      </w:r>
    </w:p>
    <w:p w14:paraId="1484E1C3" w14:textId="77777777" w:rsidR="00BA5ECF" w:rsidRPr="00E95B72" w:rsidRDefault="00BA5ECF" w:rsidP="00BA5ECF">
      <w:pPr>
        <w:pStyle w:val="ListParagraph"/>
        <w:numPr>
          <w:ilvl w:val="0"/>
          <w:numId w:val="1"/>
        </w:numPr>
        <w:jc w:val="both"/>
        <w:rPr>
          <w:rFonts w:ascii="Sylfaen" w:hAnsi="Sylfaen"/>
          <w:lang w:val="ka-GE"/>
        </w:rPr>
      </w:pPr>
      <w:r w:rsidRPr="00E95B72">
        <w:rPr>
          <w:rFonts w:ascii="Sylfaen" w:hAnsi="Sylfaen"/>
          <w:lang w:val="ka-GE"/>
        </w:rPr>
        <w:t>ავტონომიური რესპუბლიკის რესპუბლიკური ბიუჯეტი - მტკიცდება ავტონომიური რესპუბლიკის უმაღლესი საბჭოს მიერ;</w:t>
      </w:r>
    </w:p>
    <w:p w14:paraId="48D5A1E6" w14:textId="77777777" w:rsidR="00BA5ECF" w:rsidRPr="00E95B72" w:rsidRDefault="00BA5ECF" w:rsidP="00BA5ECF">
      <w:pPr>
        <w:pStyle w:val="ListParagraph"/>
        <w:numPr>
          <w:ilvl w:val="0"/>
          <w:numId w:val="1"/>
        </w:numPr>
        <w:jc w:val="both"/>
        <w:rPr>
          <w:rFonts w:ascii="Sylfaen" w:hAnsi="Sylfaen"/>
          <w:lang w:val="ka-GE"/>
        </w:rPr>
      </w:pPr>
      <w:r w:rsidRPr="00E95B72">
        <w:rPr>
          <w:rFonts w:ascii="Sylfaen" w:hAnsi="Sylfaen"/>
          <w:lang w:val="ka-GE"/>
        </w:rPr>
        <w:t>ადგილობრივი თვითმმართველი ერთეულის ბიუჯეტი - მტკიცდება ადგილობრივი თვითმმართველობის წარმომადგენლობითი ორგანოს, საკრებულოს მიერ.</w:t>
      </w:r>
    </w:p>
    <w:p w14:paraId="46B0C6E7" w14:textId="77777777" w:rsidR="00F5345D" w:rsidRPr="00E95B72" w:rsidRDefault="00F5345D" w:rsidP="00BA5ECF">
      <w:pPr>
        <w:pStyle w:val="ListParagraph"/>
        <w:numPr>
          <w:ilvl w:val="0"/>
          <w:numId w:val="1"/>
        </w:numPr>
        <w:jc w:val="both"/>
        <w:rPr>
          <w:rFonts w:ascii="Sylfaen" w:hAnsi="Sylfaen"/>
          <w:lang w:val="ka-GE"/>
        </w:rPr>
      </w:pPr>
      <w:r w:rsidRPr="00E95B72">
        <w:rPr>
          <w:rFonts w:ascii="Sylfaen" w:hAnsi="Sylfaen"/>
          <w:lang w:val="ka-GE"/>
        </w:rPr>
        <w:t xml:space="preserve">სსიპ-ების და ააიპ-ების ბიუჯეტები - </w:t>
      </w:r>
      <w:r w:rsidR="00496592" w:rsidRPr="00E95B72">
        <w:rPr>
          <w:rFonts w:ascii="Sylfaen" w:hAnsi="Sylfaen"/>
          <w:lang w:val="ka-GE"/>
        </w:rPr>
        <w:t>მტკიცდება კანონმდებობით დადგენილი წესით (რიგ შემთხვევებში ხელმძღვანელის მიერ, რიგ შემთხვევაში მაკონტროლებლის ან მაკონტროლებლის თანხმობით და ა.შ.).</w:t>
      </w:r>
    </w:p>
    <w:p w14:paraId="06CB574D" w14:textId="5FB74481" w:rsidR="00AE7F53" w:rsidRPr="00E95B72" w:rsidRDefault="00AE7F53" w:rsidP="00C32DD3">
      <w:pPr>
        <w:jc w:val="both"/>
        <w:rPr>
          <w:rFonts w:ascii="Sylfaen" w:hAnsi="Sylfaen"/>
          <w:lang w:val="ka-GE"/>
        </w:rPr>
      </w:pPr>
      <w:r w:rsidRPr="00E95B72">
        <w:rPr>
          <w:rFonts w:ascii="Sylfaen" w:hAnsi="Sylfaen"/>
          <w:lang w:val="ka-GE"/>
        </w:rPr>
        <w:t xml:space="preserve">ჩვენ ყურადღებას გავამახვილებთ ადგილობრივი თვითმმართველი ერთეულების ბიუჯეტზე. კერძოდ იმ საკითხებზე, თუ </w:t>
      </w:r>
      <w:r w:rsidR="008859B8" w:rsidRPr="00E95B72">
        <w:rPr>
          <w:rFonts w:ascii="Sylfaen" w:hAnsi="Sylfaen"/>
          <w:lang w:val="ka-GE"/>
        </w:rPr>
        <w:t xml:space="preserve">რას წარმოადგენს თვითმმართველობის ბიუჯეტი, </w:t>
      </w:r>
      <w:r w:rsidRPr="00E95B72">
        <w:rPr>
          <w:rFonts w:ascii="Sylfaen" w:hAnsi="Sylfaen"/>
          <w:lang w:val="ka-GE"/>
        </w:rPr>
        <w:t xml:space="preserve">რა როლი უჭირავს </w:t>
      </w:r>
      <w:r w:rsidR="007011AB" w:rsidRPr="00E95B72">
        <w:rPr>
          <w:rFonts w:ascii="Sylfaen" w:hAnsi="Sylfaen"/>
          <w:lang w:val="ka-GE"/>
        </w:rPr>
        <w:t>მას</w:t>
      </w:r>
      <w:r w:rsidRPr="00E95B72">
        <w:rPr>
          <w:rFonts w:ascii="Sylfaen" w:hAnsi="Sylfaen"/>
          <w:lang w:val="ka-GE"/>
        </w:rPr>
        <w:t xml:space="preserve"> ქვეყნის საბიუჯეტო სისტემაში, რა სახის კავშირი და დამოკიდებულება აქვს თვითმმართველობების ბიუჯ</w:t>
      </w:r>
      <w:r w:rsidR="00DC0E26" w:rsidRPr="00E95B72">
        <w:rPr>
          <w:rFonts w:ascii="Sylfaen" w:hAnsi="Sylfaen"/>
          <w:lang w:val="ka-GE"/>
        </w:rPr>
        <w:t>ე</w:t>
      </w:r>
      <w:r w:rsidRPr="00E95B72">
        <w:rPr>
          <w:rFonts w:ascii="Sylfaen" w:hAnsi="Sylfaen"/>
          <w:lang w:val="ka-GE"/>
        </w:rPr>
        <w:t>ტებს სხვა დონის ბიუჯეტებთან</w:t>
      </w:r>
      <w:r w:rsidR="00DC0E26" w:rsidRPr="00E95B72">
        <w:rPr>
          <w:rFonts w:ascii="Sylfaen" w:hAnsi="Sylfaen"/>
          <w:lang w:val="ka-GE"/>
        </w:rPr>
        <w:t>.</w:t>
      </w:r>
    </w:p>
    <w:p w14:paraId="41E0CE1C" w14:textId="77777777" w:rsidR="008859B8" w:rsidRPr="00E95B72" w:rsidRDefault="00AE7F53" w:rsidP="00C32DD3">
      <w:pPr>
        <w:jc w:val="both"/>
        <w:rPr>
          <w:rFonts w:ascii="Sylfaen" w:hAnsi="Sylfaen"/>
          <w:lang w:val="ka-GE"/>
        </w:rPr>
      </w:pPr>
      <w:r w:rsidRPr="00E95B72">
        <w:rPr>
          <w:rFonts w:ascii="Sylfaen" w:hAnsi="Sylfaen"/>
          <w:lang w:val="ka-GE"/>
        </w:rPr>
        <w:t>თვითმმართველი ერთეული არის მუნიციპალიტეტი, რომელსაც აქვს საკუთარი ადმინისტრაციული საზ</w:t>
      </w:r>
      <w:r w:rsidR="008859B8" w:rsidRPr="00E95B72">
        <w:rPr>
          <w:rFonts w:ascii="Sylfaen" w:hAnsi="Sylfaen"/>
          <w:lang w:val="ka-GE"/>
        </w:rPr>
        <w:t>ღ</w:t>
      </w:r>
      <w:r w:rsidRPr="00E95B72">
        <w:rPr>
          <w:rFonts w:ascii="Sylfaen" w:hAnsi="Sylfaen"/>
          <w:lang w:val="ka-GE"/>
        </w:rPr>
        <w:t>ვრები. ხოლო</w:t>
      </w:r>
      <w:r w:rsidR="008859B8" w:rsidRPr="00E95B72">
        <w:rPr>
          <w:rFonts w:ascii="Sylfaen" w:hAnsi="Sylfaen"/>
          <w:lang w:val="ka-GE"/>
        </w:rPr>
        <w:t>,</w:t>
      </w:r>
      <w:r w:rsidRPr="00E95B72">
        <w:rPr>
          <w:rFonts w:ascii="Sylfaen" w:hAnsi="Sylfaen"/>
          <w:lang w:val="ka-GE"/>
        </w:rPr>
        <w:t xml:space="preserve"> ადგილობრივი თვითმმართელობა არის შესაბამის მუნიციპალიტეტში მცხოვრები მოქალაქეთა უფლება, მათ მიერ არჩეული თვითმმართველობის ორგანოების მეშვეობით გადაწყვიტონ ადგილობრივი მნიშვნელობის საკითხები. სწორედ თვითმმართველი ერთეულის ბიუჯეტი წარმოადგენს </w:t>
      </w:r>
      <w:r w:rsidR="008859B8" w:rsidRPr="00E95B72">
        <w:rPr>
          <w:rFonts w:ascii="Sylfaen" w:hAnsi="Sylfaen"/>
          <w:lang w:val="ka-GE"/>
        </w:rPr>
        <w:t xml:space="preserve">ამ საკითხების გადაწყვეტის </w:t>
      </w:r>
      <w:r w:rsidRPr="00E95B72">
        <w:rPr>
          <w:rFonts w:ascii="Sylfaen" w:hAnsi="Sylfaen"/>
          <w:lang w:val="ka-GE"/>
        </w:rPr>
        <w:t xml:space="preserve">ძირითად და მნიშვნელოვან </w:t>
      </w:r>
      <w:r w:rsidR="008859B8" w:rsidRPr="00E95B72">
        <w:rPr>
          <w:rFonts w:ascii="Sylfaen" w:hAnsi="Sylfaen"/>
          <w:lang w:val="ka-GE"/>
        </w:rPr>
        <w:t xml:space="preserve">ინსტრუმენტს. </w:t>
      </w:r>
    </w:p>
    <w:p w14:paraId="684FD74B" w14:textId="77777777" w:rsidR="00C87D92" w:rsidRPr="00E95B72" w:rsidRDefault="008859B8" w:rsidP="00C32DD3">
      <w:pPr>
        <w:jc w:val="both"/>
        <w:rPr>
          <w:rFonts w:ascii="Sylfaen" w:hAnsi="Sylfaen"/>
          <w:lang w:val="ka-GE"/>
        </w:rPr>
      </w:pPr>
      <w:r w:rsidRPr="00E95B72">
        <w:rPr>
          <w:rFonts w:ascii="Sylfaen" w:hAnsi="Sylfaen"/>
          <w:lang w:val="ka-GE"/>
        </w:rPr>
        <w:t>მუნიციპალიტეტს გააჩნია საკუთარი და დელეგირებული უფლებამოსილებები. საკუთარი უფლებამოსილება არის ის უფლებამოსილება, რომელსაც მუნიციპალიტეტი ახორციელებს დამოუკიდებლად</w:t>
      </w:r>
      <w:r w:rsidR="00C87D92" w:rsidRPr="00E95B72">
        <w:rPr>
          <w:rFonts w:ascii="Sylfaen" w:hAnsi="Sylfaen"/>
          <w:lang w:val="ka-GE"/>
        </w:rPr>
        <w:t>,</w:t>
      </w:r>
      <w:r w:rsidRPr="00E95B72">
        <w:rPr>
          <w:rFonts w:ascii="Sylfaen" w:hAnsi="Sylfaen"/>
          <w:lang w:val="ka-GE"/>
        </w:rPr>
        <w:t xml:space="preserve"> საკუთარი პასუ</w:t>
      </w:r>
      <w:r w:rsidR="00260754" w:rsidRPr="00E95B72">
        <w:rPr>
          <w:rFonts w:ascii="Sylfaen" w:hAnsi="Sylfaen"/>
          <w:lang w:val="ka-GE"/>
        </w:rPr>
        <w:t>ხ</w:t>
      </w:r>
      <w:r w:rsidRPr="00E95B72">
        <w:rPr>
          <w:rFonts w:ascii="Sylfaen" w:hAnsi="Sylfaen"/>
          <w:lang w:val="ka-GE"/>
        </w:rPr>
        <w:t>ისმგებლობით. ხოლო, დელეგირებული უფლებამოსილება</w:t>
      </w:r>
      <w:r w:rsidR="00C87D92" w:rsidRPr="00E95B72">
        <w:rPr>
          <w:rFonts w:ascii="Sylfaen" w:hAnsi="Sylfaen"/>
          <w:lang w:val="ka-GE"/>
        </w:rPr>
        <w:t xml:space="preserve"> - სახელმწიფო ან/და ავტონომიური რესპუბლიკის უფლებამოსილება, რომელიც შესაბამისი მატერიალური და ფინანსური უზრუნველყოფით გადაეცემა ადგილობრივ თვითმმართველობას. მუნიციპალიტეტის საკუთარი უფლებამოსილებების ჩამონათვალს განსაზღვრავს საქართველოს ორგანული კანონი „ადგილობრივი თვითმმართველობის კოდექსი“.</w:t>
      </w:r>
    </w:p>
    <w:p w14:paraId="5A035141" w14:textId="77777777" w:rsidR="00260754" w:rsidRPr="00E95B72" w:rsidRDefault="00C87D92" w:rsidP="00C32DD3">
      <w:pPr>
        <w:jc w:val="both"/>
        <w:rPr>
          <w:rFonts w:ascii="Sylfaen" w:hAnsi="Sylfaen"/>
          <w:lang w:val="ka-GE"/>
        </w:rPr>
      </w:pPr>
      <w:r w:rsidRPr="00E95B72">
        <w:rPr>
          <w:rFonts w:ascii="Sylfaen" w:hAnsi="Sylfaen"/>
          <w:lang w:val="ka-GE"/>
        </w:rPr>
        <w:t>ადგილობრივი ბიუჯეტის ფორმირების წყაროს წარმოადგენს მუნიციპალიტეტის საკუთარი შემოსულობები და სხვა ბიუჯეტიდან მიღებული არასაკუთარი შემო</w:t>
      </w:r>
      <w:r w:rsidR="00DC0E26" w:rsidRPr="00E95B72">
        <w:rPr>
          <w:rFonts w:ascii="Sylfaen" w:hAnsi="Sylfaen"/>
          <w:lang w:val="ka-GE"/>
        </w:rPr>
        <w:t>სულობები</w:t>
      </w:r>
      <w:r w:rsidRPr="00E95B72">
        <w:rPr>
          <w:rFonts w:ascii="Sylfaen" w:hAnsi="Sylfaen"/>
          <w:lang w:val="ka-GE"/>
        </w:rPr>
        <w:t xml:space="preserve">. </w:t>
      </w:r>
      <w:r w:rsidR="00223E07" w:rsidRPr="00E95B72">
        <w:rPr>
          <w:rFonts w:ascii="Sylfaen" w:hAnsi="Sylfaen"/>
          <w:lang w:val="ka-GE"/>
        </w:rPr>
        <w:t>მუნიციპალიტეტის ბიუჯეტის არასაკუთარ შემო</w:t>
      </w:r>
      <w:r w:rsidR="00DC0E26" w:rsidRPr="00E95B72">
        <w:rPr>
          <w:rFonts w:ascii="Sylfaen" w:hAnsi="Sylfaen"/>
          <w:lang w:val="ka-GE"/>
        </w:rPr>
        <w:t>სულობებს</w:t>
      </w:r>
      <w:r w:rsidR="00223E07" w:rsidRPr="00E95B72">
        <w:rPr>
          <w:rFonts w:ascii="Sylfaen" w:hAnsi="Sylfaen"/>
          <w:lang w:val="ka-GE"/>
        </w:rPr>
        <w:t xml:space="preserve"> მიეკუთვნება ბიუჯეტის მიერ </w:t>
      </w:r>
      <w:r w:rsidR="00223E07" w:rsidRPr="00E95B72">
        <w:rPr>
          <w:rFonts w:ascii="Sylfaen" w:hAnsi="Sylfaen"/>
          <w:lang w:val="ka-GE"/>
        </w:rPr>
        <w:lastRenderedPageBreak/>
        <w:t>მ</w:t>
      </w:r>
      <w:r w:rsidR="007011AB" w:rsidRPr="00E95B72">
        <w:rPr>
          <w:rFonts w:ascii="Sylfaen" w:hAnsi="Sylfaen"/>
          <w:lang w:val="ka-GE"/>
        </w:rPr>
        <w:t>იღ</w:t>
      </w:r>
      <w:r w:rsidR="00223E07" w:rsidRPr="00E95B72">
        <w:rPr>
          <w:rFonts w:ascii="Sylfaen" w:hAnsi="Sylfaen"/>
          <w:lang w:val="ka-GE"/>
        </w:rPr>
        <w:t xml:space="preserve">ებული სესხი და გრანტი, აგრეთვე სპეციალური, კაპიტალური და მიზნობრივი ტრანსფერები. ბიუჯეტის ყველა </w:t>
      </w:r>
      <w:r w:rsidR="00E647F4" w:rsidRPr="00E95B72">
        <w:rPr>
          <w:rFonts w:ascii="Sylfaen" w:hAnsi="Sylfaen"/>
          <w:lang w:val="ka-GE"/>
        </w:rPr>
        <w:t xml:space="preserve">სხვა </w:t>
      </w:r>
      <w:r w:rsidR="00223E07" w:rsidRPr="00E95B72">
        <w:rPr>
          <w:rFonts w:ascii="Sylfaen" w:hAnsi="Sylfaen"/>
          <w:lang w:val="ka-GE"/>
        </w:rPr>
        <w:t xml:space="preserve">შემოსულობა წარმოადგენს </w:t>
      </w:r>
      <w:r w:rsidR="00E647F4" w:rsidRPr="00E95B72">
        <w:rPr>
          <w:rFonts w:ascii="Sylfaen" w:hAnsi="Sylfaen"/>
          <w:lang w:val="ka-GE"/>
        </w:rPr>
        <w:t xml:space="preserve">თვითმმართველობის ბიუჯეტის </w:t>
      </w:r>
      <w:r w:rsidR="00223E07" w:rsidRPr="00E95B72">
        <w:rPr>
          <w:rFonts w:ascii="Sylfaen" w:hAnsi="Sylfaen"/>
          <w:lang w:val="ka-GE"/>
        </w:rPr>
        <w:t>საკუთარ შემოსულობ</w:t>
      </w:r>
      <w:r w:rsidR="00DC0E26" w:rsidRPr="00E95B72">
        <w:rPr>
          <w:rFonts w:ascii="Sylfaen" w:hAnsi="Sylfaen"/>
          <w:lang w:val="ka-GE"/>
        </w:rPr>
        <w:t>ა</w:t>
      </w:r>
      <w:r w:rsidR="00223E07" w:rsidRPr="00E95B72">
        <w:rPr>
          <w:rFonts w:ascii="Sylfaen" w:hAnsi="Sylfaen"/>
          <w:lang w:val="ka-GE"/>
        </w:rPr>
        <w:t xml:space="preserve">ს, რომელთა გამოყენებაც მუნიციპალიტეტს შეუძლია დამოუკიდებლად, საკუთარი გადაწყვეტილების შესაბამისად. სწორედ საკუთარი შემოსულობები და მათი </w:t>
      </w:r>
      <w:r w:rsidR="00E647F4" w:rsidRPr="00E95B72">
        <w:rPr>
          <w:rFonts w:ascii="Sylfaen" w:hAnsi="Sylfaen"/>
          <w:lang w:val="ka-GE"/>
        </w:rPr>
        <w:t>დამოუკიდებლად</w:t>
      </w:r>
      <w:r w:rsidR="00223E07" w:rsidRPr="00E95B72">
        <w:rPr>
          <w:rFonts w:ascii="Sylfaen" w:hAnsi="Sylfaen"/>
          <w:lang w:val="ka-GE"/>
        </w:rPr>
        <w:t xml:space="preserve"> განკარგვის შესაძლებლობა უზრუნველყოფს მუნიციპალური ბიუჯეტის დამოუკიდებლობას</w:t>
      </w:r>
      <w:r w:rsidR="007011AB" w:rsidRPr="00E95B72">
        <w:rPr>
          <w:rFonts w:ascii="Sylfaen" w:hAnsi="Sylfaen"/>
          <w:lang w:val="ka-GE"/>
        </w:rPr>
        <w:t>.</w:t>
      </w:r>
      <w:r w:rsidR="00223E07" w:rsidRPr="00E95B72">
        <w:rPr>
          <w:rFonts w:ascii="Sylfaen" w:hAnsi="Sylfaen"/>
          <w:lang w:val="ka-GE"/>
        </w:rPr>
        <w:t xml:space="preserve"> </w:t>
      </w:r>
    </w:p>
    <w:p w14:paraId="4C5111DD" w14:textId="6B074F8C" w:rsidR="000D4757" w:rsidRDefault="006911AE" w:rsidP="00C32DD3">
      <w:pPr>
        <w:jc w:val="both"/>
        <w:rPr>
          <w:rFonts w:ascii="Sylfaen" w:hAnsi="Sylfaen"/>
        </w:rPr>
      </w:pPr>
      <w:r w:rsidRPr="00E95B72">
        <w:rPr>
          <w:rFonts w:ascii="Sylfaen" w:hAnsi="Sylfaen"/>
          <w:lang w:val="ka-GE"/>
        </w:rPr>
        <w:t>თუ ვნახავთ გასული წლების მუნიციპალიტეტების შემოსულობების ნაერთ მაჩვენებლებს გამოჩნდება, რომ მუნიციპალური ბიუჯეტის ძირითადი შემოსავლები სწორედ მისი საკუთარი შემოსულობებია</w:t>
      </w:r>
      <w:r w:rsidR="00E56AE5">
        <w:rPr>
          <w:rFonts w:ascii="Sylfaen" w:hAnsi="Sylfaen"/>
          <w:lang w:val="ka-GE"/>
        </w:rPr>
        <w:t>.</w:t>
      </w:r>
      <w:r w:rsidRPr="00E95B72">
        <w:rPr>
          <w:rFonts w:ascii="Sylfaen" w:hAnsi="Sylfaen"/>
          <w:lang w:val="ka-GE"/>
        </w:rPr>
        <w:t xml:space="preserve"> </w:t>
      </w:r>
      <w:r w:rsidR="000D4757" w:rsidRPr="00E95B72">
        <w:rPr>
          <w:rFonts w:ascii="Sylfaen" w:hAnsi="Sylfaen"/>
          <w:lang w:val="ka-GE"/>
        </w:rPr>
        <w:t>მაგალითისთვის</w:t>
      </w:r>
      <w:r w:rsidR="00E56AE5">
        <w:rPr>
          <w:rFonts w:ascii="Sylfaen" w:hAnsi="Sylfaen"/>
          <w:lang w:val="ka-GE"/>
        </w:rPr>
        <w:t>,</w:t>
      </w:r>
      <w:r w:rsidR="00F55908">
        <w:rPr>
          <w:rFonts w:ascii="Sylfaen" w:hAnsi="Sylfaen"/>
          <w:lang w:val="ka-GE"/>
        </w:rPr>
        <w:t xml:space="preserve"> 2020</w:t>
      </w:r>
      <w:r w:rsidR="000D4757" w:rsidRPr="00E95B72">
        <w:rPr>
          <w:rFonts w:ascii="Sylfaen" w:hAnsi="Sylfaen"/>
          <w:lang w:val="ka-GE"/>
        </w:rPr>
        <w:t xml:space="preserve"> წლისათვის მუნიციპალიტეტების ნაერთ შემოსულობებში საკუთარი შემოსულობების ფაქტიური მაჩვენებელი </w:t>
      </w:r>
      <w:r w:rsidR="00962957" w:rsidRPr="00E95B72">
        <w:rPr>
          <w:rFonts w:ascii="Sylfaen" w:hAnsi="Sylfaen"/>
          <w:lang w:val="ka-GE"/>
        </w:rPr>
        <w:t>7</w:t>
      </w:r>
      <w:r w:rsidR="00E95B72" w:rsidRPr="00E95B72">
        <w:rPr>
          <w:rFonts w:ascii="Sylfaen" w:hAnsi="Sylfaen"/>
        </w:rPr>
        <w:t>6</w:t>
      </w:r>
      <w:r w:rsidR="000D4757" w:rsidRPr="00E95B72">
        <w:rPr>
          <w:rFonts w:ascii="Sylfaen" w:hAnsi="Sylfaen"/>
          <w:lang w:val="ka-GE"/>
        </w:rPr>
        <w:t>% იყო (გრაფიკი #</w:t>
      </w:r>
      <w:r w:rsidR="00962957" w:rsidRPr="00E95B72">
        <w:rPr>
          <w:rFonts w:ascii="Sylfaen" w:hAnsi="Sylfaen"/>
          <w:lang w:val="ka-GE"/>
        </w:rPr>
        <w:t>2</w:t>
      </w:r>
      <w:r w:rsidR="000D4757" w:rsidRPr="00E95B72">
        <w:rPr>
          <w:rFonts w:ascii="Sylfaen" w:hAnsi="Sylfaen"/>
          <w:lang w:val="ka-GE"/>
        </w:rPr>
        <w:t>)</w:t>
      </w:r>
      <w:r w:rsidR="006C4F9B" w:rsidRPr="00E95B72">
        <w:rPr>
          <w:rFonts w:ascii="Sylfaen" w:hAnsi="Sylfaen"/>
        </w:rPr>
        <w:t>.</w:t>
      </w:r>
    </w:p>
    <w:p w14:paraId="12839B08" w14:textId="77777777" w:rsidR="00AF75A8" w:rsidRPr="00E95B72" w:rsidRDefault="00AF75A8" w:rsidP="00C32DD3">
      <w:pPr>
        <w:jc w:val="both"/>
        <w:rPr>
          <w:rFonts w:ascii="Sylfaen" w:hAnsi="Sylfaen"/>
        </w:rPr>
      </w:pPr>
    </w:p>
    <w:p w14:paraId="5D2730A9" w14:textId="77777777" w:rsidR="00962957" w:rsidRPr="00E95B72" w:rsidRDefault="00962957" w:rsidP="00962957">
      <w:pPr>
        <w:ind w:firstLine="720"/>
        <w:jc w:val="right"/>
        <w:rPr>
          <w:rFonts w:ascii="Sylfaen" w:hAnsi="Sylfaen"/>
          <w:i/>
          <w:sz w:val="18"/>
          <w:u w:val="single"/>
          <w:lang w:val="ka-GE"/>
        </w:rPr>
      </w:pPr>
      <w:r w:rsidRPr="00E95B72">
        <w:rPr>
          <w:rFonts w:ascii="Sylfaen" w:hAnsi="Sylfaen"/>
          <w:i/>
          <w:sz w:val="18"/>
          <w:u w:val="single"/>
          <w:lang w:val="ka-GE"/>
        </w:rPr>
        <w:t>გრაფიკი #2</w:t>
      </w:r>
    </w:p>
    <w:p w14:paraId="4382BA61" w14:textId="1C5F03A8" w:rsidR="00962957" w:rsidRPr="00E95B72" w:rsidRDefault="00F55908" w:rsidP="00962957">
      <w:pPr>
        <w:ind w:hanging="90"/>
        <w:jc w:val="both"/>
        <w:rPr>
          <w:rFonts w:ascii="Sylfaen" w:hAnsi="Sylfaen"/>
          <w:lang w:val="ka-GE"/>
        </w:rPr>
      </w:pPr>
      <w:r>
        <w:rPr>
          <w:noProof/>
        </w:rPr>
        <w:drawing>
          <wp:inline distT="0" distB="0" distL="0" distR="0" wp14:anchorId="041C139C" wp14:editId="3B5ACBC3">
            <wp:extent cx="5931673" cy="3021496"/>
            <wp:effectExtent l="0" t="0" r="0"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EF00FD" w14:textId="77777777" w:rsidR="00AF75A8" w:rsidRDefault="00AF75A8" w:rsidP="00C32DD3">
      <w:pPr>
        <w:jc w:val="both"/>
        <w:rPr>
          <w:rFonts w:ascii="Sylfaen" w:hAnsi="Sylfaen"/>
          <w:lang w:val="ka-GE"/>
        </w:rPr>
      </w:pPr>
    </w:p>
    <w:p w14:paraId="523A3473" w14:textId="78516B13" w:rsidR="00962957" w:rsidRDefault="00962957" w:rsidP="00C32DD3">
      <w:pPr>
        <w:jc w:val="both"/>
        <w:rPr>
          <w:rFonts w:ascii="Sylfaen" w:hAnsi="Sylfaen"/>
          <w:lang w:val="ka-GE"/>
        </w:rPr>
      </w:pPr>
      <w:r w:rsidRPr="00E95B72">
        <w:rPr>
          <w:rFonts w:ascii="Sylfaen" w:hAnsi="Sylfaen"/>
          <w:lang w:val="ka-GE"/>
        </w:rPr>
        <w:t>გრაფიკ #3</w:t>
      </w:r>
      <w:r w:rsidR="006C4F9B" w:rsidRPr="00E95B72">
        <w:rPr>
          <w:rFonts w:ascii="Sylfaen" w:hAnsi="Sylfaen"/>
        </w:rPr>
        <w:t>-</w:t>
      </w:r>
      <w:r w:rsidR="005770EB" w:rsidRPr="00E95B72">
        <w:rPr>
          <w:rFonts w:ascii="Sylfaen" w:hAnsi="Sylfaen"/>
          <w:lang w:val="ka-GE"/>
        </w:rPr>
        <w:t>ში</w:t>
      </w:r>
      <w:r w:rsidRPr="00E95B72">
        <w:rPr>
          <w:rFonts w:ascii="Sylfaen" w:hAnsi="Sylfaen"/>
          <w:lang w:val="ka-GE"/>
        </w:rPr>
        <w:t xml:space="preserve"> მოცემულია საკუთარი შემოსავლების სტრუქტურა 20</w:t>
      </w:r>
      <w:r w:rsidR="00F55908">
        <w:rPr>
          <w:rFonts w:ascii="Sylfaen" w:hAnsi="Sylfaen"/>
        </w:rPr>
        <w:t>20</w:t>
      </w:r>
      <w:r w:rsidRPr="00E95B72">
        <w:rPr>
          <w:rFonts w:ascii="Sylfaen" w:hAnsi="Sylfaen"/>
          <w:lang w:val="ka-GE"/>
        </w:rPr>
        <w:t xml:space="preserve"> წლის ფაქტიური შემოსავლების მიხედვით.  </w:t>
      </w:r>
      <w:r w:rsidR="00FB1913" w:rsidRPr="00E95B72">
        <w:rPr>
          <w:rFonts w:ascii="Sylfaen" w:hAnsi="Sylfaen"/>
          <w:lang w:val="ka-GE"/>
        </w:rPr>
        <w:t xml:space="preserve">გრაფიკში მოცემული სხვა შემოსავლების მონაცემი აერთიანებს შემოსავლების საბიუჯეტო კლასიფიკაციის როგორც სხვა შემოსავლებიდან, ასევე, არაფინანსური (კაპიტალური შემოსავლები) და ფინანსური (ძირითდად ნაშთის გამოყენება) აქტივებიდან მუნიციპალურ ბიუჯეტებში მობილიზებულ თანხებს. </w:t>
      </w:r>
    </w:p>
    <w:p w14:paraId="6685B422" w14:textId="775A9E53" w:rsidR="00AF75A8" w:rsidRDefault="00AF75A8" w:rsidP="00C32DD3">
      <w:pPr>
        <w:jc w:val="both"/>
        <w:rPr>
          <w:rFonts w:ascii="Sylfaen" w:hAnsi="Sylfaen"/>
          <w:lang w:val="ka-GE"/>
        </w:rPr>
      </w:pPr>
    </w:p>
    <w:p w14:paraId="6A78C51E" w14:textId="77777777" w:rsidR="00AF75A8" w:rsidRDefault="00AF75A8" w:rsidP="00C32DD3">
      <w:pPr>
        <w:jc w:val="both"/>
        <w:rPr>
          <w:rFonts w:ascii="Sylfaen" w:hAnsi="Sylfaen"/>
          <w:lang w:val="ka-GE"/>
        </w:rPr>
      </w:pPr>
    </w:p>
    <w:p w14:paraId="1DFB0CA7" w14:textId="77777777" w:rsidR="00513102" w:rsidRPr="00E95B72" w:rsidRDefault="00513102" w:rsidP="00513102">
      <w:pPr>
        <w:ind w:firstLine="720"/>
        <w:jc w:val="right"/>
        <w:rPr>
          <w:rFonts w:ascii="Sylfaen" w:hAnsi="Sylfaen"/>
          <w:i/>
          <w:sz w:val="18"/>
          <w:u w:val="single"/>
          <w:lang w:val="ka-GE"/>
        </w:rPr>
      </w:pPr>
      <w:r w:rsidRPr="00E95B72">
        <w:rPr>
          <w:rFonts w:ascii="Sylfaen" w:hAnsi="Sylfaen"/>
          <w:i/>
          <w:sz w:val="18"/>
          <w:u w:val="single"/>
          <w:lang w:val="ka-GE"/>
        </w:rPr>
        <w:t>გრაფიკი #3</w:t>
      </w:r>
    </w:p>
    <w:p w14:paraId="43211339" w14:textId="61237E80" w:rsidR="00962957" w:rsidRPr="00E95B72" w:rsidRDefault="00F55908" w:rsidP="00962957">
      <w:pPr>
        <w:jc w:val="both"/>
        <w:rPr>
          <w:rFonts w:ascii="Sylfaen" w:hAnsi="Sylfaen"/>
          <w:lang w:val="ka-GE"/>
        </w:rPr>
      </w:pPr>
      <w:r>
        <w:rPr>
          <w:noProof/>
        </w:rPr>
        <w:drawing>
          <wp:inline distT="0" distB="0" distL="0" distR="0" wp14:anchorId="29B8DB27" wp14:editId="4EDB68CD">
            <wp:extent cx="5860111" cy="2759103"/>
            <wp:effectExtent l="0" t="0" r="7620" b="317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091F30" w14:textId="5E57937C" w:rsidR="00F300AC" w:rsidRPr="00E95B72" w:rsidRDefault="00371D59" w:rsidP="00C32DD3">
      <w:pPr>
        <w:jc w:val="both"/>
        <w:rPr>
          <w:rFonts w:ascii="Sylfaen" w:hAnsi="Sylfaen"/>
          <w:lang w:val="ka-GE"/>
        </w:rPr>
      </w:pPr>
      <w:r w:rsidRPr="00E95B72">
        <w:rPr>
          <w:rFonts w:ascii="Sylfaen" w:hAnsi="Sylfaen"/>
          <w:lang w:val="ka-GE"/>
        </w:rPr>
        <w:t xml:space="preserve">უნდა აღინიშნოს, რომ </w:t>
      </w:r>
      <w:r w:rsidR="00BA7AC0" w:rsidRPr="00E95B72">
        <w:rPr>
          <w:rFonts w:ascii="Sylfaen" w:hAnsi="Sylfaen"/>
          <w:lang w:val="ka-GE"/>
        </w:rPr>
        <w:t xml:space="preserve">საქართველოს საბიუჯეტო სისტემაში 2019 წლის 1 იანვრიდან განხორციელდა მნიშვნელოვანი ცვლილება, რომელმაც დიდი გავლენა იქონია მუნიციპალიტეტის შემოსავლების როგორც ფორმირებაზედ ასევე მის სტრუქტურაზე.  </w:t>
      </w:r>
      <w:r w:rsidR="00513102" w:rsidRPr="00E95B72">
        <w:rPr>
          <w:rFonts w:ascii="Sylfaen" w:hAnsi="Sylfaen"/>
          <w:lang w:val="ka-GE"/>
        </w:rPr>
        <w:t>კერძოდ:</w:t>
      </w:r>
    </w:p>
    <w:p w14:paraId="0ADF7685" w14:textId="60C1D788" w:rsidR="00942989" w:rsidRPr="00E95B72" w:rsidRDefault="00942989" w:rsidP="00C32DD3">
      <w:pPr>
        <w:jc w:val="both"/>
        <w:rPr>
          <w:rFonts w:ascii="Sylfaen" w:hAnsi="Sylfaen"/>
          <w:lang w:val="ka-GE"/>
        </w:rPr>
      </w:pPr>
      <w:r w:rsidRPr="00E95B72">
        <w:rPr>
          <w:rFonts w:ascii="Sylfaen" w:hAnsi="Sylfaen"/>
          <w:lang w:val="ka-GE"/>
        </w:rPr>
        <w:t xml:space="preserve">დეცენტრალიზაციის სტრატეგიის ფარგლებში </w:t>
      </w:r>
      <w:r w:rsidR="00513102" w:rsidRPr="00E95B72">
        <w:rPr>
          <w:rFonts w:ascii="Sylfaen" w:hAnsi="Sylfaen"/>
          <w:lang w:val="ka-GE"/>
        </w:rPr>
        <w:t>განხორცილდა</w:t>
      </w:r>
      <w:r w:rsidRPr="00E95B72">
        <w:rPr>
          <w:rFonts w:ascii="Sylfaen" w:hAnsi="Sylfaen"/>
          <w:lang w:val="ka-GE"/>
        </w:rPr>
        <w:t xml:space="preserve"> ცვლილებები საბიუჯეტო კოდექსსა და ადგილობრივი თვითმმართველობის კოდექსში, რომლის მიხედვითაც </w:t>
      </w:r>
      <w:r w:rsidR="00513102" w:rsidRPr="00E95B72">
        <w:rPr>
          <w:rFonts w:ascii="Sylfaen" w:hAnsi="Sylfaen"/>
          <w:lang w:val="ka-GE"/>
        </w:rPr>
        <w:t xml:space="preserve">შეიცვალა </w:t>
      </w:r>
      <w:r w:rsidRPr="00E95B72">
        <w:rPr>
          <w:rFonts w:ascii="Sylfaen" w:hAnsi="Sylfaen"/>
          <w:lang w:val="ka-GE"/>
        </w:rPr>
        <w:t>მუნიციპალიტეტების დაფინანსების სისტემა, კერძოდ, მუნიციპალიტეტების</w:t>
      </w:r>
      <w:r w:rsidR="00371D59" w:rsidRPr="00E95B72">
        <w:rPr>
          <w:rFonts w:ascii="Sylfaen" w:hAnsi="Sylfaen"/>
          <w:lang w:val="ka-GE"/>
        </w:rPr>
        <w:t xml:space="preserve"> </w:t>
      </w:r>
      <w:r w:rsidR="00513102" w:rsidRPr="00E95B72">
        <w:rPr>
          <w:rFonts w:ascii="Sylfaen" w:hAnsi="Sylfaen"/>
          <w:lang w:val="ka-GE"/>
        </w:rPr>
        <w:t>აღარ მიეცემათ</w:t>
      </w:r>
      <w:r w:rsidRPr="00E95B72">
        <w:rPr>
          <w:rFonts w:ascii="Sylfaen" w:hAnsi="Sylfaen"/>
          <w:lang w:val="ka-GE"/>
        </w:rPr>
        <w:t xml:space="preserve"> გათანაბრებითი ტრანსფერი, ასევე საშემოსავლო გადასახადის სხვადასხვა სახეებიდან მიღებული შემოსავლები მთლიანად მიიმართება სახელმწიფო ბიუჯეტში, მათ ნაცვლად მუნიციპალიტეტების დასაფინანსებლად მიიმართება დღგ-ს სახით მიღებული შემოსავლების 19,0%.</w:t>
      </w:r>
    </w:p>
    <w:p w14:paraId="2B0E1F2B" w14:textId="4C0E8A10" w:rsidR="00371D59" w:rsidRDefault="00371D59" w:rsidP="00C32DD3">
      <w:pPr>
        <w:jc w:val="both"/>
        <w:rPr>
          <w:rFonts w:ascii="Sylfaen" w:hAnsi="Sylfaen"/>
          <w:lang w:val="ka-GE"/>
        </w:rPr>
      </w:pPr>
      <w:r w:rsidRPr="00E95B72">
        <w:rPr>
          <w:rFonts w:ascii="Sylfaen" w:hAnsi="Sylfaen"/>
          <w:lang w:val="ka-GE"/>
        </w:rPr>
        <w:t>როგორც მონაცემებიდან ჩანს მუნიციპალიტეტის შემოსულობებში მნიშვნელოვანი ადგილო უჭირავს დამატებითი ღირებულების გადასახადიდან მიღებულ შემოსავლებს</w:t>
      </w:r>
      <w:r w:rsidR="00F55908">
        <w:rPr>
          <w:rFonts w:ascii="Sylfaen" w:hAnsi="Sylfaen"/>
          <w:lang w:val="ka-GE"/>
        </w:rPr>
        <w:t xml:space="preserve"> (5</w:t>
      </w:r>
      <w:r w:rsidRPr="00E95B72">
        <w:rPr>
          <w:rFonts w:ascii="Sylfaen" w:hAnsi="Sylfaen"/>
          <w:lang w:val="ka-GE"/>
        </w:rPr>
        <w:t xml:space="preserve">2%), </w:t>
      </w:r>
      <w:r w:rsidR="00E56AE5">
        <w:rPr>
          <w:rFonts w:ascii="Sylfaen" w:hAnsi="Sylfaen"/>
          <w:lang w:val="ka-GE"/>
        </w:rPr>
        <w:t>რომელ</w:t>
      </w:r>
      <w:r w:rsidRPr="00E95B72">
        <w:rPr>
          <w:rFonts w:ascii="Sylfaen" w:hAnsi="Sylfaen"/>
          <w:lang w:val="ka-GE"/>
        </w:rPr>
        <w:t>მაც</w:t>
      </w:r>
      <w:r w:rsidR="006A13AB" w:rsidRPr="00E95B72">
        <w:rPr>
          <w:rFonts w:ascii="Sylfaen" w:hAnsi="Sylfaen"/>
          <w:lang w:val="ka-GE"/>
        </w:rPr>
        <w:t xml:space="preserve"> როგორც ზემოთ ავღნიშნეთ,</w:t>
      </w:r>
      <w:r w:rsidRPr="00E95B72">
        <w:rPr>
          <w:rFonts w:ascii="Sylfaen" w:hAnsi="Sylfaen"/>
          <w:lang w:val="ka-GE"/>
        </w:rPr>
        <w:t xml:space="preserve"> </w:t>
      </w:r>
      <w:r w:rsidR="00F55908">
        <w:rPr>
          <w:rFonts w:ascii="Sylfaen" w:hAnsi="Sylfaen"/>
        </w:rPr>
        <w:t>2019</w:t>
      </w:r>
      <w:r w:rsidRPr="00E95B72">
        <w:rPr>
          <w:rFonts w:ascii="Sylfaen" w:hAnsi="Sylfaen"/>
          <w:lang w:val="ka-GE"/>
        </w:rPr>
        <w:t xml:space="preserve"> წელს განხორციელებული რეფორმის შედეგად</w:t>
      </w:r>
      <w:r w:rsidR="006A13AB" w:rsidRPr="00E95B72">
        <w:rPr>
          <w:rFonts w:ascii="Sylfaen" w:hAnsi="Sylfaen"/>
          <w:lang w:val="ka-GE"/>
        </w:rPr>
        <w:t>,</w:t>
      </w:r>
      <w:r w:rsidRPr="00E95B72">
        <w:rPr>
          <w:rFonts w:ascii="Sylfaen" w:hAnsi="Sylfaen"/>
          <w:lang w:val="ka-GE"/>
        </w:rPr>
        <w:t xml:space="preserve"> ჩაანაცვლა გათანაბრებითი ტრანსფერი</w:t>
      </w:r>
      <w:r w:rsidR="008E0567">
        <w:rPr>
          <w:rFonts w:ascii="Sylfaen" w:hAnsi="Sylfaen"/>
          <w:lang w:val="ka-GE"/>
        </w:rPr>
        <w:t xml:space="preserve"> და საშემოსავლო გადასახადი</w:t>
      </w:r>
      <w:r w:rsidRPr="00E95B72">
        <w:rPr>
          <w:rFonts w:ascii="Sylfaen" w:hAnsi="Sylfaen"/>
          <w:lang w:val="ka-GE"/>
        </w:rPr>
        <w:t xml:space="preserve">. უნდა აღინიშნოს, რომ გათანაბრებით ტრანსფერთან შედარებით დღგ-მ მნიშვნელოვნად  გაზარდა მუნიციპალიტეტების შემოსავლები. </w:t>
      </w:r>
    </w:p>
    <w:p w14:paraId="4D2EDA2D" w14:textId="2C131B2B" w:rsidR="003738DE" w:rsidRPr="00E95B72" w:rsidRDefault="00E56AE5" w:rsidP="00C32DD3">
      <w:pPr>
        <w:jc w:val="both"/>
        <w:rPr>
          <w:rFonts w:ascii="Sylfaen" w:hAnsi="Sylfaen"/>
          <w:lang w:val="ka-GE"/>
        </w:rPr>
      </w:pPr>
      <w:r>
        <w:rPr>
          <w:rFonts w:ascii="Sylfaen" w:hAnsi="Sylfaen"/>
          <w:lang w:val="ka-GE"/>
        </w:rPr>
        <w:t>მარტივად აღსაქმელად,</w:t>
      </w:r>
      <w:r w:rsidR="003738DE" w:rsidRPr="00E95B72">
        <w:rPr>
          <w:rFonts w:ascii="Sylfaen" w:hAnsi="Sylfaen"/>
          <w:lang w:val="ka-GE"/>
        </w:rPr>
        <w:t xml:space="preserve"> ადგილობრივი თვითმმართველობის ერთეულების ბიუჯეტის შემოსავლის წყაროები ჩვენ პირობითად შეგვიძლია დავყოთ 3 ნაწილად:</w:t>
      </w:r>
    </w:p>
    <w:p w14:paraId="1974D19B" w14:textId="2C8ED69F" w:rsidR="003738DE" w:rsidRPr="00E56AE5" w:rsidRDefault="00C32DD3" w:rsidP="00C32DD3">
      <w:pPr>
        <w:jc w:val="both"/>
        <w:rPr>
          <w:rFonts w:ascii="Sylfaen" w:hAnsi="Sylfaen"/>
          <w:lang w:val="ka-GE"/>
        </w:rPr>
      </w:pPr>
      <w:r>
        <w:rPr>
          <w:rFonts w:ascii="Sylfaen" w:hAnsi="Sylfaen"/>
          <w:lang w:val="ka-GE"/>
        </w:rPr>
        <w:lastRenderedPageBreak/>
        <w:t>სა</w:t>
      </w:r>
      <w:r w:rsidR="003738DE" w:rsidRPr="00E56AE5">
        <w:rPr>
          <w:rFonts w:ascii="Sylfaen" w:hAnsi="Sylfaen"/>
          <w:lang w:val="ka-GE"/>
        </w:rPr>
        <w:t xml:space="preserve">გადასახადო შემოსავლები - </w:t>
      </w:r>
      <w:r w:rsidR="002E769C" w:rsidRPr="00E56AE5">
        <w:rPr>
          <w:rFonts w:ascii="Sylfaen" w:hAnsi="Sylfaen"/>
          <w:lang w:val="ka-GE"/>
        </w:rPr>
        <w:t>შემოსავლის ეს წყარო მოიცავს მუნიციპალიტეტის ტერიტორიაზე არსებული ქონების გადასახადის 100%-ს და დამატებითი ღირებულების გადასახადის ნაწილს, რომლიც გამოთვლაც ხდება სპეციალური ფორმულით სადაც მონაწილეობს მუნიციპალიტეტის სხვადასხვა სტატისტიკური მაჩვენებლები</w:t>
      </w:r>
      <w:r w:rsidR="003738DE" w:rsidRPr="00E56AE5">
        <w:rPr>
          <w:rFonts w:ascii="Sylfaen" w:hAnsi="Sylfaen"/>
          <w:lang w:val="ka-GE"/>
        </w:rPr>
        <w:t>; შემოსავლის ეს წყარო მუნიციპალიტეტის საკუთარ შემოსავალებს მიეკუთვნება.</w:t>
      </w:r>
    </w:p>
    <w:p w14:paraId="3199F84F" w14:textId="77777777" w:rsidR="003738DE" w:rsidRPr="00E95B72" w:rsidRDefault="003738DE" w:rsidP="00C32DD3">
      <w:pPr>
        <w:jc w:val="both"/>
        <w:rPr>
          <w:rFonts w:ascii="Sylfaen" w:hAnsi="Sylfaen"/>
          <w:lang w:val="ka-GE"/>
        </w:rPr>
      </w:pPr>
      <w:r w:rsidRPr="00E95B72">
        <w:rPr>
          <w:rFonts w:ascii="Sylfaen" w:hAnsi="Sylfaen"/>
          <w:lang w:val="ka-GE"/>
        </w:rPr>
        <w:t>გრანტები (ტრანსფერები) - საერთაშორისო ორგანიზაციები და მთავრობების მიერ გამოყოფილ გრანტები. ასევე, სხვა დონის ბიუჯეტიდან გამოყოფილ ტრანსფერები. მათ შორის, მიზნობრივი, სპეციალური და კაპიტალრ ტრანსფერები</w:t>
      </w:r>
      <w:r w:rsidR="002E769C" w:rsidRPr="00E95B72">
        <w:rPr>
          <w:rFonts w:ascii="Sylfaen" w:hAnsi="Sylfaen"/>
          <w:lang w:val="ka-GE"/>
        </w:rPr>
        <w:t xml:space="preserve"> (2019 წლიდან აღარ არსებობს გათანაბრებითი სტრანსფერი)</w:t>
      </w:r>
      <w:r w:rsidRPr="00E95B72">
        <w:rPr>
          <w:rFonts w:ascii="Sylfaen" w:hAnsi="Sylfaen"/>
          <w:lang w:val="ka-GE"/>
        </w:rPr>
        <w:t xml:space="preserve">. შემოსავლის ამ წყაროდან მისაღები თანხებიდან მუნიციპალიტეტის </w:t>
      </w:r>
      <w:r w:rsidR="002E769C" w:rsidRPr="00E95B72">
        <w:rPr>
          <w:rFonts w:ascii="Sylfaen" w:hAnsi="Sylfaen"/>
          <w:lang w:val="ka-GE"/>
        </w:rPr>
        <w:t>არასაკუთარ შემოსავლებს მიეკუთვნებათ</w:t>
      </w:r>
      <w:r w:rsidRPr="00E95B72">
        <w:rPr>
          <w:rFonts w:ascii="Sylfaen" w:hAnsi="Sylfaen"/>
          <w:lang w:val="ka-GE"/>
        </w:rPr>
        <w:t>.</w:t>
      </w:r>
    </w:p>
    <w:p w14:paraId="3F7DB29D" w14:textId="19878473" w:rsidR="003738DE" w:rsidRDefault="003738DE" w:rsidP="00C32DD3">
      <w:pPr>
        <w:jc w:val="both"/>
        <w:rPr>
          <w:rFonts w:ascii="Sylfaen" w:hAnsi="Sylfaen"/>
          <w:lang w:val="ka-GE"/>
        </w:rPr>
      </w:pPr>
      <w:r w:rsidRPr="00E95B72">
        <w:rPr>
          <w:rFonts w:ascii="Sylfaen" w:hAnsi="Sylfaen"/>
          <w:lang w:val="ka-GE"/>
        </w:rPr>
        <w:t xml:space="preserve">სხვა დანარჩენი შემოსავლები - </w:t>
      </w:r>
      <w:r w:rsidR="008F5449">
        <w:rPr>
          <w:rFonts w:ascii="Sylfaen" w:hAnsi="Sylfaen"/>
          <w:lang w:val="ka-GE"/>
        </w:rPr>
        <w:t>შემოსავლის ამ წყაროში გავაერთიანეთ</w:t>
      </w:r>
      <w:r w:rsidRPr="00E95B72">
        <w:rPr>
          <w:rFonts w:ascii="Sylfaen" w:hAnsi="Sylfaen"/>
          <w:lang w:val="ka-GE"/>
        </w:rPr>
        <w:t xml:space="preserve"> ბიუჯეტის სხვა შემოსავლებს მიკუთვნებული შემოსავლები (მაგ. მოსაკრებლები, ჯარიმები, დივიდენდები, ლიცენზისები და ა.შ.), კაპიტალური შემოსავლები (შემოსავლები პრივატიზაციიდან), ფინანსური აქტივების (ნათშის გამოყენება, სესხის დაბრუნება) და ვალდებულებების (საგარეო ან საშინაო სესხის აღება) ცვლილებით მიღებული შემოსავლები. </w:t>
      </w:r>
      <w:r w:rsidR="008F5449">
        <w:rPr>
          <w:rFonts w:ascii="Sylfaen" w:hAnsi="Sylfaen"/>
          <w:lang w:val="ka-GE"/>
        </w:rPr>
        <w:t>ჩამოთვლილი შემოსავლებიდან</w:t>
      </w:r>
      <w:r w:rsidRPr="00E95B72">
        <w:rPr>
          <w:rFonts w:ascii="Sylfaen" w:hAnsi="Sylfaen"/>
          <w:lang w:val="ka-GE"/>
        </w:rPr>
        <w:t xml:space="preserve"> მისაღები თანხებიდან მუნიციპალიტეტის საკუთარ შემოსულობებს მიეკუთვნება საბიუჯეტო კლასიფიკაციით კლასიფიცირებული სხვა შემოსავლები, კაპიტალური შემოსავლები და ფინანსური აქტივების ცვლილებიდან (ძირითად შემთხვევებში</w:t>
      </w:r>
      <w:r w:rsidR="008F5449">
        <w:rPr>
          <w:rFonts w:ascii="Sylfaen" w:hAnsi="Sylfaen"/>
          <w:lang w:val="ka-GE"/>
        </w:rPr>
        <w:t xml:space="preserve"> ნაშთი</w:t>
      </w:r>
      <w:r w:rsidRPr="00E95B72">
        <w:rPr>
          <w:rFonts w:ascii="Sylfaen" w:hAnsi="Sylfaen"/>
          <w:lang w:val="ka-GE"/>
        </w:rPr>
        <w:t>) მისაღები თანხები</w:t>
      </w:r>
      <w:r w:rsidR="008F5449">
        <w:rPr>
          <w:rFonts w:ascii="Sylfaen" w:hAnsi="Sylfaen"/>
          <w:lang w:val="ka-GE"/>
        </w:rPr>
        <w:t>.</w:t>
      </w:r>
      <w:r w:rsidRPr="00E95B72">
        <w:rPr>
          <w:rFonts w:ascii="Sylfaen" w:hAnsi="Sylfaen"/>
          <w:lang w:val="ka-GE"/>
        </w:rPr>
        <w:t>შემოსავლების ზემოაღნიშნული კლასიფიცირების მიხედვით გრაფიკ #</w:t>
      </w:r>
      <w:r w:rsidR="008E0567">
        <w:rPr>
          <w:rFonts w:ascii="Sylfaen" w:hAnsi="Sylfaen"/>
          <w:lang w:val="ka-GE"/>
        </w:rPr>
        <w:t>4</w:t>
      </w:r>
      <w:r w:rsidRPr="00E95B72">
        <w:rPr>
          <w:rFonts w:ascii="Sylfaen" w:hAnsi="Sylfaen"/>
          <w:lang w:val="ka-GE"/>
        </w:rPr>
        <w:t>-ზე მოცემულია 20</w:t>
      </w:r>
      <w:r w:rsidR="008F5449">
        <w:rPr>
          <w:rFonts w:ascii="Sylfaen" w:hAnsi="Sylfaen"/>
          <w:lang w:val="ka-GE"/>
        </w:rPr>
        <w:t>20</w:t>
      </w:r>
      <w:r w:rsidRPr="00E95B72">
        <w:rPr>
          <w:rFonts w:ascii="Sylfaen" w:hAnsi="Sylfaen"/>
          <w:lang w:val="ka-GE"/>
        </w:rPr>
        <w:t xml:space="preserve"> წელს, ჯამურად მუნიციპალიტეტების ბიუჯეტებში ჩარიცხული თანხები და მათი პრიპორცია.</w:t>
      </w:r>
    </w:p>
    <w:p w14:paraId="4599A974" w14:textId="283ACB72" w:rsidR="008E0567" w:rsidRDefault="003738DE" w:rsidP="00C32DD3">
      <w:pPr>
        <w:ind w:firstLine="720"/>
        <w:jc w:val="right"/>
        <w:rPr>
          <w:rFonts w:ascii="Sylfaen" w:hAnsi="Sylfaen"/>
          <w:lang w:val="ka-GE"/>
        </w:rPr>
      </w:pPr>
      <w:r w:rsidRPr="00E95B72">
        <w:rPr>
          <w:rFonts w:ascii="Sylfaen" w:hAnsi="Sylfaen"/>
          <w:i/>
          <w:sz w:val="18"/>
          <w:u w:val="single"/>
          <w:lang w:val="ka-GE"/>
        </w:rPr>
        <w:t>გრაფიკი #</w:t>
      </w:r>
      <w:r w:rsidR="008E0567">
        <w:rPr>
          <w:rFonts w:ascii="Sylfaen" w:hAnsi="Sylfaen"/>
          <w:i/>
          <w:sz w:val="18"/>
          <w:u w:val="single"/>
          <w:lang w:val="ka-GE"/>
        </w:rPr>
        <w:t>4</w:t>
      </w:r>
      <w:r w:rsidRPr="00E95B72">
        <w:rPr>
          <w:rFonts w:ascii="Sylfaen" w:hAnsi="Sylfaen"/>
          <w:i/>
          <w:u w:val="single"/>
          <w:lang w:val="ka-GE"/>
        </w:rPr>
        <w:t xml:space="preserve"> </w:t>
      </w:r>
      <w:r w:rsidR="0098757C" w:rsidRPr="00E95B72">
        <w:rPr>
          <w:rFonts w:ascii="Sylfaen" w:hAnsi="Sylfaen"/>
          <w:lang w:val="ka-GE"/>
        </w:rPr>
        <w:tab/>
      </w:r>
    </w:p>
    <w:p w14:paraId="1EA7E416" w14:textId="42A7FB09" w:rsidR="00304890" w:rsidRPr="00E95B72" w:rsidRDefault="008F5449" w:rsidP="008F5449">
      <w:pPr>
        <w:jc w:val="both"/>
        <w:rPr>
          <w:rFonts w:ascii="Sylfaen" w:hAnsi="Sylfaen"/>
          <w:lang w:val="ka-GE"/>
        </w:rPr>
      </w:pPr>
      <w:r>
        <w:rPr>
          <w:noProof/>
        </w:rPr>
        <w:drawing>
          <wp:inline distT="0" distB="0" distL="0" distR="0" wp14:anchorId="415650A7" wp14:editId="1D64980E">
            <wp:extent cx="5883965" cy="2973788"/>
            <wp:effectExtent l="0" t="0" r="254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D97B9E" w14:textId="77777777" w:rsidR="00422FBA" w:rsidRPr="00E95B72" w:rsidRDefault="00422FBA" w:rsidP="00D6651B">
      <w:pPr>
        <w:pStyle w:val="Heading1"/>
        <w:jc w:val="both"/>
        <w:rPr>
          <w:rFonts w:ascii="Sylfaen" w:hAnsi="Sylfaen"/>
          <w:color w:val="auto"/>
          <w:lang w:val="ka-GE"/>
        </w:rPr>
      </w:pPr>
      <w:bookmarkStart w:id="5" w:name="_Toc89691941"/>
      <w:r w:rsidRPr="00E95B72">
        <w:rPr>
          <w:rFonts w:ascii="Sylfaen" w:hAnsi="Sylfaen" w:cs="Sylfaen"/>
          <w:color w:val="auto"/>
          <w:lang w:val="ka-GE"/>
        </w:rPr>
        <w:lastRenderedPageBreak/>
        <w:t>საქართველოს</w:t>
      </w:r>
      <w:r w:rsidRPr="00E95B72">
        <w:rPr>
          <w:rFonts w:ascii="Sylfaen" w:hAnsi="Sylfaen"/>
          <w:color w:val="auto"/>
          <w:lang w:val="ka-GE"/>
        </w:rPr>
        <w:t xml:space="preserve"> </w:t>
      </w:r>
      <w:r w:rsidRPr="00E95B72">
        <w:rPr>
          <w:rFonts w:ascii="Sylfaen" w:hAnsi="Sylfaen" w:cs="Sylfaen"/>
          <w:color w:val="auto"/>
          <w:lang w:val="ka-GE"/>
        </w:rPr>
        <w:t>საბიუჯეტო</w:t>
      </w:r>
      <w:r w:rsidRPr="00E95B72">
        <w:rPr>
          <w:rFonts w:ascii="Sylfaen" w:hAnsi="Sylfaen"/>
          <w:color w:val="auto"/>
          <w:lang w:val="ka-GE"/>
        </w:rPr>
        <w:t xml:space="preserve"> </w:t>
      </w:r>
      <w:r w:rsidRPr="00E95B72">
        <w:rPr>
          <w:rFonts w:ascii="Sylfaen" w:hAnsi="Sylfaen" w:cs="Sylfaen"/>
          <w:color w:val="auto"/>
          <w:lang w:val="ka-GE"/>
        </w:rPr>
        <w:t>სისტემის</w:t>
      </w:r>
      <w:r w:rsidRPr="00E95B72">
        <w:rPr>
          <w:rFonts w:ascii="Sylfaen" w:hAnsi="Sylfaen"/>
          <w:color w:val="auto"/>
          <w:lang w:val="ka-GE"/>
        </w:rPr>
        <w:t xml:space="preserve"> </w:t>
      </w:r>
      <w:r w:rsidRPr="00E95B72">
        <w:rPr>
          <w:rFonts w:ascii="Sylfaen" w:hAnsi="Sylfaen" w:cs="Sylfaen"/>
          <w:color w:val="auto"/>
          <w:lang w:val="ka-GE"/>
        </w:rPr>
        <w:t>მარეგულირებელი</w:t>
      </w:r>
      <w:r w:rsidRPr="00E95B72">
        <w:rPr>
          <w:rFonts w:ascii="Sylfaen" w:hAnsi="Sylfaen"/>
          <w:color w:val="auto"/>
          <w:lang w:val="ka-GE"/>
        </w:rPr>
        <w:t xml:space="preserve"> </w:t>
      </w:r>
      <w:r w:rsidR="00712926" w:rsidRPr="00E95B72">
        <w:rPr>
          <w:rFonts w:ascii="Sylfaen" w:hAnsi="Sylfaen" w:cs="Sylfaen"/>
          <w:color w:val="auto"/>
          <w:lang w:val="ka-GE"/>
        </w:rPr>
        <w:t>სამართლებრივი</w:t>
      </w:r>
      <w:r w:rsidR="00D553A1" w:rsidRPr="00E95B72">
        <w:rPr>
          <w:rFonts w:ascii="Sylfaen" w:hAnsi="Sylfaen"/>
          <w:color w:val="auto"/>
          <w:lang w:val="ka-GE"/>
        </w:rPr>
        <w:t xml:space="preserve"> </w:t>
      </w:r>
      <w:r w:rsidRPr="00E95B72">
        <w:rPr>
          <w:rFonts w:ascii="Sylfaen" w:hAnsi="Sylfaen" w:cs="Sylfaen"/>
          <w:color w:val="auto"/>
          <w:lang w:val="ka-GE"/>
        </w:rPr>
        <w:t>აქტები</w:t>
      </w:r>
      <w:bookmarkEnd w:id="5"/>
    </w:p>
    <w:p w14:paraId="33685A34" w14:textId="4DFD9B52" w:rsidR="00731D89" w:rsidRPr="00E95B72" w:rsidRDefault="009C1A72" w:rsidP="00712926">
      <w:pPr>
        <w:jc w:val="both"/>
        <w:rPr>
          <w:rFonts w:ascii="Sylfaen" w:hAnsi="Sylfaen"/>
          <w:lang w:val="ka-GE"/>
        </w:rPr>
      </w:pPr>
      <w:r w:rsidRPr="00E95B72">
        <w:rPr>
          <w:rFonts w:ascii="Sylfaen" w:hAnsi="Sylfaen"/>
          <w:lang w:val="ka-GE"/>
        </w:rPr>
        <w:t xml:space="preserve">საქართველოში </w:t>
      </w:r>
      <w:r w:rsidR="00712926" w:rsidRPr="00E95B72">
        <w:rPr>
          <w:rFonts w:ascii="Sylfaen" w:hAnsi="Sylfaen"/>
          <w:lang w:val="ka-GE"/>
        </w:rPr>
        <w:t>დღეს მოქმედ</w:t>
      </w:r>
      <w:r w:rsidR="00731D89" w:rsidRPr="00E95B72">
        <w:rPr>
          <w:rFonts w:ascii="Sylfaen" w:hAnsi="Sylfaen"/>
          <w:lang w:val="ka-GE"/>
        </w:rPr>
        <w:t>ი</w:t>
      </w:r>
      <w:r w:rsidR="00712926" w:rsidRPr="00E95B72">
        <w:rPr>
          <w:rFonts w:ascii="Sylfaen" w:hAnsi="Sylfaen"/>
          <w:lang w:val="ka-GE"/>
        </w:rPr>
        <w:t xml:space="preserve"> საბიუჯეტო სისტემა რეგულირდება სხვადასხვა </w:t>
      </w:r>
      <w:r w:rsidR="000142FE" w:rsidRPr="00E95B72">
        <w:rPr>
          <w:rFonts w:ascii="Sylfaen" w:hAnsi="Sylfaen"/>
          <w:lang w:val="ka-GE"/>
        </w:rPr>
        <w:t xml:space="preserve">საკანონმდებლო </w:t>
      </w:r>
      <w:r w:rsidR="00712926" w:rsidRPr="00E95B72">
        <w:rPr>
          <w:rFonts w:ascii="Sylfaen" w:hAnsi="Sylfaen"/>
          <w:lang w:val="ka-GE"/>
        </w:rPr>
        <w:t xml:space="preserve">ნორმატიული აქტით. სახელმწიფო ბიუჯეტის მიღებისთან დაკავშირებული დებულებები </w:t>
      </w:r>
      <w:r w:rsidR="00496592" w:rsidRPr="00E95B72">
        <w:rPr>
          <w:rFonts w:ascii="Sylfaen" w:hAnsi="Sylfaen"/>
          <w:lang w:val="ka-GE"/>
        </w:rPr>
        <w:t xml:space="preserve">ასევე </w:t>
      </w:r>
      <w:r w:rsidR="00712926" w:rsidRPr="00E95B72">
        <w:rPr>
          <w:rFonts w:ascii="Sylfaen" w:hAnsi="Sylfaen"/>
          <w:lang w:val="ka-GE"/>
        </w:rPr>
        <w:t xml:space="preserve">გაწერია საქართველოს კონსტიტუციის მე-6 თავში. </w:t>
      </w:r>
      <w:r w:rsidR="000142FE" w:rsidRPr="00E95B72">
        <w:rPr>
          <w:rFonts w:ascii="Sylfaen" w:hAnsi="Sylfaen"/>
          <w:lang w:val="ka-GE"/>
        </w:rPr>
        <w:t xml:space="preserve">საქართველოს ორგანული კანონის „ადგილობრივი თვითმმართველობების კოდექსი“-ს მე-5 კარი მთლიანად შედგება მუნიციპალიტეტის ბიუჯეტისა და ეკონომიკური საფუძვლების დებულებებისაგან. ასევე, ამავე ორგანული კანონის </w:t>
      </w:r>
      <w:r w:rsidR="004D5DFF" w:rsidRPr="00E95B72">
        <w:rPr>
          <w:rFonts w:ascii="Sylfaen" w:hAnsi="Sylfaen"/>
          <w:lang w:val="ka-GE"/>
        </w:rPr>
        <w:t xml:space="preserve">გარდამავალი დებულებები არეგულირებს მუნიციპალიტეტის ფინანსებთან დაკავშირებულ რიგ საკითხებს. </w:t>
      </w:r>
    </w:p>
    <w:p w14:paraId="455955D5" w14:textId="77777777" w:rsidR="00712926" w:rsidRPr="00E95B72" w:rsidRDefault="00712926" w:rsidP="00C32DD3">
      <w:pPr>
        <w:jc w:val="both"/>
        <w:rPr>
          <w:rFonts w:ascii="Sylfaen" w:hAnsi="Sylfaen"/>
          <w:lang w:val="ka-GE"/>
        </w:rPr>
      </w:pPr>
      <w:r w:rsidRPr="00E95B72">
        <w:rPr>
          <w:rFonts w:ascii="Sylfaen" w:hAnsi="Sylfaen"/>
          <w:lang w:val="ka-GE"/>
        </w:rPr>
        <w:t xml:space="preserve">ქვეყანაში საბიუჯეტო მოწყობის ძირითად და საკვანძო </w:t>
      </w:r>
      <w:r w:rsidR="004D5DFF" w:rsidRPr="00E95B72">
        <w:rPr>
          <w:rFonts w:ascii="Sylfaen" w:hAnsi="Sylfaen"/>
          <w:lang w:val="ka-GE"/>
        </w:rPr>
        <w:t>საკითხები</w:t>
      </w:r>
      <w:r w:rsidRPr="00E95B72">
        <w:rPr>
          <w:rFonts w:ascii="Sylfaen" w:hAnsi="Sylfaen"/>
          <w:lang w:val="ka-GE"/>
        </w:rPr>
        <w:t xml:space="preserve"> </w:t>
      </w:r>
      <w:r w:rsidR="004D5DFF" w:rsidRPr="00E95B72">
        <w:rPr>
          <w:rFonts w:ascii="Sylfaen" w:hAnsi="Sylfaen"/>
          <w:lang w:val="ka-GE"/>
        </w:rPr>
        <w:t>მოწესრიგებულია</w:t>
      </w:r>
      <w:r w:rsidRPr="00E95B72">
        <w:rPr>
          <w:rFonts w:ascii="Sylfaen" w:hAnsi="Sylfaen"/>
          <w:lang w:val="ka-GE"/>
        </w:rPr>
        <w:t xml:space="preserve"> საქართველოს კანონი</w:t>
      </w:r>
      <w:r w:rsidR="00C940C9" w:rsidRPr="00E95B72">
        <w:rPr>
          <w:rFonts w:ascii="Sylfaen" w:hAnsi="Sylfaen"/>
          <w:lang w:val="ka-GE"/>
        </w:rPr>
        <w:t>თ</w:t>
      </w:r>
      <w:r w:rsidRPr="00E95B72">
        <w:rPr>
          <w:rFonts w:ascii="Sylfaen" w:hAnsi="Sylfaen"/>
          <w:lang w:val="ka-GE"/>
        </w:rPr>
        <w:t xml:space="preserve"> „საქართველოს საბიუჯეტო </w:t>
      </w:r>
      <w:r w:rsidR="004D5DFF" w:rsidRPr="00E95B72">
        <w:rPr>
          <w:rFonts w:ascii="Sylfaen" w:hAnsi="Sylfaen"/>
          <w:lang w:val="ka-GE"/>
        </w:rPr>
        <w:t>კოდექსი</w:t>
      </w:r>
      <w:r w:rsidRPr="00E95B72">
        <w:rPr>
          <w:rFonts w:ascii="Sylfaen" w:hAnsi="Sylfaen"/>
          <w:lang w:val="ka-GE"/>
        </w:rPr>
        <w:t>“</w:t>
      </w:r>
      <w:r w:rsidR="004D5DFF" w:rsidRPr="00E95B72">
        <w:rPr>
          <w:rFonts w:ascii="Sylfaen" w:hAnsi="Sylfaen"/>
          <w:lang w:val="ka-GE"/>
        </w:rPr>
        <w:t>-თ</w:t>
      </w:r>
      <w:r w:rsidRPr="00E95B72">
        <w:rPr>
          <w:rFonts w:ascii="Sylfaen" w:hAnsi="Sylfaen"/>
          <w:lang w:val="ka-GE"/>
        </w:rPr>
        <w:t xml:space="preserve">. საქართველოს საბიუჯეტო კოდექსი მიღებული იქნა </w:t>
      </w:r>
      <w:r w:rsidR="003400D4" w:rsidRPr="00E95B72">
        <w:rPr>
          <w:rFonts w:ascii="Sylfaen" w:hAnsi="Sylfaen"/>
          <w:lang w:val="ka-GE"/>
        </w:rPr>
        <w:t xml:space="preserve">2009 წელს და ძალაში შევიდა 2010 წლის 1 იანვრიდან. საბიუჯეტო კოდექსმა ბევრ სხვა სიახლესთან ერთად გააერთიანა სხვადასხვა დონის ბიუჯეტების მარეგულირებელი საკანონმდებლო აქტები, რომლებიც მანამდე </w:t>
      </w:r>
      <w:r w:rsidR="0008376E" w:rsidRPr="00E95B72">
        <w:rPr>
          <w:rFonts w:ascii="Sylfaen" w:hAnsi="Sylfaen"/>
          <w:lang w:val="ka-GE"/>
        </w:rPr>
        <w:t>რამოდენიმე</w:t>
      </w:r>
      <w:r w:rsidR="00496592" w:rsidRPr="00E95B72">
        <w:rPr>
          <w:rFonts w:ascii="Sylfaen" w:hAnsi="Sylfaen"/>
          <w:lang w:val="ka-GE"/>
        </w:rPr>
        <w:t xml:space="preserve"> კანონით იყო დარეგულირებული</w:t>
      </w:r>
      <w:r w:rsidR="003400D4" w:rsidRPr="00E95B72">
        <w:rPr>
          <w:rFonts w:ascii="Sylfaen" w:hAnsi="Sylfaen"/>
          <w:lang w:val="ka-GE"/>
        </w:rPr>
        <w:t xml:space="preserve">. </w:t>
      </w:r>
      <w:r w:rsidR="0008376E" w:rsidRPr="00E95B72">
        <w:rPr>
          <w:rFonts w:ascii="Sylfaen" w:hAnsi="Sylfaen"/>
          <w:lang w:val="ka-GE"/>
        </w:rPr>
        <w:t xml:space="preserve">შედეგად საქართველოს საბიუჯეტო კოდექსის ამოქმედებისთანავე, სხვა კანონებთან ერთად, გაუქმდა „საქართველოს საბიუჯეტო სისტემის შესახებ“, </w:t>
      </w:r>
      <w:r w:rsidR="00731D89" w:rsidRPr="00E95B72">
        <w:rPr>
          <w:rFonts w:ascii="Sylfaen" w:hAnsi="Sylfaen"/>
          <w:lang w:val="ka-GE"/>
        </w:rPr>
        <w:t>„</w:t>
      </w:r>
      <w:r w:rsidR="0008376E" w:rsidRPr="00E95B72">
        <w:rPr>
          <w:rFonts w:ascii="Sylfaen" w:hAnsi="Sylfaen"/>
          <w:lang w:val="ka-GE"/>
        </w:rPr>
        <w:t xml:space="preserve">შემოსულობების ბიუჯეტებს შორის განაწილების შესახებ“ და „ადგილობრივი თვითმმართველი ერთეულის ბიუჯეტის შესახებ“ საქართველოს კანონები.   </w:t>
      </w:r>
    </w:p>
    <w:p w14:paraId="0F3E9729" w14:textId="77521ECA" w:rsidR="003400D4" w:rsidRPr="00E95B72" w:rsidRDefault="003400D4" w:rsidP="00712926">
      <w:pPr>
        <w:jc w:val="both"/>
        <w:rPr>
          <w:rFonts w:ascii="Sylfaen" w:hAnsi="Sylfaen"/>
          <w:lang w:val="ka-GE"/>
        </w:rPr>
      </w:pPr>
      <w:r w:rsidRPr="00E95B72">
        <w:rPr>
          <w:rFonts w:ascii="Sylfaen" w:hAnsi="Sylfaen"/>
          <w:lang w:val="ka-GE"/>
        </w:rPr>
        <w:t xml:space="preserve">საქართველოს საბიუჯეტო კოდექსი შედგება </w:t>
      </w:r>
      <w:r w:rsidR="0008376E" w:rsidRPr="00E95B72">
        <w:rPr>
          <w:rFonts w:ascii="Sylfaen" w:hAnsi="Sylfaen"/>
          <w:lang w:val="ka-GE"/>
        </w:rPr>
        <w:t xml:space="preserve">ექვსი </w:t>
      </w:r>
      <w:r w:rsidRPr="00E95B72">
        <w:rPr>
          <w:rFonts w:ascii="Sylfaen" w:hAnsi="Sylfaen"/>
          <w:lang w:val="ka-GE"/>
        </w:rPr>
        <w:t>კარისაგან</w:t>
      </w:r>
      <w:r w:rsidR="0008376E" w:rsidRPr="00E95B72">
        <w:rPr>
          <w:rFonts w:ascii="Sylfaen" w:hAnsi="Sylfaen"/>
          <w:lang w:val="ka-GE"/>
        </w:rPr>
        <w:t xml:space="preserve">. მათ შორის, პირველი, მეორე და მეექვსე კარი </w:t>
      </w:r>
      <w:r w:rsidR="00731D89" w:rsidRPr="00E95B72">
        <w:rPr>
          <w:rFonts w:ascii="Sylfaen" w:hAnsi="Sylfaen"/>
          <w:lang w:val="ka-GE"/>
        </w:rPr>
        <w:t>საერთოა ბიუჯეტებისთვის</w:t>
      </w:r>
      <w:r w:rsidR="0008376E" w:rsidRPr="00E95B72">
        <w:rPr>
          <w:rFonts w:ascii="Sylfaen" w:hAnsi="Sylfaen"/>
          <w:lang w:val="ka-GE"/>
        </w:rPr>
        <w:t xml:space="preserve"> და </w:t>
      </w:r>
      <w:r w:rsidR="00731D89" w:rsidRPr="00E95B72">
        <w:rPr>
          <w:rFonts w:ascii="Sylfaen" w:hAnsi="Sylfaen"/>
          <w:lang w:val="ka-GE"/>
        </w:rPr>
        <w:t xml:space="preserve">შესაბამისად, </w:t>
      </w:r>
      <w:r w:rsidR="0008376E" w:rsidRPr="00E95B72">
        <w:rPr>
          <w:rFonts w:ascii="Sylfaen" w:hAnsi="Sylfaen"/>
          <w:lang w:val="ka-GE"/>
        </w:rPr>
        <w:t>ადგენს ნორმებს ყველა დონის ბიუჯეტისთვის.</w:t>
      </w:r>
      <w:r w:rsidR="000142FE" w:rsidRPr="00E95B72">
        <w:rPr>
          <w:rFonts w:ascii="Sylfaen" w:hAnsi="Sylfaen"/>
          <w:lang w:val="ka-GE"/>
        </w:rPr>
        <w:t xml:space="preserve"> </w:t>
      </w:r>
      <w:r w:rsidR="0008376E" w:rsidRPr="00E95B72">
        <w:rPr>
          <w:rFonts w:ascii="Sylfaen" w:hAnsi="Sylfaen"/>
          <w:lang w:val="ka-GE"/>
        </w:rPr>
        <w:t>კოდექსის მე-3 კარით დარეგულირებულია სახე</w:t>
      </w:r>
      <w:r w:rsidR="00731D89" w:rsidRPr="00E95B72">
        <w:rPr>
          <w:rFonts w:ascii="Sylfaen" w:hAnsi="Sylfaen"/>
          <w:lang w:val="ka-GE"/>
        </w:rPr>
        <w:t>ლ</w:t>
      </w:r>
      <w:r w:rsidR="0008376E" w:rsidRPr="00E95B72">
        <w:rPr>
          <w:rFonts w:ascii="Sylfaen" w:hAnsi="Sylfaen"/>
          <w:lang w:val="ka-GE"/>
        </w:rPr>
        <w:t xml:space="preserve">მწიფო ბიუჯეტთან დაკავშირებული საკითხები, მე-4 კარი ადგენს ადგილობრივი თვითმმართველი ერთეულის საბიუჯეტო </w:t>
      </w:r>
      <w:r w:rsidR="00731D89" w:rsidRPr="00E95B72">
        <w:rPr>
          <w:rFonts w:ascii="Sylfaen" w:hAnsi="Sylfaen"/>
          <w:lang w:val="ka-GE"/>
        </w:rPr>
        <w:t xml:space="preserve">წესებსა და </w:t>
      </w:r>
      <w:r w:rsidR="0008376E" w:rsidRPr="00E95B72">
        <w:rPr>
          <w:rFonts w:ascii="Sylfaen" w:hAnsi="Sylfaen"/>
          <w:lang w:val="ka-GE"/>
        </w:rPr>
        <w:t>პროცედურებს</w:t>
      </w:r>
      <w:r w:rsidR="00C5165C" w:rsidRPr="00E95B72">
        <w:rPr>
          <w:rFonts w:ascii="Sylfaen" w:hAnsi="Sylfaen"/>
          <w:lang w:val="ka-GE"/>
        </w:rPr>
        <w:t>, ხოლო</w:t>
      </w:r>
      <w:r w:rsidR="0008376E" w:rsidRPr="00E95B72">
        <w:rPr>
          <w:rFonts w:ascii="Sylfaen" w:hAnsi="Sylfaen"/>
          <w:lang w:val="ka-GE"/>
        </w:rPr>
        <w:t xml:space="preserve">  </w:t>
      </w:r>
      <w:r w:rsidR="00C5165C" w:rsidRPr="00E95B72">
        <w:rPr>
          <w:rFonts w:ascii="Sylfaen" w:hAnsi="Sylfaen"/>
          <w:lang w:val="ka-GE"/>
        </w:rPr>
        <w:t>მე-5 კარში მოცემულია ავტონომიური რესპუბლიკების ბიუჯეტთან დაკავშირებული საკითხები.</w:t>
      </w:r>
    </w:p>
    <w:p w14:paraId="6F39BE02" w14:textId="15438CD0" w:rsidR="005F4249" w:rsidRPr="00E95B72" w:rsidRDefault="005F4249" w:rsidP="00712926">
      <w:pPr>
        <w:jc w:val="both"/>
        <w:rPr>
          <w:rFonts w:ascii="Sylfaen" w:hAnsi="Sylfaen"/>
          <w:lang w:val="ka-GE"/>
        </w:rPr>
      </w:pPr>
      <w:r w:rsidRPr="00E95B72">
        <w:rPr>
          <w:rFonts w:ascii="Sylfaen" w:hAnsi="Sylfaen"/>
          <w:lang w:val="ka-GE"/>
        </w:rPr>
        <w:t>გარდა აღნიშნული საკა</w:t>
      </w:r>
      <w:r w:rsidR="00AE7107" w:rsidRPr="00E95B72">
        <w:rPr>
          <w:rFonts w:ascii="Sylfaen" w:hAnsi="Sylfaen"/>
          <w:lang w:val="ka-GE"/>
        </w:rPr>
        <w:t xml:space="preserve">ნონმდებლო აქტებისა </w:t>
      </w:r>
      <w:r w:rsidR="00075E06" w:rsidRPr="00E95B72">
        <w:rPr>
          <w:rFonts w:ascii="Sylfaen" w:hAnsi="Sylfaen"/>
          <w:lang w:val="ka-GE"/>
        </w:rPr>
        <w:t xml:space="preserve">ქვეყნის </w:t>
      </w:r>
      <w:r w:rsidR="00AE7107" w:rsidRPr="00E95B72">
        <w:rPr>
          <w:rFonts w:ascii="Sylfaen" w:hAnsi="Sylfaen"/>
          <w:lang w:val="ka-GE"/>
        </w:rPr>
        <w:t xml:space="preserve">საბიუჯეტო </w:t>
      </w:r>
      <w:r w:rsidR="00075E06" w:rsidRPr="00E95B72">
        <w:rPr>
          <w:rFonts w:ascii="Sylfaen" w:hAnsi="Sylfaen"/>
          <w:lang w:val="ka-GE"/>
        </w:rPr>
        <w:t xml:space="preserve">სისტემის შემადგენელი საკანონმდებლო აქტებია „ეკონომიკური თავისუფლების შესახებ“ საქართველოს ორგანული კანონი, </w:t>
      </w:r>
      <w:r w:rsidR="00790B58" w:rsidRPr="00E95B72">
        <w:rPr>
          <w:rFonts w:ascii="Sylfaen" w:hAnsi="Sylfaen"/>
          <w:lang w:val="ka-GE"/>
        </w:rPr>
        <w:t>„სახელმწიფო შესყიდვების შე</w:t>
      </w:r>
      <w:r w:rsidR="00731D89" w:rsidRPr="00E95B72">
        <w:rPr>
          <w:rFonts w:ascii="Sylfaen" w:hAnsi="Sylfaen"/>
          <w:lang w:val="ka-GE"/>
        </w:rPr>
        <w:t>სა</w:t>
      </w:r>
      <w:r w:rsidR="00790B58" w:rsidRPr="00E95B72">
        <w:rPr>
          <w:rFonts w:ascii="Sylfaen" w:hAnsi="Sylfaen"/>
          <w:lang w:val="ka-GE"/>
        </w:rPr>
        <w:t xml:space="preserve">ხებ“, </w:t>
      </w:r>
      <w:r w:rsidR="00075E06" w:rsidRPr="00E95B72">
        <w:rPr>
          <w:rFonts w:ascii="Sylfaen" w:hAnsi="Sylfaen"/>
          <w:lang w:val="ka-GE"/>
        </w:rPr>
        <w:t>„სახელმწიფო აუდიტის შესახებ“, „სახელმწიფო შიდა ფინანსური კონტროლის შესახებ“, „ბურალტრული აღრიცხვის, ანგარიშგებისა და აუდიტის შესახებ“</w:t>
      </w:r>
      <w:r w:rsidR="00790B58" w:rsidRPr="00E95B72">
        <w:rPr>
          <w:rFonts w:ascii="Sylfaen" w:hAnsi="Sylfaen"/>
          <w:lang w:val="ka-GE"/>
        </w:rPr>
        <w:t>, „</w:t>
      </w:r>
      <w:r w:rsidR="00CA2CFF" w:rsidRPr="00E95B72">
        <w:rPr>
          <w:rFonts w:ascii="Sylfaen" w:hAnsi="Sylfaen"/>
          <w:lang w:val="ka-GE"/>
        </w:rPr>
        <w:t xml:space="preserve">ყოველწლიური </w:t>
      </w:r>
      <w:r w:rsidR="004830D3" w:rsidRPr="00E95B72">
        <w:rPr>
          <w:rFonts w:ascii="Sylfaen" w:hAnsi="Sylfaen"/>
          <w:lang w:val="ka-GE"/>
        </w:rPr>
        <w:t>სახელმწიფო ბიუჯეტის შესახებ“</w:t>
      </w:r>
      <w:r w:rsidR="00075E06" w:rsidRPr="00E95B72">
        <w:rPr>
          <w:rFonts w:ascii="Sylfaen" w:hAnsi="Sylfaen"/>
          <w:lang w:val="ka-GE"/>
        </w:rPr>
        <w:t xml:space="preserve"> საქართველოს კანონები</w:t>
      </w:r>
      <w:r w:rsidR="004830D3" w:rsidRPr="00E95B72">
        <w:rPr>
          <w:rFonts w:ascii="Sylfaen" w:hAnsi="Sylfaen"/>
          <w:lang w:val="ka-GE"/>
        </w:rPr>
        <w:t xml:space="preserve"> და სხვა.</w:t>
      </w:r>
    </w:p>
    <w:p w14:paraId="153B42D2" w14:textId="18826DEF" w:rsidR="004830D3" w:rsidRPr="00E95B72" w:rsidRDefault="005F4249" w:rsidP="00712926">
      <w:pPr>
        <w:jc w:val="both"/>
        <w:rPr>
          <w:rFonts w:ascii="Sylfaen" w:hAnsi="Sylfaen"/>
          <w:lang w:val="ka-GE"/>
        </w:rPr>
      </w:pPr>
      <w:r w:rsidRPr="00E95B72">
        <w:rPr>
          <w:rFonts w:ascii="Sylfaen" w:hAnsi="Sylfaen"/>
          <w:lang w:val="ka-GE"/>
        </w:rPr>
        <w:t xml:space="preserve">ქვეყანაში საბიუჯეტო სისტემას, </w:t>
      </w:r>
      <w:r w:rsidR="00CA2CFF" w:rsidRPr="00E95B72">
        <w:rPr>
          <w:rFonts w:ascii="Sylfaen" w:hAnsi="Sylfaen"/>
          <w:lang w:val="ka-GE"/>
        </w:rPr>
        <w:t xml:space="preserve">გარდა </w:t>
      </w:r>
      <w:r w:rsidR="00B0052D" w:rsidRPr="00E95B72">
        <w:rPr>
          <w:rFonts w:ascii="Sylfaen" w:hAnsi="Sylfaen"/>
          <w:lang w:val="ka-GE"/>
        </w:rPr>
        <w:t>ზემოაღნიშნული</w:t>
      </w:r>
      <w:r w:rsidRPr="00E95B72">
        <w:rPr>
          <w:rFonts w:ascii="Sylfaen" w:hAnsi="Sylfaen"/>
          <w:lang w:val="ka-GE"/>
        </w:rPr>
        <w:t xml:space="preserve"> საკანონმდებლო აქტებისა, ასევე არეგულირებს კანონქვემდებარე ნორმატიული აქტები</w:t>
      </w:r>
      <w:r w:rsidR="00CA2CFF" w:rsidRPr="00E95B72">
        <w:rPr>
          <w:rFonts w:ascii="Sylfaen" w:hAnsi="Sylfaen"/>
          <w:lang w:val="ka-GE"/>
        </w:rPr>
        <w:t>,</w:t>
      </w:r>
      <w:r w:rsidR="004830D3" w:rsidRPr="00E95B72">
        <w:rPr>
          <w:rFonts w:ascii="Sylfaen" w:hAnsi="Sylfaen"/>
          <w:lang w:val="ka-GE"/>
        </w:rPr>
        <w:t xml:space="preserve"> ამ აქტებით დამტკიცებული მეთოდოლოგიები. ასევე, საბიუჯეტო პროცესის მიმდინარეობისას ყოველწლიურად გამოიცემა კანონქვემდებარე ინდივიდუალური აქტები, რომლებიც გამომდინარეობს შესაბამისი ნორმატიული აქტებიდან.</w:t>
      </w:r>
    </w:p>
    <w:p w14:paraId="1D7F41F1" w14:textId="2A70C6FF" w:rsidR="00D94F00" w:rsidRPr="00E95B72" w:rsidRDefault="004830D3" w:rsidP="00712926">
      <w:pPr>
        <w:jc w:val="both"/>
        <w:rPr>
          <w:rFonts w:ascii="Sylfaen" w:hAnsi="Sylfaen"/>
          <w:lang w:val="ka-GE"/>
        </w:rPr>
      </w:pPr>
      <w:r w:rsidRPr="00E95B72">
        <w:rPr>
          <w:rFonts w:ascii="Sylfaen" w:hAnsi="Sylfaen"/>
          <w:lang w:val="ka-GE"/>
        </w:rPr>
        <w:lastRenderedPageBreak/>
        <w:t>საბიუჯეტო სისტემის მარეგულირებელი კანონქვემდებარე აქტებიდან უნდა გამოიყოს საქართველოს ფინანსთა მინისტრის</w:t>
      </w:r>
      <w:r w:rsidR="00D94F00" w:rsidRPr="00E95B72">
        <w:rPr>
          <w:rFonts w:ascii="Sylfaen" w:hAnsi="Sylfaen"/>
          <w:lang w:val="ka-GE"/>
        </w:rPr>
        <w:t xml:space="preserve"> ბრძანებები „საქართველოს საბიუჯეტო კლასიფიკაციის დამტკიცების თაობაზე“ და „პროგრამული ბიუჯეტი შედგენის მეთოდოლოგიის დამტკიცების თაობაზე“. </w:t>
      </w:r>
      <w:r w:rsidRPr="00E95B72">
        <w:rPr>
          <w:rFonts w:ascii="Sylfaen" w:hAnsi="Sylfaen"/>
          <w:lang w:val="ka-GE"/>
        </w:rPr>
        <w:t xml:space="preserve"> </w:t>
      </w:r>
      <w:r w:rsidR="00D94F00" w:rsidRPr="00E95B72">
        <w:rPr>
          <w:rFonts w:ascii="Sylfaen" w:hAnsi="Sylfaen"/>
          <w:lang w:val="ka-GE"/>
        </w:rPr>
        <w:t>ეს ორი ბრძანება არეგულირებს როგორც სახელმწიფო დონეზე საბიუჯეტო მოწყობის საკითხებს, ასევე, ავტონომიური და  ადგილობრივი ბიუჯეტების შედგენისა და აღსრულების წესებსა და პროცედურებს.</w:t>
      </w:r>
    </w:p>
    <w:p w14:paraId="36117140" w14:textId="397C108D" w:rsidR="00E51003" w:rsidRPr="00E95B72" w:rsidRDefault="00E51003" w:rsidP="00712926">
      <w:pPr>
        <w:jc w:val="both"/>
        <w:rPr>
          <w:rFonts w:ascii="Sylfaen" w:hAnsi="Sylfaen"/>
          <w:lang w:val="ka-GE"/>
        </w:rPr>
      </w:pPr>
      <w:r w:rsidRPr="00E95B72">
        <w:rPr>
          <w:rFonts w:ascii="Sylfaen" w:hAnsi="Sylfaen"/>
          <w:lang w:val="ka-GE"/>
        </w:rPr>
        <w:t xml:space="preserve">„საქართველოს საბიუჯეტო კლასიფიკაციის დამტკიცების თაობაზე“ საქართველოს ფინანსთა მინისტრის ბრძანებით კლასიფიცირდება ბიუჯეტში მისაღები და ბიუჯეტიდან გასაცემი ფულადი ნაკადები. დამტკიცებული კლასიფიკაცია ეფუძნება და შესაბამისია საერთაშორისო სავალუტო ფონდის მიერ დაწესებულ </w:t>
      </w:r>
      <w:r w:rsidR="00CA2CFF" w:rsidRPr="00E95B72">
        <w:rPr>
          <w:rFonts w:ascii="Sylfaen" w:hAnsi="Sylfaen"/>
          <w:lang w:val="ka-GE"/>
        </w:rPr>
        <w:t xml:space="preserve">საერთაშორისო </w:t>
      </w:r>
      <w:r w:rsidRPr="00E95B72">
        <w:rPr>
          <w:rFonts w:ascii="Sylfaen" w:hAnsi="Sylfaen"/>
          <w:lang w:val="ka-GE"/>
        </w:rPr>
        <w:t>სტანდარტებთან. იგი ერთიანია საქართველოს ყველა დონის ბიუჯეტისათვის. კლასიფიკაციით განსაზღვრულია თუ როგორი ფორმა უნდა ჰქონდეს ბიუჯეტის ბალანსს, მოცემულია დეტალური მეთოდური მითითებები ბიუჯეტის შემოსულობების და გადასახდელების სწორი აღრიცხვ</w:t>
      </w:r>
      <w:r w:rsidR="00B0052D" w:rsidRPr="00E95B72">
        <w:rPr>
          <w:rFonts w:ascii="Sylfaen" w:hAnsi="Sylfaen"/>
          <w:lang w:val="ka-GE"/>
        </w:rPr>
        <w:t>ა-ანგარიშგებისთვის</w:t>
      </w:r>
      <w:r w:rsidRPr="00E95B72">
        <w:rPr>
          <w:rFonts w:ascii="Sylfaen" w:hAnsi="Sylfaen"/>
          <w:lang w:val="ka-GE"/>
        </w:rPr>
        <w:t>.</w:t>
      </w:r>
    </w:p>
    <w:p w14:paraId="56326EA7" w14:textId="4A7BB9FE" w:rsidR="00B0052D" w:rsidRPr="00E95B72" w:rsidRDefault="00F95302" w:rsidP="00712926">
      <w:pPr>
        <w:jc w:val="both"/>
        <w:rPr>
          <w:rFonts w:ascii="Sylfaen" w:hAnsi="Sylfaen"/>
          <w:lang w:val="ka-GE"/>
        </w:rPr>
      </w:pPr>
      <w:r w:rsidRPr="00E95B72">
        <w:rPr>
          <w:rFonts w:ascii="Sylfaen" w:hAnsi="Sylfaen"/>
          <w:lang w:val="ka-GE"/>
        </w:rPr>
        <w:t xml:space="preserve">ბიუჯეტის პროგრამული ფორმატით შემუშავება ადგილობრივი თვითმმართველობებისათვის სავალდებულო გახდა </w:t>
      </w:r>
      <w:r w:rsidR="00E51003" w:rsidRPr="00E95B72">
        <w:rPr>
          <w:rFonts w:ascii="Sylfaen" w:hAnsi="Sylfaen"/>
          <w:lang w:val="ka-GE"/>
        </w:rPr>
        <w:t>2013 წლიდან</w:t>
      </w:r>
      <w:r w:rsidRPr="00E95B72">
        <w:rPr>
          <w:rFonts w:ascii="Sylfaen" w:hAnsi="Sylfaen"/>
          <w:lang w:val="ka-GE"/>
        </w:rPr>
        <w:t>. სწორედ საქართველოს</w:t>
      </w:r>
      <w:r w:rsidR="00E51003" w:rsidRPr="00E95B72">
        <w:rPr>
          <w:rFonts w:ascii="Sylfaen" w:hAnsi="Sylfaen"/>
          <w:lang w:val="ka-GE"/>
        </w:rPr>
        <w:t xml:space="preserve"> </w:t>
      </w:r>
      <w:r w:rsidRPr="00E95B72">
        <w:rPr>
          <w:rFonts w:ascii="Sylfaen" w:hAnsi="Sylfaen"/>
          <w:lang w:val="ka-GE"/>
        </w:rPr>
        <w:t>ფინანსთა მინისტრის ბრძანება „პროგრამული ბიუჯეტი შედგენის მეთოდოლოგიის დამტკიცების თაობაზე“ ადგენს იმ წესებსა და ფორმას, თუ რა პერიოდ</w:t>
      </w:r>
      <w:r w:rsidR="00790B58" w:rsidRPr="00E95B72">
        <w:rPr>
          <w:rFonts w:ascii="Sylfaen" w:hAnsi="Sylfaen"/>
          <w:lang w:val="ka-GE"/>
        </w:rPr>
        <w:t>შ</w:t>
      </w:r>
      <w:r w:rsidRPr="00E95B72">
        <w:rPr>
          <w:rFonts w:ascii="Sylfaen" w:hAnsi="Sylfaen"/>
          <w:lang w:val="ka-GE"/>
        </w:rPr>
        <w:t>ი</w:t>
      </w:r>
      <w:r w:rsidR="00790B58" w:rsidRPr="00E95B72">
        <w:rPr>
          <w:rFonts w:ascii="Sylfaen" w:hAnsi="Sylfaen"/>
          <w:lang w:val="ka-GE"/>
        </w:rPr>
        <w:t xml:space="preserve"> </w:t>
      </w:r>
      <w:r w:rsidRPr="00E95B72">
        <w:rPr>
          <w:rFonts w:ascii="Sylfaen" w:hAnsi="Sylfaen"/>
          <w:lang w:val="ka-GE"/>
        </w:rPr>
        <w:t xml:space="preserve">და რა </w:t>
      </w:r>
      <w:r w:rsidR="00731D89" w:rsidRPr="00E95B72">
        <w:rPr>
          <w:rFonts w:ascii="Sylfaen" w:hAnsi="Sylfaen"/>
          <w:lang w:val="ka-GE"/>
        </w:rPr>
        <w:t>სტრუქტურით</w:t>
      </w:r>
      <w:r w:rsidRPr="00E95B72">
        <w:rPr>
          <w:rFonts w:ascii="Sylfaen" w:hAnsi="Sylfaen"/>
          <w:lang w:val="ka-GE"/>
        </w:rPr>
        <w:t xml:space="preserve"> უნდა განხორციელდეს </w:t>
      </w:r>
      <w:r w:rsidR="00731D89" w:rsidRPr="00E95B72">
        <w:rPr>
          <w:rFonts w:ascii="Sylfaen" w:hAnsi="Sylfaen"/>
          <w:lang w:val="ka-GE"/>
        </w:rPr>
        <w:t xml:space="preserve">წლიური </w:t>
      </w:r>
      <w:r w:rsidRPr="00E95B72">
        <w:rPr>
          <w:rFonts w:ascii="Sylfaen" w:hAnsi="Sylfaen"/>
          <w:lang w:val="ka-GE"/>
        </w:rPr>
        <w:t>ბიუჯეტის პროექტის მომზადება, დამტკიცება, აღსრულება და ანგარიშგება. მეთოდოლოგი</w:t>
      </w:r>
      <w:r w:rsidR="008B5D81" w:rsidRPr="00E95B72">
        <w:rPr>
          <w:rFonts w:ascii="Sylfaen" w:hAnsi="Sylfaen"/>
          <w:lang w:val="ka-GE"/>
        </w:rPr>
        <w:t>ა ადგენს</w:t>
      </w:r>
      <w:r w:rsidR="00731D89" w:rsidRPr="00E95B72">
        <w:rPr>
          <w:rFonts w:ascii="Sylfaen" w:hAnsi="Sylfaen"/>
          <w:lang w:val="ka-GE"/>
        </w:rPr>
        <w:t xml:space="preserve"> როგორც</w:t>
      </w:r>
      <w:r w:rsidR="008B5D81" w:rsidRPr="00E95B72">
        <w:rPr>
          <w:rFonts w:ascii="Sylfaen" w:hAnsi="Sylfaen"/>
          <w:lang w:val="ka-GE"/>
        </w:rPr>
        <w:t xml:space="preserve"> ზოგად დებულებებს, რომლებიც საერთოა ყველა დონის ბიუჯეტისათვის, </w:t>
      </w:r>
      <w:r w:rsidR="00731D89" w:rsidRPr="00E95B72">
        <w:rPr>
          <w:rFonts w:ascii="Sylfaen" w:hAnsi="Sylfaen"/>
          <w:lang w:val="ka-GE"/>
        </w:rPr>
        <w:t>ასევე</w:t>
      </w:r>
      <w:r w:rsidR="008B5D81" w:rsidRPr="00E95B72">
        <w:rPr>
          <w:rFonts w:ascii="Sylfaen" w:hAnsi="Sylfaen"/>
          <w:lang w:val="ka-GE"/>
        </w:rPr>
        <w:t xml:space="preserve"> </w:t>
      </w:r>
      <w:r w:rsidR="00731D89" w:rsidRPr="00E95B72">
        <w:rPr>
          <w:rFonts w:ascii="Sylfaen" w:hAnsi="Sylfaen"/>
          <w:lang w:val="ka-GE"/>
        </w:rPr>
        <w:t>ცალ-ცალკე</w:t>
      </w:r>
      <w:r w:rsidR="005D27CB" w:rsidRPr="00E95B72">
        <w:rPr>
          <w:rFonts w:ascii="Sylfaen" w:hAnsi="Sylfaen"/>
          <w:lang w:val="ka-GE"/>
        </w:rPr>
        <w:t>,</w:t>
      </w:r>
      <w:r w:rsidR="00731D89" w:rsidRPr="00E95B72">
        <w:rPr>
          <w:rFonts w:ascii="Sylfaen" w:hAnsi="Sylfaen"/>
          <w:lang w:val="ka-GE"/>
        </w:rPr>
        <w:t xml:space="preserve"> თითოეული დონის ბიუჯეტისათვის</w:t>
      </w:r>
      <w:r w:rsidR="005D27CB" w:rsidRPr="00E95B72">
        <w:rPr>
          <w:rFonts w:ascii="Sylfaen" w:hAnsi="Sylfaen"/>
          <w:lang w:val="ka-GE"/>
        </w:rPr>
        <w:t>,</w:t>
      </w:r>
      <w:r w:rsidR="00731D89" w:rsidRPr="00E95B72">
        <w:rPr>
          <w:rFonts w:ascii="Sylfaen" w:hAnsi="Sylfaen"/>
          <w:lang w:val="ka-GE"/>
        </w:rPr>
        <w:t xml:space="preserve"> განსაზღვრავს </w:t>
      </w:r>
      <w:r w:rsidR="008B5D81" w:rsidRPr="00E95B72">
        <w:rPr>
          <w:rFonts w:ascii="Sylfaen" w:hAnsi="Sylfaen"/>
          <w:lang w:val="ka-GE"/>
        </w:rPr>
        <w:t xml:space="preserve">ბიუჯეტის და მისი პროგრამების შედგენის დეტალურ ფორმატებს. </w:t>
      </w:r>
    </w:p>
    <w:p w14:paraId="000203FA" w14:textId="19593766" w:rsidR="00C31F2E" w:rsidRPr="00E95B72" w:rsidRDefault="00B0052D" w:rsidP="008F5449">
      <w:pPr>
        <w:jc w:val="both"/>
        <w:rPr>
          <w:rFonts w:ascii="Sylfaen" w:hAnsi="Sylfaen"/>
          <w:lang w:val="ru-RU"/>
        </w:rPr>
      </w:pPr>
      <w:r w:rsidRPr="00E95B72">
        <w:rPr>
          <w:rFonts w:ascii="Sylfaen" w:hAnsi="Sylfaen"/>
          <w:lang w:val="ka-GE"/>
        </w:rPr>
        <w:t xml:space="preserve">2018 წელს განახლდა </w:t>
      </w:r>
      <w:r w:rsidR="00C31F2E" w:rsidRPr="00E95B72">
        <w:rPr>
          <w:rFonts w:ascii="Sylfaen" w:hAnsi="Sylfaen"/>
          <w:lang w:val="ka-GE"/>
        </w:rPr>
        <w:t xml:space="preserve">მეთოდოლოგიის ის ნაწილი, რომელიც არეგულირებს ავტონომიური რესპუბლიკებისა და ადგილობრივი თვითმმართველობების საბიუჯეტო საკითხებს. ჩვენს შემთხვევაში საგულისხმოა სიახლეები რომლებიც დაადგინა განახლებულმა მეთოდოლოგიამ და რომლებიც მუნიციპალიტეტებისათვის სავალდებულო გახდება 2020 წლის ბიუჯეტის მომზადების პროცესიდან. </w:t>
      </w:r>
    </w:p>
    <w:p w14:paraId="6AD8B8C7" w14:textId="1D34A13E" w:rsidR="00D553A1" w:rsidRPr="00E95B72" w:rsidRDefault="00D553A1" w:rsidP="00D6651B">
      <w:pPr>
        <w:pStyle w:val="Heading1"/>
        <w:rPr>
          <w:rFonts w:ascii="Sylfaen" w:hAnsi="Sylfaen" w:cs="Sylfaen"/>
          <w:color w:val="auto"/>
          <w:lang w:val="ka-GE"/>
        </w:rPr>
      </w:pPr>
      <w:bookmarkStart w:id="6" w:name="_Toc89691942"/>
      <w:r w:rsidRPr="00E95B72">
        <w:rPr>
          <w:rFonts w:ascii="Sylfaen" w:hAnsi="Sylfaen" w:cs="Sylfaen"/>
          <w:color w:val="auto"/>
          <w:lang w:val="ka-GE"/>
        </w:rPr>
        <w:t>საბიუჯეტო</w:t>
      </w:r>
      <w:r w:rsidRPr="00E95B72">
        <w:rPr>
          <w:rFonts w:ascii="Sylfaen" w:hAnsi="Sylfaen"/>
          <w:color w:val="auto"/>
          <w:lang w:val="ka-GE"/>
        </w:rPr>
        <w:t xml:space="preserve"> </w:t>
      </w:r>
      <w:r w:rsidRPr="00E95B72">
        <w:rPr>
          <w:rFonts w:ascii="Sylfaen" w:hAnsi="Sylfaen" w:cs="Sylfaen"/>
          <w:color w:val="auto"/>
          <w:lang w:val="ka-GE"/>
        </w:rPr>
        <w:t>პროცესი</w:t>
      </w:r>
      <w:r w:rsidRPr="00E95B72">
        <w:rPr>
          <w:rFonts w:ascii="Sylfaen" w:hAnsi="Sylfaen"/>
          <w:color w:val="auto"/>
          <w:lang w:val="ka-GE"/>
        </w:rPr>
        <w:t xml:space="preserve"> </w:t>
      </w:r>
      <w:r w:rsidRPr="00E95B72">
        <w:rPr>
          <w:rFonts w:ascii="Sylfaen" w:hAnsi="Sylfaen" w:cs="Sylfaen"/>
          <w:color w:val="auto"/>
          <w:lang w:val="ka-GE"/>
        </w:rPr>
        <w:t>თვითმმართველობაში</w:t>
      </w:r>
      <w:bookmarkEnd w:id="6"/>
    </w:p>
    <w:p w14:paraId="7D7C42AE" w14:textId="200A7FC8" w:rsidR="0055685B" w:rsidRDefault="00EA1752" w:rsidP="0055685B">
      <w:pPr>
        <w:jc w:val="both"/>
        <w:rPr>
          <w:rFonts w:ascii="Sylfaen" w:hAnsi="Sylfaen"/>
          <w:lang w:val="ka-GE"/>
        </w:rPr>
      </w:pPr>
      <w:r w:rsidRPr="00E95B72">
        <w:rPr>
          <w:rFonts w:ascii="Sylfaen" w:hAnsi="Sylfaen"/>
          <w:lang w:val="ka-GE"/>
        </w:rPr>
        <w:t xml:space="preserve">თვითმმართველობების ბიუჯეტის პროექტის მომზადების, საკანონმდებლო ორგანოსათვის წარდგენის და დამტკიცების პროცედურები რეგულირდება საქართველოს საბიუჯეტო კოდექსის </w:t>
      </w:r>
      <w:r w:rsidRPr="00E95B72">
        <w:rPr>
          <w:rFonts w:ascii="Sylfaen" w:hAnsi="Sylfaen"/>
        </w:rPr>
        <w:t xml:space="preserve">XII </w:t>
      </w:r>
      <w:r w:rsidRPr="00E95B72">
        <w:rPr>
          <w:rFonts w:ascii="Sylfaen" w:hAnsi="Sylfaen"/>
          <w:lang w:val="ka-GE"/>
        </w:rPr>
        <w:t>თავით</w:t>
      </w:r>
      <w:r w:rsidR="005D247C" w:rsidRPr="00E95B72">
        <w:rPr>
          <w:rFonts w:ascii="Sylfaen" w:hAnsi="Sylfaen"/>
          <w:lang w:val="ka-GE"/>
        </w:rPr>
        <w:t xml:space="preserve">. </w:t>
      </w:r>
      <w:r w:rsidRPr="00E95B72">
        <w:rPr>
          <w:rFonts w:ascii="Sylfaen" w:hAnsi="Sylfaen"/>
          <w:lang w:val="ka-GE"/>
        </w:rPr>
        <w:t>ბიუჯეტის პროექტის მომზადების პროცესს კოორდინაციას უწევს მუნიციპალიტეტის საფინანსო ორგანო, რომელიც ამ პროცესში ხე</w:t>
      </w:r>
      <w:r w:rsidR="005827DE" w:rsidRPr="00E95B72">
        <w:rPr>
          <w:rFonts w:ascii="Sylfaen" w:hAnsi="Sylfaen"/>
          <w:lang w:val="ka-GE"/>
        </w:rPr>
        <w:t>ლ</w:t>
      </w:r>
      <w:r w:rsidRPr="00E95B72">
        <w:rPr>
          <w:rFonts w:ascii="Sylfaen" w:hAnsi="Sylfaen"/>
          <w:lang w:val="ka-GE"/>
        </w:rPr>
        <w:t xml:space="preserve">მძღვანელობს მოქმედი კანონმდებლობითა და საქართველოს ფინანსთა სამინისტროს მიერ გამოცემული შესაბამისი მეთოდური მითითებებით. </w:t>
      </w:r>
      <w:r w:rsidR="0055685B" w:rsidRPr="00E95B72">
        <w:rPr>
          <w:rFonts w:ascii="Sylfaen" w:hAnsi="Sylfaen"/>
          <w:lang w:val="ka-GE"/>
        </w:rPr>
        <w:t>მუნიციპალური ბიუჯეტის მომზადების, შედგენის, დამტკიცებისა და ანგარიშგების პროცესის მოკლე აღწერა მოცემულია გრაფიკ #</w:t>
      </w:r>
      <w:r w:rsidR="00320752">
        <w:rPr>
          <w:rFonts w:ascii="Sylfaen" w:hAnsi="Sylfaen"/>
        </w:rPr>
        <w:t>5</w:t>
      </w:r>
      <w:r w:rsidR="0055685B" w:rsidRPr="00E95B72">
        <w:rPr>
          <w:rFonts w:ascii="Sylfaen" w:hAnsi="Sylfaen"/>
          <w:lang w:val="ka-GE"/>
        </w:rPr>
        <w:t>-ზე.</w:t>
      </w:r>
    </w:p>
    <w:p w14:paraId="2BD27C9D" w14:textId="77777777" w:rsidR="008F5449" w:rsidRDefault="008F5449" w:rsidP="0055685B">
      <w:pPr>
        <w:jc w:val="right"/>
        <w:rPr>
          <w:rFonts w:ascii="Sylfaen" w:hAnsi="Sylfaen"/>
          <w:i/>
          <w:sz w:val="18"/>
          <w:u w:val="single"/>
          <w:lang w:val="ka-GE"/>
        </w:rPr>
      </w:pPr>
    </w:p>
    <w:p w14:paraId="2316F643" w14:textId="6E221026" w:rsidR="0055685B" w:rsidRPr="00320752" w:rsidRDefault="0055685B" w:rsidP="0055685B">
      <w:pPr>
        <w:jc w:val="right"/>
        <w:rPr>
          <w:rFonts w:ascii="Sylfaen" w:hAnsi="Sylfaen"/>
          <w:i/>
          <w:sz w:val="18"/>
          <w:u w:val="single"/>
        </w:rPr>
      </w:pPr>
      <w:r w:rsidRPr="00E95B72">
        <w:rPr>
          <w:rFonts w:ascii="Sylfaen" w:hAnsi="Sylfaen"/>
          <w:i/>
          <w:sz w:val="18"/>
          <w:u w:val="single"/>
          <w:lang w:val="ka-GE"/>
        </w:rPr>
        <w:lastRenderedPageBreak/>
        <w:t>გრაფიკი #</w:t>
      </w:r>
      <w:r w:rsidR="00320752">
        <w:rPr>
          <w:rFonts w:ascii="Sylfaen" w:hAnsi="Sylfaen"/>
          <w:i/>
          <w:sz w:val="18"/>
          <w:u w:val="single"/>
        </w:rPr>
        <w:t>5</w:t>
      </w:r>
    </w:p>
    <w:p w14:paraId="42F2354B" w14:textId="77777777" w:rsidR="00C31F2E" w:rsidRPr="00E95B72" w:rsidRDefault="00B95173" w:rsidP="00C31F2E">
      <w:pPr>
        <w:rPr>
          <w:rFonts w:ascii="Sylfaen" w:hAnsi="Sylfaen"/>
          <w:lang w:val="ka-GE"/>
        </w:rPr>
      </w:pPr>
      <w:r w:rsidRPr="00E95B72">
        <w:rPr>
          <w:rFonts w:ascii="Sylfaen" w:hAnsi="Sylfaen"/>
          <w:noProof/>
        </w:rPr>
        <w:drawing>
          <wp:inline distT="0" distB="0" distL="0" distR="0" wp14:anchorId="5593920F" wp14:editId="07339AF5">
            <wp:extent cx="5716987" cy="7164125"/>
            <wp:effectExtent l="95250" t="57150" r="112395" b="113030"/>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FE953CB" w14:textId="64294D5D" w:rsidR="00D553A1" w:rsidRPr="00E95B72" w:rsidRDefault="00D8435D" w:rsidP="002B4C13">
      <w:pPr>
        <w:pStyle w:val="Heading1"/>
        <w:jc w:val="both"/>
        <w:rPr>
          <w:rFonts w:ascii="Sylfaen" w:hAnsi="Sylfaen"/>
          <w:color w:val="auto"/>
          <w:lang w:val="ka-GE"/>
        </w:rPr>
      </w:pPr>
      <w:bookmarkStart w:id="7" w:name="_Toc89691943"/>
      <w:r>
        <w:rPr>
          <w:rFonts w:ascii="Sylfaen" w:hAnsi="Sylfaen" w:cs="Sylfaen"/>
          <w:color w:val="auto"/>
          <w:lang w:val="ka-GE"/>
        </w:rPr>
        <w:lastRenderedPageBreak/>
        <w:t>ქობულეთის</w:t>
      </w:r>
      <w:r w:rsidR="00284E9C" w:rsidRPr="00E95B72">
        <w:rPr>
          <w:rFonts w:ascii="Sylfaen" w:hAnsi="Sylfaen" w:cs="Sylfaen"/>
          <w:color w:val="auto"/>
          <w:lang w:val="ka-GE"/>
        </w:rPr>
        <w:t xml:space="preserve"> მუნიციპალიტეტის </w:t>
      </w:r>
      <w:r w:rsidR="001A09C1" w:rsidRPr="00E95B72">
        <w:rPr>
          <w:rFonts w:ascii="Sylfaen" w:hAnsi="Sylfaen" w:cs="Sylfaen"/>
          <w:color w:val="auto"/>
          <w:lang w:val="ka-GE"/>
        </w:rPr>
        <w:t>ბიუჯეტი</w:t>
      </w:r>
      <w:r w:rsidR="00155B61">
        <w:rPr>
          <w:rFonts w:ascii="Sylfaen" w:hAnsi="Sylfaen"/>
          <w:color w:val="auto"/>
          <w:lang w:val="ka-GE"/>
        </w:rPr>
        <w:t xml:space="preserve"> 2010</w:t>
      </w:r>
      <w:r w:rsidR="001A09C1" w:rsidRPr="00E95B72">
        <w:rPr>
          <w:rFonts w:ascii="Sylfaen" w:hAnsi="Sylfaen"/>
          <w:color w:val="auto"/>
          <w:lang w:val="ka-GE"/>
        </w:rPr>
        <w:t>-20</w:t>
      </w:r>
      <w:r w:rsidR="00B558E5">
        <w:rPr>
          <w:rFonts w:ascii="Sylfaen" w:hAnsi="Sylfaen"/>
          <w:color w:val="auto"/>
          <w:lang w:val="ka-GE"/>
        </w:rPr>
        <w:t>22</w:t>
      </w:r>
      <w:r w:rsidR="001A09C1" w:rsidRPr="00E95B72">
        <w:rPr>
          <w:rFonts w:ascii="Sylfaen" w:hAnsi="Sylfaen"/>
          <w:color w:val="auto"/>
          <w:lang w:val="ka-GE"/>
        </w:rPr>
        <w:t xml:space="preserve"> </w:t>
      </w:r>
      <w:r w:rsidR="001A09C1" w:rsidRPr="00E95B72">
        <w:rPr>
          <w:rFonts w:ascii="Sylfaen" w:hAnsi="Sylfaen" w:cs="Sylfaen"/>
          <w:color w:val="auto"/>
          <w:lang w:val="ka-GE"/>
        </w:rPr>
        <w:t>წლებში</w:t>
      </w:r>
      <w:bookmarkEnd w:id="7"/>
    </w:p>
    <w:p w14:paraId="796C24C8" w14:textId="7950C7B0" w:rsidR="00AA1790" w:rsidRPr="00E95B72" w:rsidRDefault="00D8435D" w:rsidP="002B4C13">
      <w:pPr>
        <w:jc w:val="both"/>
        <w:rPr>
          <w:rFonts w:ascii="Sylfaen" w:hAnsi="Sylfaen"/>
          <w:lang w:val="ka-GE"/>
        </w:rPr>
      </w:pPr>
      <w:r>
        <w:rPr>
          <w:rFonts w:ascii="Sylfaen" w:hAnsi="Sylfaen"/>
          <w:lang w:val="ka-GE"/>
        </w:rPr>
        <w:t>ქობულეთის</w:t>
      </w:r>
      <w:r w:rsidR="00284E9C" w:rsidRPr="002F5EF0">
        <w:rPr>
          <w:rFonts w:ascii="Sylfaen" w:hAnsi="Sylfaen"/>
          <w:lang w:val="ka-GE"/>
        </w:rPr>
        <w:t xml:space="preserve"> მუნიციპალიტეტის</w:t>
      </w:r>
      <w:r w:rsidR="00AA1790" w:rsidRPr="002F5EF0">
        <w:rPr>
          <w:rFonts w:ascii="Sylfaen" w:hAnsi="Sylfaen"/>
          <w:lang w:val="ka-GE"/>
        </w:rPr>
        <w:t xml:space="preserve"> ბიუჯეტის მოცულობა </w:t>
      </w:r>
      <w:r w:rsidR="00155B61" w:rsidRPr="002F5EF0">
        <w:rPr>
          <w:rFonts w:ascii="Sylfaen" w:hAnsi="Sylfaen"/>
          <w:lang w:val="ka-GE"/>
        </w:rPr>
        <w:t>201</w:t>
      </w:r>
      <w:r w:rsidR="00155B61" w:rsidRPr="002F5EF0">
        <w:rPr>
          <w:rFonts w:ascii="Sylfaen" w:hAnsi="Sylfaen"/>
        </w:rPr>
        <w:t>0</w:t>
      </w:r>
      <w:r w:rsidR="00CB704E" w:rsidRPr="002F5EF0">
        <w:rPr>
          <w:rFonts w:ascii="Sylfaen" w:hAnsi="Sylfaen"/>
          <w:lang w:val="ka-GE"/>
        </w:rPr>
        <w:t>-20</w:t>
      </w:r>
      <w:r w:rsidR="006F6A0E" w:rsidRPr="002F5EF0">
        <w:rPr>
          <w:rFonts w:ascii="Sylfaen" w:hAnsi="Sylfaen"/>
          <w:lang w:val="ka-GE"/>
        </w:rPr>
        <w:t>2</w:t>
      </w:r>
      <w:r w:rsidR="00B558E5">
        <w:rPr>
          <w:rFonts w:ascii="Sylfaen" w:hAnsi="Sylfaen"/>
          <w:lang w:val="ka-GE"/>
        </w:rPr>
        <w:t>2</w:t>
      </w:r>
      <w:r w:rsidR="00CB704E" w:rsidRPr="002F5EF0">
        <w:rPr>
          <w:rFonts w:ascii="Sylfaen" w:hAnsi="Sylfaen"/>
          <w:lang w:val="ka-GE"/>
        </w:rPr>
        <w:t xml:space="preserve"> </w:t>
      </w:r>
      <w:r w:rsidR="00AA1790" w:rsidRPr="002F5EF0">
        <w:rPr>
          <w:rFonts w:ascii="Sylfaen" w:hAnsi="Sylfaen"/>
          <w:lang w:val="ka-GE"/>
        </w:rPr>
        <w:t>წლებ</w:t>
      </w:r>
      <w:r w:rsidR="00CB704E" w:rsidRPr="002F5EF0">
        <w:rPr>
          <w:rFonts w:ascii="Sylfaen" w:hAnsi="Sylfaen"/>
          <w:lang w:val="ka-GE"/>
        </w:rPr>
        <w:t>შ</w:t>
      </w:r>
      <w:r w:rsidR="00AA1790" w:rsidRPr="002F5EF0">
        <w:rPr>
          <w:rFonts w:ascii="Sylfaen" w:hAnsi="Sylfaen"/>
          <w:lang w:val="ka-GE"/>
        </w:rPr>
        <w:t>ი ზრდადი დინამიკი</w:t>
      </w:r>
      <w:r w:rsidR="004C5ACD" w:rsidRPr="002F5EF0">
        <w:rPr>
          <w:rFonts w:ascii="Sylfaen" w:hAnsi="Sylfaen"/>
          <w:lang w:val="ka-GE"/>
        </w:rPr>
        <w:t>თ</w:t>
      </w:r>
      <w:r w:rsidR="00AA1790" w:rsidRPr="002F5EF0">
        <w:rPr>
          <w:rFonts w:ascii="Sylfaen" w:hAnsi="Sylfaen"/>
          <w:lang w:val="ka-GE"/>
        </w:rPr>
        <w:t xml:space="preserve"> ხასიათდება</w:t>
      </w:r>
      <w:r w:rsidR="001459A3" w:rsidRPr="002F5EF0">
        <w:rPr>
          <w:rFonts w:ascii="Sylfaen" w:hAnsi="Sylfaen"/>
          <w:lang w:val="ka-GE"/>
        </w:rPr>
        <w:t xml:space="preserve"> (გრაფიკი #</w:t>
      </w:r>
      <w:r w:rsidR="00320752" w:rsidRPr="002F5EF0">
        <w:rPr>
          <w:rFonts w:ascii="Sylfaen" w:hAnsi="Sylfaen"/>
        </w:rPr>
        <w:t>6</w:t>
      </w:r>
      <w:r w:rsidR="001459A3" w:rsidRPr="002F5EF0">
        <w:rPr>
          <w:rFonts w:ascii="Sylfaen" w:hAnsi="Sylfaen"/>
          <w:lang w:val="ka-GE"/>
        </w:rPr>
        <w:t>)</w:t>
      </w:r>
      <w:r w:rsidR="00AD5DC4" w:rsidRPr="002F5EF0">
        <w:rPr>
          <w:rFonts w:ascii="Sylfaen" w:hAnsi="Sylfaen"/>
          <w:lang w:val="ka-GE"/>
        </w:rPr>
        <w:t>.</w:t>
      </w:r>
      <w:r w:rsidR="00CB704E" w:rsidRPr="00E95B72">
        <w:rPr>
          <w:rFonts w:ascii="Sylfaen" w:hAnsi="Sylfaen"/>
          <w:lang w:val="ka-GE"/>
        </w:rPr>
        <w:t xml:space="preserve"> </w:t>
      </w:r>
    </w:p>
    <w:p w14:paraId="44CC0DAF" w14:textId="65CEAF02" w:rsidR="001459A3" w:rsidRPr="00320752" w:rsidRDefault="001459A3" w:rsidP="001459A3">
      <w:pPr>
        <w:jc w:val="right"/>
        <w:rPr>
          <w:rFonts w:ascii="Sylfaen" w:hAnsi="Sylfaen"/>
          <w:i/>
          <w:sz w:val="18"/>
          <w:u w:val="single"/>
        </w:rPr>
      </w:pPr>
      <w:r w:rsidRPr="00E95B72">
        <w:rPr>
          <w:rFonts w:ascii="Sylfaen" w:hAnsi="Sylfaen"/>
          <w:i/>
          <w:sz w:val="18"/>
          <w:u w:val="single"/>
          <w:lang w:val="ka-GE"/>
        </w:rPr>
        <w:t>გრაფიკი #</w:t>
      </w:r>
      <w:r w:rsidR="00320752">
        <w:rPr>
          <w:rFonts w:ascii="Sylfaen" w:hAnsi="Sylfaen"/>
          <w:i/>
          <w:sz w:val="18"/>
          <w:u w:val="single"/>
        </w:rPr>
        <w:t>6</w:t>
      </w:r>
    </w:p>
    <w:p w14:paraId="6335C452" w14:textId="471AAF82" w:rsidR="00AA1790" w:rsidRPr="00E95B72" w:rsidRDefault="00D8435D" w:rsidP="00D173AA">
      <w:pPr>
        <w:ind w:left="-630"/>
        <w:rPr>
          <w:rFonts w:ascii="Sylfaen" w:hAnsi="Sylfaen"/>
          <w:lang w:val="ka-GE"/>
        </w:rPr>
      </w:pPr>
      <w:r>
        <w:rPr>
          <w:noProof/>
        </w:rPr>
        <w:drawing>
          <wp:inline distT="0" distB="0" distL="0" distR="0" wp14:anchorId="65CBF494" wp14:editId="603E7395">
            <wp:extent cx="6562725" cy="4210050"/>
            <wp:effectExtent l="0" t="0" r="0" b="0"/>
            <wp:docPr id="31" name="Chart 3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0B95E26" w14:textId="5D332EB3" w:rsidR="00092ED8" w:rsidRPr="00E95B72" w:rsidRDefault="00092ED8" w:rsidP="00092ED8">
      <w:pPr>
        <w:ind w:firstLine="720"/>
        <w:rPr>
          <w:rFonts w:ascii="Sylfaen" w:hAnsi="Sylfaen"/>
          <w:sz w:val="16"/>
          <w:lang w:val="ka-GE"/>
        </w:rPr>
      </w:pPr>
      <w:r w:rsidRPr="00E95B72">
        <w:rPr>
          <w:rFonts w:ascii="Sylfaen" w:hAnsi="Sylfaen"/>
          <w:sz w:val="16"/>
          <w:lang w:val="ka-GE"/>
        </w:rPr>
        <w:t>* 2010-დან 201</w:t>
      </w:r>
      <w:r w:rsidR="004E4681">
        <w:rPr>
          <w:rFonts w:ascii="Sylfaen" w:hAnsi="Sylfaen"/>
          <w:sz w:val="16"/>
          <w:lang w:val="ka-GE"/>
        </w:rPr>
        <w:t>9</w:t>
      </w:r>
      <w:r w:rsidRPr="00E95B72">
        <w:rPr>
          <w:rFonts w:ascii="Sylfaen" w:hAnsi="Sylfaen"/>
          <w:sz w:val="16"/>
          <w:lang w:val="ka-GE"/>
        </w:rPr>
        <w:t xml:space="preserve"> წლის ჩათვლით მოცემულია ფაქტიური, ხოლო 20</w:t>
      </w:r>
      <w:r w:rsidR="00B558E5">
        <w:rPr>
          <w:rFonts w:ascii="Sylfaen" w:hAnsi="Sylfaen"/>
          <w:sz w:val="16"/>
          <w:lang w:val="ka-GE"/>
        </w:rPr>
        <w:t>21</w:t>
      </w:r>
      <w:r w:rsidR="00D173AA">
        <w:rPr>
          <w:rFonts w:ascii="Sylfaen" w:hAnsi="Sylfaen"/>
          <w:sz w:val="16"/>
        </w:rPr>
        <w:t xml:space="preserve"> </w:t>
      </w:r>
      <w:r w:rsidR="00D173AA">
        <w:rPr>
          <w:rFonts w:ascii="Sylfaen" w:hAnsi="Sylfaen"/>
          <w:sz w:val="16"/>
          <w:lang w:val="ka-GE"/>
        </w:rPr>
        <w:t>და</w:t>
      </w:r>
      <w:r w:rsidR="00B558E5">
        <w:rPr>
          <w:rFonts w:ascii="Sylfaen" w:hAnsi="Sylfaen"/>
          <w:sz w:val="16"/>
          <w:lang w:val="ka-GE"/>
        </w:rPr>
        <w:t xml:space="preserve"> 2022</w:t>
      </w:r>
      <w:r w:rsidRPr="00E95B72">
        <w:rPr>
          <w:rFonts w:ascii="Sylfaen" w:hAnsi="Sylfaen"/>
          <w:sz w:val="16"/>
          <w:lang w:val="ka-GE"/>
        </w:rPr>
        <w:t xml:space="preserve"> წლ</w:t>
      </w:r>
      <w:r w:rsidR="00D173AA">
        <w:rPr>
          <w:rFonts w:ascii="Sylfaen" w:hAnsi="Sylfaen"/>
          <w:sz w:val="16"/>
          <w:lang w:val="ka-GE"/>
        </w:rPr>
        <w:t>ებში</w:t>
      </w:r>
      <w:r w:rsidRPr="00E95B72">
        <w:rPr>
          <w:rFonts w:ascii="Sylfaen" w:hAnsi="Sylfaen"/>
          <w:sz w:val="16"/>
          <w:lang w:val="ka-GE"/>
        </w:rPr>
        <w:t xml:space="preserve"> გეგმიური მაჩვენებლები</w:t>
      </w:r>
    </w:p>
    <w:p w14:paraId="2736554B" w14:textId="5EFB61F1" w:rsidR="006F6A0E" w:rsidRPr="000558F3" w:rsidRDefault="00D8435D" w:rsidP="007C7A5A">
      <w:pPr>
        <w:jc w:val="both"/>
        <w:rPr>
          <w:rFonts w:ascii="Sylfaen" w:hAnsi="Sylfaen"/>
          <w:b/>
          <w:lang w:val="ka-GE"/>
        </w:rPr>
      </w:pPr>
      <w:r>
        <w:rPr>
          <w:rFonts w:ascii="Sylfaen" w:hAnsi="Sylfaen"/>
          <w:lang w:val="ka-GE"/>
        </w:rPr>
        <w:t>საქართველოს სხვა მუნიციპალიტეტებიდან განსხვავებით აჭარის ავტონომიური რესპუბლიკის შემადგენლობაში შემავალ მუნიციპალიტეტებს და მათ შორის ქობულეთის მუნიციპალიტეტსაც კაპიტალური და სპეციალური ტრანსფერები გამოეყოფათ არა სახელმწიფო ბიუჯეტის რეგიონალური განვითარების ფონდიდან არამედ აჭარის ავტონომური რესპუბლიკის რესპუბლიკური ბიუჯეტიდან (შეიძლება ითქვა, რომ ამ წესისგან განსხვავებულია ბათუმის მუნიციპალიტეტი, რომელსაც ავტონომიური რესპუბლიკის ბიუჯეტიდან გამოყოფილ კაპიტალურ ტრანსფერებთან ერთად საკმაოდ ხშირად სახელმწიფო ბიუჯეტიდანაც გამოეყოფა დიდი ოდენობის კაპიტალური სტრანსფერები).</w:t>
      </w:r>
      <w:r w:rsidR="006F6A0E" w:rsidRPr="000558F3">
        <w:rPr>
          <w:rFonts w:ascii="Sylfaen" w:hAnsi="Sylfaen"/>
          <w:b/>
          <w:lang w:val="ka-GE"/>
        </w:rPr>
        <w:t xml:space="preserve">  </w:t>
      </w:r>
    </w:p>
    <w:p w14:paraId="025DA1EA" w14:textId="6D0FF68C" w:rsidR="007C7A5A" w:rsidRPr="00E95B72" w:rsidRDefault="006F6A0E" w:rsidP="007C7A5A">
      <w:pPr>
        <w:jc w:val="both"/>
        <w:rPr>
          <w:rFonts w:ascii="Sylfaen" w:hAnsi="Sylfaen"/>
          <w:lang w:val="ka-GE"/>
        </w:rPr>
      </w:pPr>
      <w:r>
        <w:rPr>
          <w:rFonts w:ascii="Sylfaen" w:hAnsi="Sylfaen"/>
          <w:lang w:val="ka-GE"/>
        </w:rPr>
        <w:t>ბოლო</w:t>
      </w:r>
      <w:r w:rsidR="00D173AA">
        <w:rPr>
          <w:rFonts w:ascii="Sylfaen" w:hAnsi="Sylfaen"/>
          <w:lang w:val="ka-GE"/>
        </w:rPr>
        <w:t xml:space="preserve"> </w:t>
      </w:r>
      <w:r>
        <w:rPr>
          <w:rFonts w:ascii="Sylfaen" w:hAnsi="Sylfaen"/>
          <w:lang w:val="ka-GE"/>
        </w:rPr>
        <w:t>წლ</w:t>
      </w:r>
      <w:r w:rsidR="00D173AA">
        <w:rPr>
          <w:rFonts w:ascii="Sylfaen" w:hAnsi="Sylfaen"/>
          <w:lang w:val="ka-GE"/>
        </w:rPr>
        <w:t>ებ</w:t>
      </w:r>
      <w:r>
        <w:rPr>
          <w:rFonts w:ascii="Sylfaen" w:hAnsi="Sylfaen"/>
          <w:lang w:val="ka-GE"/>
        </w:rPr>
        <w:t xml:space="preserve">ის მიხედვით </w:t>
      </w:r>
      <w:r w:rsidR="00D8435D">
        <w:rPr>
          <w:rFonts w:ascii="Sylfaen" w:hAnsi="Sylfaen"/>
          <w:lang w:val="ka-GE"/>
        </w:rPr>
        <w:t>ქობულეთის</w:t>
      </w:r>
      <w:r w:rsidR="00B67994" w:rsidRPr="00E95B72">
        <w:rPr>
          <w:rFonts w:ascii="Sylfaen" w:hAnsi="Sylfaen"/>
          <w:lang w:val="ka-GE"/>
        </w:rPr>
        <w:t xml:space="preserve"> მუნიციპალიტეტის ბიუჯეტის წილი </w:t>
      </w:r>
      <w:r w:rsidR="00D8435D">
        <w:rPr>
          <w:rFonts w:ascii="Sylfaen" w:hAnsi="Sylfaen"/>
          <w:lang w:val="ka-GE"/>
        </w:rPr>
        <w:t>აჭარის</w:t>
      </w:r>
      <w:r w:rsidR="00AD5DC4" w:rsidRPr="00E95B72">
        <w:rPr>
          <w:rFonts w:ascii="Sylfaen" w:hAnsi="Sylfaen"/>
          <w:lang w:val="ka-GE"/>
        </w:rPr>
        <w:t xml:space="preserve"> რეგიონის</w:t>
      </w:r>
      <w:r w:rsidR="00B67994" w:rsidRPr="00E95B72">
        <w:rPr>
          <w:rFonts w:ascii="Sylfaen" w:hAnsi="Sylfaen"/>
          <w:lang w:val="ka-GE"/>
        </w:rPr>
        <w:t xml:space="preserve"> მუნიციპალიტეტების ბიუჯეტების ჯამურ მოცულობაში </w:t>
      </w:r>
      <w:r w:rsidR="00D8435D">
        <w:rPr>
          <w:rFonts w:ascii="Sylfaen" w:hAnsi="Sylfaen"/>
          <w:lang w:val="ka-GE"/>
        </w:rPr>
        <w:t>15</w:t>
      </w:r>
      <w:r w:rsidR="00D3534F" w:rsidRPr="00E95B72">
        <w:rPr>
          <w:rFonts w:ascii="Sylfaen" w:hAnsi="Sylfaen"/>
          <w:lang w:val="ka-GE"/>
        </w:rPr>
        <w:t xml:space="preserve">%-დან </w:t>
      </w:r>
      <w:r w:rsidR="00D8435D">
        <w:rPr>
          <w:rFonts w:ascii="Sylfaen" w:hAnsi="Sylfaen"/>
          <w:lang w:val="ka-GE"/>
        </w:rPr>
        <w:t>25</w:t>
      </w:r>
      <w:r w:rsidR="00D3534F" w:rsidRPr="00E95B72">
        <w:rPr>
          <w:rFonts w:ascii="Sylfaen" w:hAnsi="Sylfaen"/>
          <w:lang w:val="ka-GE"/>
        </w:rPr>
        <w:t>%-ის ფარგლებში მერყეობს</w:t>
      </w:r>
      <w:r w:rsidR="00320752">
        <w:rPr>
          <w:rFonts w:ascii="Sylfaen" w:hAnsi="Sylfaen"/>
          <w:lang w:val="ka-GE"/>
        </w:rPr>
        <w:t>.</w:t>
      </w:r>
      <w:r w:rsidR="00B67994" w:rsidRPr="00E95B72">
        <w:rPr>
          <w:rFonts w:ascii="Sylfaen" w:hAnsi="Sylfaen"/>
          <w:lang w:val="ka-GE"/>
        </w:rPr>
        <w:t xml:space="preserve"> </w:t>
      </w:r>
      <w:r w:rsidR="00092ED8" w:rsidRPr="00E95B72">
        <w:rPr>
          <w:rFonts w:ascii="Sylfaen" w:hAnsi="Sylfaen"/>
          <w:lang w:val="ka-GE"/>
        </w:rPr>
        <w:t>ასევე უნდა აღინიშნოს, რომ</w:t>
      </w:r>
      <w:r w:rsidR="007D2EA6" w:rsidRPr="00E95B72">
        <w:rPr>
          <w:rFonts w:ascii="Sylfaen" w:hAnsi="Sylfaen"/>
          <w:lang w:val="ka-GE"/>
        </w:rPr>
        <w:t xml:space="preserve"> </w:t>
      </w:r>
      <w:r w:rsidR="007C7A5A" w:rsidRPr="00E95B72">
        <w:rPr>
          <w:rFonts w:ascii="Sylfaen" w:hAnsi="Sylfaen"/>
          <w:lang w:val="ka-GE"/>
        </w:rPr>
        <w:t>ქვეყნის ნარეთ ბიუჯეტ</w:t>
      </w:r>
      <w:r w:rsidR="007D2EA6" w:rsidRPr="00E95B72">
        <w:rPr>
          <w:rFonts w:ascii="Sylfaen" w:hAnsi="Sylfaen"/>
          <w:lang w:val="ka-GE"/>
        </w:rPr>
        <w:t>ში</w:t>
      </w:r>
      <w:r w:rsidR="007C7A5A" w:rsidRPr="00E95B72">
        <w:rPr>
          <w:rFonts w:ascii="Sylfaen" w:hAnsi="Sylfaen"/>
          <w:lang w:val="ka-GE"/>
        </w:rPr>
        <w:t xml:space="preserve"> </w:t>
      </w:r>
      <w:r w:rsidR="00D8435D">
        <w:rPr>
          <w:rFonts w:ascii="Sylfaen" w:hAnsi="Sylfaen"/>
          <w:lang w:val="ka-GE"/>
        </w:rPr>
        <w:t>ქობულეთის</w:t>
      </w:r>
      <w:r w:rsidR="007D2EA6" w:rsidRPr="00E95B72">
        <w:rPr>
          <w:rFonts w:ascii="Sylfaen" w:hAnsi="Sylfaen"/>
          <w:lang w:val="ka-GE"/>
        </w:rPr>
        <w:t xml:space="preserve"> </w:t>
      </w:r>
      <w:r w:rsidR="007D2EA6" w:rsidRPr="00E95B72">
        <w:rPr>
          <w:rFonts w:ascii="Sylfaen" w:hAnsi="Sylfaen"/>
          <w:lang w:val="ka-GE"/>
        </w:rPr>
        <w:lastRenderedPageBreak/>
        <w:t>მუნიციპა</w:t>
      </w:r>
      <w:r w:rsidR="00092ED8" w:rsidRPr="00E95B72">
        <w:rPr>
          <w:rFonts w:ascii="Sylfaen" w:hAnsi="Sylfaen"/>
          <w:lang w:val="ka-GE"/>
        </w:rPr>
        <w:t>ლი</w:t>
      </w:r>
      <w:r w:rsidR="007D2EA6" w:rsidRPr="00E95B72">
        <w:rPr>
          <w:rFonts w:ascii="Sylfaen" w:hAnsi="Sylfaen"/>
          <w:lang w:val="ka-GE"/>
        </w:rPr>
        <w:t xml:space="preserve">ტეტის </w:t>
      </w:r>
      <w:r w:rsidR="007C7A5A" w:rsidRPr="00E95B72">
        <w:rPr>
          <w:rFonts w:ascii="Sylfaen" w:hAnsi="Sylfaen"/>
          <w:lang w:val="ka-GE"/>
        </w:rPr>
        <w:t xml:space="preserve">ბიუჯეტის წილი </w:t>
      </w:r>
      <w:r w:rsidR="00092ED8" w:rsidRPr="00E95B72">
        <w:rPr>
          <w:rFonts w:ascii="Sylfaen" w:hAnsi="Sylfaen"/>
          <w:lang w:val="ka-GE"/>
        </w:rPr>
        <w:t xml:space="preserve">უმნიშვნელოა და იგი მისი მოცულობა </w:t>
      </w:r>
      <w:r w:rsidR="007C7A5A" w:rsidRPr="00E95B72">
        <w:rPr>
          <w:rFonts w:ascii="Sylfaen" w:hAnsi="Sylfaen"/>
          <w:lang w:val="ka-GE"/>
        </w:rPr>
        <w:t>0,</w:t>
      </w:r>
      <w:r w:rsidR="00D8435D">
        <w:rPr>
          <w:rFonts w:ascii="Sylfaen" w:hAnsi="Sylfaen"/>
          <w:lang w:val="ka-GE"/>
        </w:rPr>
        <w:t>20</w:t>
      </w:r>
      <w:r w:rsidR="007C7A5A" w:rsidRPr="00E95B72">
        <w:rPr>
          <w:rFonts w:ascii="Sylfaen" w:hAnsi="Sylfaen"/>
          <w:lang w:val="ka-GE"/>
        </w:rPr>
        <w:t xml:space="preserve">%-ის ფარგლებშია. </w:t>
      </w:r>
    </w:p>
    <w:p w14:paraId="5D1933C5" w14:textId="459CB384" w:rsidR="00E67EC9" w:rsidRPr="00E95B72" w:rsidRDefault="00D173AA" w:rsidP="006F6A0E">
      <w:pPr>
        <w:jc w:val="both"/>
        <w:rPr>
          <w:rFonts w:ascii="Sylfaen" w:hAnsi="Sylfaen"/>
          <w:lang w:val="ka-GE"/>
        </w:rPr>
      </w:pPr>
      <w:r>
        <w:rPr>
          <w:rFonts w:ascii="Sylfaen" w:hAnsi="Sylfaen"/>
          <w:lang w:val="ka-GE"/>
        </w:rPr>
        <w:t>2010</w:t>
      </w:r>
      <w:r w:rsidR="00E67EC9" w:rsidRPr="00E95B72">
        <w:rPr>
          <w:rFonts w:ascii="Sylfaen" w:hAnsi="Sylfaen"/>
          <w:lang w:val="ka-GE"/>
        </w:rPr>
        <w:t>-დან 20</w:t>
      </w:r>
      <w:r w:rsidR="00320752">
        <w:rPr>
          <w:rFonts w:ascii="Sylfaen" w:hAnsi="Sylfaen"/>
          <w:lang w:val="ka-GE"/>
        </w:rPr>
        <w:t>2</w:t>
      </w:r>
      <w:r w:rsidR="00F602A1">
        <w:rPr>
          <w:rFonts w:ascii="Sylfaen" w:hAnsi="Sylfaen"/>
          <w:lang w:val="ka-GE"/>
        </w:rPr>
        <w:t>2</w:t>
      </w:r>
      <w:r w:rsidR="00E67EC9" w:rsidRPr="00E95B72">
        <w:rPr>
          <w:rFonts w:ascii="Sylfaen" w:hAnsi="Sylfaen"/>
          <w:lang w:val="ka-GE"/>
        </w:rPr>
        <w:t>-წლა</w:t>
      </w:r>
      <w:r w:rsidR="00460218">
        <w:rPr>
          <w:rFonts w:ascii="Sylfaen" w:hAnsi="Sylfaen"/>
          <w:lang w:val="ka-GE"/>
        </w:rPr>
        <w:t>მ</w:t>
      </w:r>
      <w:r w:rsidR="00E67EC9" w:rsidRPr="00E95B72">
        <w:rPr>
          <w:rFonts w:ascii="Sylfaen" w:hAnsi="Sylfaen"/>
          <w:lang w:val="ka-GE"/>
        </w:rPr>
        <w:t xml:space="preserve">დე პერიოდში </w:t>
      </w:r>
      <w:r w:rsidR="00D8435D">
        <w:rPr>
          <w:rFonts w:ascii="Sylfaen" w:hAnsi="Sylfaen"/>
          <w:lang w:val="ka-GE"/>
        </w:rPr>
        <w:t>ქობულეთის</w:t>
      </w:r>
      <w:r w:rsidR="00E67EC9" w:rsidRPr="00E95B72">
        <w:rPr>
          <w:rFonts w:ascii="Sylfaen" w:hAnsi="Sylfaen"/>
          <w:lang w:val="ka-GE"/>
        </w:rPr>
        <w:t xml:space="preserve"> მუნიციპალიტეტის ბიუჯეტის ზრდამ </w:t>
      </w:r>
      <w:r w:rsidR="003D15DC" w:rsidRPr="00E95B72">
        <w:rPr>
          <w:rFonts w:ascii="Sylfaen" w:hAnsi="Sylfaen"/>
          <w:lang w:val="ka-GE"/>
        </w:rPr>
        <w:t xml:space="preserve">ნომინალურ გამოხატულებაში </w:t>
      </w:r>
      <w:r w:rsidR="00F602A1">
        <w:rPr>
          <w:rFonts w:ascii="Sylfaen" w:hAnsi="Sylfaen"/>
          <w:lang w:val="ka-GE"/>
        </w:rPr>
        <w:t>34</w:t>
      </w:r>
      <w:r w:rsidR="004B4D58">
        <w:rPr>
          <w:rFonts w:ascii="Sylfaen" w:hAnsi="Sylfaen"/>
          <w:lang w:val="ka-GE"/>
        </w:rPr>
        <w:t>,</w:t>
      </w:r>
      <w:r w:rsidR="00F602A1">
        <w:rPr>
          <w:rFonts w:ascii="Sylfaen" w:hAnsi="Sylfaen"/>
          <w:lang w:val="ka-GE"/>
        </w:rPr>
        <w:t>1</w:t>
      </w:r>
      <w:r w:rsidR="00E67EC9" w:rsidRPr="00E95B72">
        <w:rPr>
          <w:rFonts w:ascii="Sylfaen" w:hAnsi="Sylfaen"/>
          <w:lang w:val="ka-GE"/>
        </w:rPr>
        <w:t xml:space="preserve"> მლნ ლარი შეადგინა, რაც პროცენტულ </w:t>
      </w:r>
      <w:r w:rsidR="003D15DC" w:rsidRPr="00E95B72">
        <w:rPr>
          <w:rFonts w:ascii="Sylfaen" w:hAnsi="Sylfaen"/>
          <w:lang w:val="ka-GE"/>
        </w:rPr>
        <w:t>მაჩვენებლებში</w:t>
      </w:r>
      <w:r w:rsidR="00E67EC9" w:rsidRPr="00E95B72">
        <w:rPr>
          <w:rFonts w:ascii="Sylfaen" w:hAnsi="Sylfaen"/>
          <w:lang w:val="ka-GE"/>
        </w:rPr>
        <w:t xml:space="preserve"> </w:t>
      </w:r>
      <w:r w:rsidR="00F602A1">
        <w:rPr>
          <w:rFonts w:ascii="Sylfaen" w:hAnsi="Sylfaen"/>
          <w:lang w:val="ka-GE"/>
        </w:rPr>
        <w:t>309</w:t>
      </w:r>
      <w:r w:rsidR="00E67EC9" w:rsidRPr="00E95B72">
        <w:rPr>
          <w:rFonts w:ascii="Sylfaen" w:hAnsi="Sylfaen"/>
          <w:lang w:val="ka-GE"/>
        </w:rPr>
        <w:t>%</w:t>
      </w:r>
      <w:r w:rsidR="00D3534F" w:rsidRPr="00E95B72">
        <w:rPr>
          <w:rFonts w:ascii="Sylfaen" w:hAnsi="Sylfaen"/>
          <w:lang w:val="ka-GE"/>
        </w:rPr>
        <w:t>-</w:t>
      </w:r>
      <w:r w:rsidR="00B67994" w:rsidRPr="00E95B72">
        <w:rPr>
          <w:rFonts w:ascii="Sylfaen" w:hAnsi="Sylfaen"/>
          <w:lang w:val="ka-GE"/>
        </w:rPr>
        <w:t>ია</w:t>
      </w:r>
      <w:r w:rsidR="000558F3">
        <w:rPr>
          <w:rFonts w:ascii="Sylfaen" w:hAnsi="Sylfaen"/>
          <w:lang w:val="ka-GE"/>
        </w:rPr>
        <w:t xml:space="preserve"> (201</w:t>
      </w:r>
      <w:r w:rsidR="00E42A46">
        <w:rPr>
          <w:rFonts w:ascii="Sylfaen" w:hAnsi="Sylfaen"/>
          <w:lang w:val="ka-GE"/>
        </w:rPr>
        <w:t>0</w:t>
      </w:r>
      <w:r w:rsidR="00D3534F" w:rsidRPr="00E95B72">
        <w:rPr>
          <w:rFonts w:ascii="Sylfaen" w:hAnsi="Sylfaen"/>
          <w:lang w:val="ka-GE"/>
        </w:rPr>
        <w:t xml:space="preserve"> წელს </w:t>
      </w:r>
      <w:r w:rsidR="00C73DA3">
        <w:rPr>
          <w:rFonts w:ascii="Sylfaen" w:hAnsi="Sylfaen"/>
          <w:lang w:val="ka-GE"/>
        </w:rPr>
        <w:t>1</w:t>
      </w:r>
      <w:r w:rsidR="00F602A1">
        <w:rPr>
          <w:rFonts w:ascii="Sylfaen" w:hAnsi="Sylfaen"/>
          <w:lang w:val="ka-GE"/>
        </w:rPr>
        <w:t>1</w:t>
      </w:r>
      <w:r w:rsidR="00E42A46">
        <w:rPr>
          <w:rFonts w:ascii="Sylfaen" w:hAnsi="Sylfaen"/>
          <w:lang w:val="ka-GE"/>
        </w:rPr>
        <w:t>,</w:t>
      </w:r>
      <w:r w:rsidR="00C73DA3">
        <w:rPr>
          <w:rFonts w:ascii="Sylfaen" w:hAnsi="Sylfaen"/>
          <w:lang w:val="ka-GE"/>
        </w:rPr>
        <w:t>0</w:t>
      </w:r>
      <w:r w:rsidR="00D3534F" w:rsidRPr="00E95B72">
        <w:rPr>
          <w:rFonts w:ascii="Sylfaen" w:hAnsi="Sylfaen"/>
          <w:lang w:val="ka-GE"/>
        </w:rPr>
        <w:t xml:space="preserve"> მლნ და 20</w:t>
      </w:r>
      <w:r w:rsidR="00C73DA3">
        <w:rPr>
          <w:rFonts w:ascii="Sylfaen" w:hAnsi="Sylfaen"/>
          <w:lang w:val="ka-GE"/>
        </w:rPr>
        <w:t>21</w:t>
      </w:r>
      <w:r w:rsidR="00D3534F" w:rsidRPr="00E95B72">
        <w:rPr>
          <w:rFonts w:ascii="Sylfaen" w:hAnsi="Sylfaen"/>
          <w:lang w:val="ka-GE"/>
        </w:rPr>
        <w:t xml:space="preserve"> წელს </w:t>
      </w:r>
      <w:r w:rsidR="00C73DA3">
        <w:rPr>
          <w:rFonts w:ascii="Sylfaen" w:hAnsi="Sylfaen"/>
          <w:lang w:val="ka-GE"/>
        </w:rPr>
        <w:t>45</w:t>
      </w:r>
      <w:r w:rsidR="004B4D58">
        <w:rPr>
          <w:rFonts w:ascii="Sylfaen" w:hAnsi="Sylfaen"/>
          <w:lang w:val="ka-GE"/>
        </w:rPr>
        <w:t>,</w:t>
      </w:r>
      <w:r w:rsidR="00F602A1">
        <w:rPr>
          <w:rFonts w:ascii="Sylfaen" w:hAnsi="Sylfaen"/>
          <w:lang w:val="ka-GE"/>
        </w:rPr>
        <w:t>1</w:t>
      </w:r>
      <w:r w:rsidR="00D3534F" w:rsidRPr="00E95B72">
        <w:rPr>
          <w:rFonts w:ascii="Sylfaen" w:hAnsi="Sylfaen"/>
          <w:lang w:val="ka-GE"/>
        </w:rPr>
        <w:t xml:space="preserve"> მლნ ლარი)</w:t>
      </w:r>
      <w:r w:rsidR="00E67EC9" w:rsidRPr="00E95B72">
        <w:rPr>
          <w:rFonts w:ascii="Sylfaen" w:hAnsi="Sylfaen"/>
          <w:lang w:val="ka-GE"/>
        </w:rPr>
        <w:t>. ჯამში</w:t>
      </w:r>
      <w:r w:rsidR="00E42A46">
        <w:rPr>
          <w:rFonts w:ascii="Sylfaen" w:hAnsi="Sylfaen"/>
          <w:lang w:val="ka-GE"/>
        </w:rPr>
        <w:t xml:space="preserve"> 2010</w:t>
      </w:r>
      <w:r w:rsidR="00E67EC9" w:rsidRPr="00E95B72">
        <w:rPr>
          <w:rFonts w:ascii="Sylfaen" w:hAnsi="Sylfaen"/>
          <w:lang w:val="ka-GE"/>
        </w:rPr>
        <w:t>-დან 20</w:t>
      </w:r>
      <w:r w:rsidR="000558F3">
        <w:rPr>
          <w:rFonts w:ascii="Sylfaen" w:hAnsi="Sylfaen"/>
          <w:lang w:val="ka-GE"/>
        </w:rPr>
        <w:t>20</w:t>
      </w:r>
      <w:r w:rsidR="00E67EC9" w:rsidRPr="00E95B72">
        <w:rPr>
          <w:rFonts w:ascii="Sylfaen" w:hAnsi="Sylfaen"/>
          <w:lang w:val="ka-GE"/>
        </w:rPr>
        <w:t xml:space="preserve"> წლის ჩათვლით </w:t>
      </w:r>
      <w:r w:rsidR="00D8435D">
        <w:rPr>
          <w:rFonts w:ascii="Sylfaen" w:hAnsi="Sylfaen"/>
          <w:lang w:val="ka-GE"/>
        </w:rPr>
        <w:t>ქობულეთის</w:t>
      </w:r>
      <w:r w:rsidR="00E67EC9" w:rsidRPr="00E95B72">
        <w:rPr>
          <w:rFonts w:ascii="Sylfaen" w:hAnsi="Sylfaen"/>
          <w:lang w:val="ka-GE"/>
        </w:rPr>
        <w:t xml:space="preserve"> მუნიციპალიტეტის ბიუჯეტიდან გაწეულია </w:t>
      </w:r>
      <w:r w:rsidR="00F602A1">
        <w:rPr>
          <w:rFonts w:ascii="Sylfaen" w:hAnsi="Sylfaen"/>
          <w:lang w:val="ka-GE"/>
        </w:rPr>
        <w:t>306</w:t>
      </w:r>
      <w:r w:rsidR="004B4D58">
        <w:rPr>
          <w:rFonts w:ascii="Sylfaen" w:hAnsi="Sylfaen"/>
          <w:lang w:val="ka-GE"/>
        </w:rPr>
        <w:t>,</w:t>
      </w:r>
      <w:r w:rsidR="00F602A1">
        <w:rPr>
          <w:rFonts w:ascii="Sylfaen" w:hAnsi="Sylfaen"/>
          <w:lang w:val="ka-GE"/>
        </w:rPr>
        <w:t>0</w:t>
      </w:r>
      <w:r w:rsidR="00E67EC9" w:rsidRPr="00E95B72">
        <w:rPr>
          <w:rFonts w:ascii="Sylfaen" w:hAnsi="Sylfaen"/>
          <w:lang w:val="ka-GE"/>
        </w:rPr>
        <w:t xml:space="preserve"> მლნ ლარი</w:t>
      </w:r>
      <w:r w:rsidR="004248E8" w:rsidRPr="00E95B72">
        <w:rPr>
          <w:rFonts w:ascii="Sylfaen" w:hAnsi="Sylfaen"/>
          <w:lang w:val="ka-GE"/>
        </w:rPr>
        <w:t xml:space="preserve"> ხარჯი</w:t>
      </w:r>
      <w:r w:rsidR="00E67EC9" w:rsidRPr="00E95B72">
        <w:rPr>
          <w:rFonts w:ascii="Sylfaen" w:hAnsi="Sylfaen"/>
          <w:lang w:val="ka-GE"/>
        </w:rPr>
        <w:t xml:space="preserve">, </w:t>
      </w:r>
      <w:r w:rsidR="004248E8" w:rsidRPr="00E95B72">
        <w:rPr>
          <w:rFonts w:ascii="Sylfaen" w:hAnsi="Sylfaen"/>
          <w:lang w:val="ka-GE"/>
        </w:rPr>
        <w:t xml:space="preserve">რაც </w:t>
      </w:r>
      <w:r w:rsidR="00E67EC9" w:rsidRPr="00E95B72">
        <w:rPr>
          <w:rFonts w:ascii="Sylfaen" w:hAnsi="Sylfaen"/>
          <w:lang w:val="ka-GE"/>
        </w:rPr>
        <w:t xml:space="preserve">საშუალოდ წელიწადში </w:t>
      </w:r>
      <w:r w:rsidR="00C73DA3">
        <w:rPr>
          <w:rFonts w:ascii="Sylfaen" w:hAnsi="Sylfaen"/>
          <w:lang w:val="ka-GE"/>
        </w:rPr>
        <w:t>2</w:t>
      </w:r>
      <w:r w:rsidR="00F602A1">
        <w:rPr>
          <w:rFonts w:ascii="Sylfaen" w:hAnsi="Sylfaen"/>
          <w:lang w:val="ka-GE"/>
        </w:rPr>
        <w:t>7</w:t>
      </w:r>
      <w:r w:rsidR="00320752">
        <w:rPr>
          <w:rFonts w:ascii="Sylfaen" w:hAnsi="Sylfaen"/>
          <w:lang w:val="ka-GE"/>
        </w:rPr>
        <w:t>,</w:t>
      </w:r>
      <w:r w:rsidR="00C73DA3">
        <w:rPr>
          <w:rFonts w:ascii="Sylfaen" w:hAnsi="Sylfaen"/>
          <w:lang w:val="ka-GE"/>
        </w:rPr>
        <w:t>8</w:t>
      </w:r>
      <w:r w:rsidR="00E67EC9" w:rsidRPr="00E95B72">
        <w:rPr>
          <w:rFonts w:ascii="Sylfaen" w:hAnsi="Sylfaen"/>
          <w:lang w:val="ka-GE"/>
        </w:rPr>
        <w:t xml:space="preserve"> მლნ ლარი</w:t>
      </w:r>
      <w:r w:rsidR="004248E8" w:rsidRPr="00E95B72">
        <w:rPr>
          <w:rFonts w:ascii="Sylfaen" w:hAnsi="Sylfaen"/>
          <w:lang w:val="ka-GE"/>
        </w:rPr>
        <w:t>ა.</w:t>
      </w:r>
      <w:r w:rsidR="00E67EC9" w:rsidRPr="00E95B72">
        <w:rPr>
          <w:rFonts w:ascii="Sylfaen" w:hAnsi="Sylfaen"/>
          <w:lang w:val="ka-GE"/>
        </w:rPr>
        <w:t xml:space="preserve"> </w:t>
      </w:r>
    </w:p>
    <w:p w14:paraId="2AE3FB64" w14:textId="1DDB768C" w:rsidR="00284E9C" w:rsidRPr="00E95B72" w:rsidRDefault="00D8435D" w:rsidP="000558F3">
      <w:pPr>
        <w:jc w:val="both"/>
        <w:rPr>
          <w:rFonts w:ascii="Sylfaen" w:hAnsi="Sylfaen"/>
          <w:lang w:val="ka-GE"/>
        </w:rPr>
      </w:pPr>
      <w:r>
        <w:rPr>
          <w:rFonts w:ascii="Sylfaen" w:hAnsi="Sylfaen"/>
          <w:lang w:val="ka-GE"/>
        </w:rPr>
        <w:t>ქობულეთის</w:t>
      </w:r>
      <w:r w:rsidR="00E67EC9" w:rsidRPr="00E95B72">
        <w:rPr>
          <w:rFonts w:ascii="Sylfaen" w:hAnsi="Sylfaen"/>
          <w:lang w:val="ka-GE"/>
        </w:rPr>
        <w:t xml:space="preserve"> </w:t>
      </w:r>
      <w:r w:rsidR="00284E9C" w:rsidRPr="00E95B72">
        <w:rPr>
          <w:rFonts w:ascii="Sylfaen" w:hAnsi="Sylfaen"/>
          <w:lang w:val="ka-GE"/>
        </w:rPr>
        <w:t xml:space="preserve">მუნიციპალური ბიუჯეტის გადასახდელების </w:t>
      </w:r>
      <w:r w:rsidR="00E67EC9" w:rsidRPr="00E95B72">
        <w:rPr>
          <w:rFonts w:ascii="Sylfaen" w:hAnsi="Sylfaen"/>
          <w:lang w:val="ka-GE"/>
        </w:rPr>
        <w:t xml:space="preserve">(ასიგნებების) </w:t>
      </w:r>
      <w:r w:rsidR="00284E9C" w:rsidRPr="00E95B72">
        <w:rPr>
          <w:rFonts w:ascii="Sylfaen" w:hAnsi="Sylfaen"/>
          <w:lang w:val="ka-GE"/>
        </w:rPr>
        <w:t xml:space="preserve">ყოველწლიურმა საშუალო ზრდამ ბოლო </w:t>
      </w:r>
      <w:r w:rsidR="004248E8" w:rsidRPr="00E95B72">
        <w:rPr>
          <w:rFonts w:ascii="Sylfaen" w:hAnsi="Sylfaen"/>
          <w:lang w:val="ka-GE"/>
        </w:rPr>
        <w:t>10</w:t>
      </w:r>
      <w:r w:rsidR="00284E9C" w:rsidRPr="00E95B72">
        <w:rPr>
          <w:rFonts w:ascii="Sylfaen" w:hAnsi="Sylfaen"/>
          <w:lang w:val="ka-GE"/>
        </w:rPr>
        <w:t xml:space="preserve"> წლის განმავლობაში შეადგინა </w:t>
      </w:r>
      <w:r w:rsidR="00F602A1">
        <w:rPr>
          <w:rFonts w:ascii="Sylfaen" w:hAnsi="Sylfaen"/>
          <w:lang w:val="ka-GE"/>
        </w:rPr>
        <w:t>20</w:t>
      </w:r>
      <w:r w:rsidR="00284E9C" w:rsidRPr="00E95B72">
        <w:rPr>
          <w:rFonts w:ascii="Sylfaen" w:hAnsi="Sylfaen"/>
          <w:lang w:val="ka-GE"/>
        </w:rPr>
        <w:t>%</w:t>
      </w:r>
      <w:r w:rsidR="00736309" w:rsidRPr="00E95B72">
        <w:rPr>
          <w:rFonts w:ascii="Sylfaen" w:hAnsi="Sylfaen"/>
          <w:lang w:val="ka-GE"/>
        </w:rPr>
        <w:t xml:space="preserve"> (გრაფიკი #</w:t>
      </w:r>
      <w:r w:rsidR="00320752">
        <w:rPr>
          <w:rFonts w:ascii="Sylfaen" w:hAnsi="Sylfaen"/>
          <w:lang w:val="ka-GE"/>
        </w:rPr>
        <w:t>7</w:t>
      </w:r>
      <w:r w:rsidR="00736309" w:rsidRPr="00E95B72">
        <w:rPr>
          <w:rFonts w:ascii="Sylfaen" w:hAnsi="Sylfaen"/>
          <w:lang w:val="ka-GE"/>
        </w:rPr>
        <w:t>)</w:t>
      </w:r>
      <w:r w:rsidR="00284E9C" w:rsidRPr="00E95B72">
        <w:rPr>
          <w:rFonts w:ascii="Sylfaen" w:hAnsi="Sylfaen"/>
          <w:lang w:val="ka-GE"/>
        </w:rPr>
        <w:t xml:space="preserve">, რაც </w:t>
      </w:r>
      <w:r w:rsidR="00F602A1">
        <w:rPr>
          <w:rFonts w:ascii="Sylfaen" w:hAnsi="Sylfaen"/>
          <w:lang w:val="ka-GE"/>
        </w:rPr>
        <w:t>12</w:t>
      </w:r>
      <w:r w:rsidR="00E67EC9" w:rsidRPr="00E95B72">
        <w:rPr>
          <w:rFonts w:ascii="Sylfaen" w:hAnsi="Sylfaen"/>
          <w:lang w:val="ka-GE"/>
        </w:rPr>
        <w:t xml:space="preserve">%-ით </w:t>
      </w:r>
      <w:r w:rsidR="00D173AA">
        <w:rPr>
          <w:rFonts w:ascii="Sylfaen" w:hAnsi="Sylfaen"/>
          <w:lang w:val="ka-GE"/>
        </w:rPr>
        <w:t>მეტია</w:t>
      </w:r>
      <w:r w:rsidR="004248E8" w:rsidRPr="00E95B72">
        <w:rPr>
          <w:rFonts w:ascii="Sylfaen" w:hAnsi="Sylfaen"/>
          <w:lang w:val="ka-GE"/>
        </w:rPr>
        <w:t xml:space="preserve"> საქართველოს მუნიციპალიტეტ</w:t>
      </w:r>
      <w:r w:rsidR="0056202A" w:rsidRPr="00E95B72">
        <w:rPr>
          <w:rFonts w:ascii="Sylfaen" w:hAnsi="Sylfaen"/>
          <w:lang w:val="ka-GE"/>
        </w:rPr>
        <w:t>ებ</w:t>
      </w:r>
      <w:r w:rsidR="004248E8" w:rsidRPr="00E95B72">
        <w:rPr>
          <w:rFonts w:ascii="Sylfaen" w:hAnsi="Sylfaen"/>
          <w:lang w:val="ka-GE"/>
        </w:rPr>
        <w:t xml:space="preserve">ის </w:t>
      </w:r>
      <w:r w:rsidR="00F602A1">
        <w:rPr>
          <w:rFonts w:ascii="Sylfaen" w:hAnsi="Sylfaen"/>
          <w:lang w:val="ka-GE"/>
        </w:rPr>
        <w:t xml:space="preserve"> და აჭარის რეგიონის </w:t>
      </w:r>
      <w:r w:rsidR="004248E8" w:rsidRPr="00E95B72">
        <w:rPr>
          <w:rFonts w:ascii="Sylfaen" w:hAnsi="Sylfaen"/>
          <w:lang w:val="ka-GE"/>
        </w:rPr>
        <w:t>საშუალო ჯამურ მაჩვენებელზე</w:t>
      </w:r>
      <w:r w:rsidR="00284E9C" w:rsidRPr="00E95B72">
        <w:rPr>
          <w:rFonts w:ascii="Sylfaen" w:hAnsi="Sylfaen"/>
          <w:lang w:val="ka-GE"/>
        </w:rPr>
        <w:t xml:space="preserve"> (</w:t>
      </w:r>
      <w:r w:rsidR="00E42A46">
        <w:rPr>
          <w:rFonts w:ascii="Sylfaen" w:hAnsi="Sylfaen"/>
        </w:rPr>
        <w:t>8</w:t>
      </w:r>
      <w:r w:rsidR="00284E9C" w:rsidRPr="00E95B72">
        <w:rPr>
          <w:rFonts w:ascii="Sylfaen" w:hAnsi="Sylfaen"/>
          <w:lang w:val="ka-GE"/>
        </w:rPr>
        <w:t>%)</w:t>
      </w:r>
      <w:r w:rsidR="00F602A1">
        <w:rPr>
          <w:rFonts w:ascii="Sylfaen" w:hAnsi="Sylfaen"/>
          <w:lang w:val="ka-GE"/>
        </w:rPr>
        <w:t>.</w:t>
      </w:r>
      <w:r w:rsidR="00D173AA">
        <w:rPr>
          <w:rFonts w:ascii="Sylfaen" w:hAnsi="Sylfaen"/>
          <w:lang w:val="ka-GE"/>
        </w:rPr>
        <w:t xml:space="preserve"> </w:t>
      </w:r>
    </w:p>
    <w:p w14:paraId="072FE840" w14:textId="2FCB77D9" w:rsidR="001459A3" w:rsidRPr="00E95B72" w:rsidRDefault="001459A3" w:rsidP="001459A3">
      <w:pPr>
        <w:jc w:val="right"/>
        <w:rPr>
          <w:rFonts w:ascii="Sylfaen" w:hAnsi="Sylfaen"/>
          <w:i/>
          <w:sz w:val="18"/>
          <w:u w:val="single"/>
          <w:lang w:val="ka-GE"/>
        </w:rPr>
      </w:pPr>
      <w:r w:rsidRPr="00E95B72">
        <w:rPr>
          <w:rFonts w:ascii="Sylfaen" w:hAnsi="Sylfaen"/>
          <w:i/>
          <w:sz w:val="18"/>
          <w:u w:val="single"/>
          <w:lang w:val="ka-GE"/>
        </w:rPr>
        <w:t>გრაფიკი #</w:t>
      </w:r>
      <w:r w:rsidR="00320752">
        <w:rPr>
          <w:rFonts w:ascii="Sylfaen" w:hAnsi="Sylfaen"/>
          <w:i/>
          <w:sz w:val="18"/>
          <w:u w:val="single"/>
          <w:lang w:val="ka-GE"/>
        </w:rPr>
        <w:t>7</w:t>
      </w:r>
    </w:p>
    <w:p w14:paraId="5A42B0D7" w14:textId="60D758DC" w:rsidR="007C7A5A" w:rsidRPr="00E95B72" w:rsidRDefault="007C7A5A" w:rsidP="007C7A5A">
      <w:pPr>
        <w:jc w:val="both"/>
        <w:rPr>
          <w:rFonts w:ascii="Sylfaen" w:hAnsi="Sylfaen"/>
          <w:lang w:val="ka-GE"/>
        </w:rPr>
      </w:pPr>
      <w:r w:rsidRPr="00E95B72">
        <w:rPr>
          <w:rFonts w:ascii="Sylfaen" w:hAnsi="Sylfaen"/>
          <w:lang w:val="ka-GE"/>
        </w:rPr>
        <w:t xml:space="preserve"> </w:t>
      </w:r>
      <w:r w:rsidR="00F602A1">
        <w:rPr>
          <w:noProof/>
        </w:rPr>
        <w:drawing>
          <wp:inline distT="0" distB="0" distL="0" distR="0" wp14:anchorId="4078DE37" wp14:editId="17935DF8">
            <wp:extent cx="5857875" cy="3076575"/>
            <wp:effectExtent l="0" t="0" r="0" b="0"/>
            <wp:docPr id="32" name="Chart 3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B86FF2C" w14:textId="77777777" w:rsidR="00AC0E9B" w:rsidRPr="00E95B72" w:rsidRDefault="007C7A5A" w:rsidP="000C66EE">
      <w:pPr>
        <w:jc w:val="both"/>
        <w:rPr>
          <w:rFonts w:ascii="Sylfaen" w:hAnsi="Sylfaen"/>
          <w:lang w:val="ka-GE"/>
        </w:rPr>
      </w:pPr>
      <w:r w:rsidRPr="00E95B72">
        <w:rPr>
          <w:rFonts w:ascii="Sylfaen" w:hAnsi="Sylfaen"/>
          <w:lang w:val="ka-GE"/>
        </w:rPr>
        <w:tab/>
      </w:r>
      <w:r w:rsidR="00AC0E9B" w:rsidRPr="00E95B72">
        <w:rPr>
          <w:rFonts w:ascii="Sylfaen" w:hAnsi="Sylfaen"/>
          <w:lang w:val="ka-GE"/>
        </w:rPr>
        <w:t xml:space="preserve">  </w:t>
      </w:r>
    </w:p>
    <w:p w14:paraId="14F81760" w14:textId="77777777" w:rsidR="00AD5DC4" w:rsidRPr="00E95B72" w:rsidRDefault="00AD5DC4" w:rsidP="000C66EE">
      <w:pPr>
        <w:jc w:val="both"/>
        <w:rPr>
          <w:rFonts w:ascii="Sylfaen" w:hAnsi="Sylfaen"/>
          <w:lang w:val="ka-GE"/>
        </w:rPr>
      </w:pPr>
    </w:p>
    <w:p w14:paraId="0CA56FEE" w14:textId="77777777" w:rsidR="00523030" w:rsidRPr="00E95B72" w:rsidRDefault="00523030" w:rsidP="000C66EE">
      <w:pPr>
        <w:jc w:val="both"/>
        <w:rPr>
          <w:rFonts w:ascii="Sylfaen" w:hAnsi="Sylfaen"/>
          <w:lang w:val="ka-GE"/>
        </w:rPr>
      </w:pPr>
    </w:p>
    <w:p w14:paraId="41C3BDD3" w14:textId="77777777" w:rsidR="00DD10DA" w:rsidRPr="00E95B72" w:rsidRDefault="00DD10DA" w:rsidP="000C66EE">
      <w:pPr>
        <w:jc w:val="both"/>
        <w:rPr>
          <w:rFonts w:ascii="Sylfaen" w:hAnsi="Sylfaen"/>
          <w:lang w:val="ka-GE"/>
        </w:rPr>
      </w:pPr>
    </w:p>
    <w:p w14:paraId="0D56229E" w14:textId="77777777" w:rsidR="00DD10DA" w:rsidRPr="00E95B72" w:rsidRDefault="00DD10DA" w:rsidP="000C66EE">
      <w:pPr>
        <w:jc w:val="both"/>
        <w:rPr>
          <w:rFonts w:ascii="Sylfaen" w:hAnsi="Sylfaen"/>
          <w:lang w:val="ka-GE"/>
        </w:rPr>
      </w:pPr>
    </w:p>
    <w:p w14:paraId="3C7ACE82" w14:textId="77777777" w:rsidR="00DD10DA" w:rsidRPr="00E95B72" w:rsidRDefault="00DD10DA" w:rsidP="000C66EE">
      <w:pPr>
        <w:jc w:val="both"/>
        <w:rPr>
          <w:rFonts w:ascii="Sylfaen" w:hAnsi="Sylfaen"/>
          <w:lang w:val="ka-GE"/>
        </w:rPr>
      </w:pPr>
    </w:p>
    <w:p w14:paraId="4E51132A" w14:textId="77777777" w:rsidR="00EA0CD5" w:rsidRPr="00E95B72" w:rsidRDefault="00EA0CD5" w:rsidP="000C66EE">
      <w:pPr>
        <w:jc w:val="both"/>
        <w:rPr>
          <w:rFonts w:ascii="Sylfaen" w:hAnsi="Sylfaen"/>
          <w:lang w:val="ka-GE"/>
        </w:rPr>
      </w:pPr>
    </w:p>
    <w:p w14:paraId="4D4BF719" w14:textId="771E379F" w:rsidR="00474158" w:rsidRPr="00E95B72" w:rsidRDefault="00D8435D" w:rsidP="002B4C13">
      <w:pPr>
        <w:pStyle w:val="Heading1"/>
        <w:jc w:val="both"/>
        <w:rPr>
          <w:rFonts w:ascii="Sylfaen" w:hAnsi="Sylfaen"/>
          <w:color w:val="auto"/>
          <w:lang w:val="ka-GE"/>
        </w:rPr>
      </w:pPr>
      <w:bookmarkStart w:id="8" w:name="_Toc89691944"/>
      <w:r>
        <w:rPr>
          <w:rFonts w:ascii="Sylfaen" w:hAnsi="Sylfaen" w:cs="Sylfaen"/>
          <w:color w:val="auto"/>
          <w:lang w:val="ka-GE"/>
        </w:rPr>
        <w:t>ქობულეთის</w:t>
      </w:r>
      <w:r w:rsidR="00523030" w:rsidRPr="00E95B72">
        <w:rPr>
          <w:rFonts w:ascii="Sylfaen" w:hAnsi="Sylfaen" w:cs="Sylfaen"/>
          <w:color w:val="auto"/>
          <w:lang w:val="ka-GE"/>
        </w:rPr>
        <w:t xml:space="preserve"> მუნიციპალიტეტის</w:t>
      </w:r>
      <w:r w:rsidR="00474158" w:rsidRPr="00E95B72">
        <w:rPr>
          <w:rFonts w:ascii="Sylfaen" w:hAnsi="Sylfaen"/>
          <w:color w:val="auto"/>
          <w:lang w:val="ka-GE"/>
        </w:rPr>
        <w:t xml:space="preserve"> 20</w:t>
      </w:r>
      <w:r w:rsidR="00E42A46">
        <w:rPr>
          <w:rFonts w:ascii="Sylfaen" w:hAnsi="Sylfaen"/>
          <w:color w:val="auto"/>
          <w:lang w:val="ka-GE"/>
        </w:rPr>
        <w:t>22</w:t>
      </w:r>
      <w:r w:rsidR="00474158" w:rsidRPr="00E95B72">
        <w:rPr>
          <w:rFonts w:ascii="Sylfaen" w:hAnsi="Sylfaen"/>
          <w:color w:val="auto"/>
          <w:lang w:val="ka-GE"/>
        </w:rPr>
        <w:t xml:space="preserve"> </w:t>
      </w:r>
      <w:r w:rsidR="00474158" w:rsidRPr="00E95B72">
        <w:rPr>
          <w:rFonts w:ascii="Sylfaen" w:hAnsi="Sylfaen" w:cs="Sylfaen"/>
          <w:color w:val="auto"/>
          <w:lang w:val="ka-GE"/>
        </w:rPr>
        <w:t>წლის</w:t>
      </w:r>
      <w:r w:rsidR="00474158" w:rsidRPr="00E95B72">
        <w:rPr>
          <w:rFonts w:ascii="Sylfaen" w:hAnsi="Sylfaen"/>
          <w:color w:val="auto"/>
          <w:lang w:val="ka-GE"/>
        </w:rPr>
        <w:t xml:space="preserve"> </w:t>
      </w:r>
      <w:r w:rsidR="00474158" w:rsidRPr="00E95B72">
        <w:rPr>
          <w:rFonts w:ascii="Sylfaen" w:hAnsi="Sylfaen" w:cs="Sylfaen"/>
          <w:color w:val="auto"/>
          <w:lang w:val="ka-GE"/>
        </w:rPr>
        <w:t>ბიუჯეტი</w:t>
      </w:r>
      <w:r w:rsidR="00E42A46">
        <w:rPr>
          <w:rFonts w:ascii="Sylfaen" w:hAnsi="Sylfaen" w:cs="Sylfaen"/>
          <w:color w:val="auto"/>
          <w:lang w:val="ka-GE"/>
        </w:rPr>
        <w:t>ს პროექტი</w:t>
      </w:r>
      <w:bookmarkEnd w:id="8"/>
    </w:p>
    <w:p w14:paraId="76536A3F" w14:textId="6D37F089" w:rsidR="00AC0E9B" w:rsidRPr="00E95B72" w:rsidRDefault="00986DA9" w:rsidP="00D6651B">
      <w:pPr>
        <w:pStyle w:val="Heading2"/>
        <w:rPr>
          <w:rFonts w:ascii="Sylfaen" w:hAnsi="Sylfaen"/>
          <w:color w:val="auto"/>
          <w:lang w:val="ka-GE"/>
        </w:rPr>
      </w:pPr>
      <w:bookmarkStart w:id="9" w:name="_Toc89691945"/>
      <w:r w:rsidRPr="00E95B72">
        <w:rPr>
          <w:rFonts w:ascii="Sylfaen" w:hAnsi="Sylfaen" w:cs="Sylfaen"/>
          <w:color w:val="auto"/>
          <w:lang w:val="ka-GE"/>
        </w:rPr>
        <w:t>ბიუჯეტის</w:t>
      </w:r>
      <w:r w:rsidRPr="00E95B72">
        <w:rPr>
          <w:rFonts w:ascii="Sylfaen" w:hAnsi="Sylfaen"/>
          <w:color w:val="auto"/>
          <w:lang w:val="ka-GE"/>
        </w:rPr>
        <w:t xml:space="preserve"> </w:t>
      </w:r>
      <w:r w:rsidRPr="00E95B72">
        <w:rPr>
          <w:rFonts w:ascii="Sylfaen" w:hAnsi="Sylfaen" w:cs="Sylfaen"/>
          <w:color w:val="auto"/>
          <w:lang w:val="ka-GE"/>
        </w:rPr>
        <w:t>შემოსულობები</w:t>
      </w:r>
      <w:bookmarkEnd w:id="9"/>
      <w:r w:rsidRPr="00E95B72">
        <w:rPr>
          <w:rFonts w:ascii="Sylfaen" w:hAnsi="Sylfaen"/>
          <w:color w:val="auto"/>
          <w:lang w:val="ka-GE"/>
        </w:rPr>
        <w:t xml:space="preserve"> </w:t>
      </w:r>
    </w:p>
    <w:p w14:paraId="5941F096" w14:textId="4B3E3D53" w:rsidR="00882057" w:rsidRPr="00E95B72" w:rsidRDefault="00986DA9" w:rsidP="00882057">
      <w:pPr>
        <w:jc w:val="both"/>
        <w:rPr>
          <w:rFonts w:ascii="Sylfaen" w:hAnsi="Sylfaen"/>
          <w:lang w:val="ka-GE"/>
        </w:rPr>
      </w:pPr>
      <w:r w:rsidRPr="00271C0D">
        <w:rPr>
          <w:rFonts w:ascii="Sylfaen" w:hAnsi="Sylfaen"/>
          <w:lang w:val="ka-GE"/>
        </w:rPr>
        <w:t xml:space="preserve">ჩვენ განვიხილავთ </w:t>
      </w:r>
      <w:r w:rsidR="00D8435D">
        <w:rPr>
          <w:rFonts w:ascii="Sylfaen" w:hAnsi="Sylfaen"/>
          <w:lang w:val="ka-GE"/>
        </w:rPr>
        <w:t>ქობულეთის</w:t>
      </w:r>
      <w:r w:rsidR="003F6869" w:rsidRPr="00271C0D">
        <w:rPr>
          <w:rFonts w:ascii="Sylfaen" w:hAnsi="Sylfaen"/>
          <w:lang w:val="ka-GE"/>
        </w:rPr>
        <w:t xml:space="preserve"> </w:t>
      </w:r>
      <w:r w:rsidR="00EA0CD5" w:rsidRPr="00271C0D">
        <w:rPr>
          <w:rFonts w:ascii="Sylfaen" w:hAnsi="Sylfaen"/>
          <w:lang w:val="ka-GE"/>
        </w:rPr>
        <w:t>მუნიციპალიტეტის</w:t>
      </w:r>
      <w:r w:rsidRPr="00271C0D">
        <w:rPr>
          <w:rFonts w:ascii="Sylfaen" w:hAnsi="Sylfaen"/>
          <w:lang w:val="ka-GE"/>
        </w:rPr>
        <w:t xml:space="preserve"> ბიუჯეტის შემოსულობებს 20</w:t>
      </w:r>
      <w:r w:rsidR="00E42A46" w:rsidRPr="00271C0D">
        <w:rPr>
          <w:rFonts w:ascii="Sylfaen" w:hAnsi="Sylfaen"/>
          <w:lang w:val="ka-GE"/>
        </w:rPr>
        <w:t>20</w:t>
      </w:r>
      <w:r w:rsidRPr="00271C0D">
        <w:rPr>
          <w:rFonts w:ascii="Sylfaen" w:hAnsi="Sylfaen"/>
          <w:lang w:val="ka-GE"/>
        </w:rPr>
        <w:t>-20</w:t>
      </w:r>
      <w:r w:rsidR="001306DF" w:rsidRPr="00271C0D">
        <w:rPr>
          <w:rFonts w:ascii="Sylfaen" w:hAnsi="Sylfaen"/>
          <w:lang w:val="ka-GE"/>
        </w:rPr>
        <w:t>2</w:t>
      </w:r>
      <w:r w:rsidR="00E42A46" w:rsidRPr="00271C0D">
        <w:rPr>
          <w:rFonts w:ascii="Sylfaen" w:hAnsi="Sylfaen"/>
          <w:lang w:val="ka-GE"/>
        </w:rPr>
        <w:t>2</w:t>
      </w:r>
      <w:r w:rsidRPr="00271C0D">
        <w:rPr>
          <w:rFonts w:ascii="Sylfaen" w:hAnsi="Sylfaen"/>
          <w:lang w:val="ka-GE"/>
        </w:rPr>
        <w:t xml:space="preserve"> წლების მიხედვით</w:t>
      </w:r>
      <w:r w:rsidR="00882057" w:rsidRPr="00271C0D">
        <w:rPr>
          <w:rFonts w:ascii="Sylfaen" w:hAnsi="Sylfaen"/>
          <w:lang w:val="ka-GE"/>
        </w:rPr>
        <w:t>, წარმოვადგენთ მათ სიდიდეებს, წილს მთლიან შემოსულობებში და დინამიკას ბოლო 3 წლის მიხედვით.</w:t>
      </w:r>
      <w:r w:rsidR="00882057" w:rsidRPr="00E95B72">
        <w:rPr>
          <w:rFonts w:ascii="Sylfaen" w:hAnsi="Sylfaen"/>
          <w:lang w:val="ka-GE"/>
        </w:rPr>
        <w:t xml:space="preserve"> </w:t>
      </w:r>
    </w:p>
    <w:p w14:paraId="51B79BB5" w14:textId="1B35503C" w:rsidR="00736309" w:rsidRPr="00E95B72" w:rsidRDefault="00736309" w:rsidP="00736309">
      <w:pPr>
        <w:jc w:val="right"/>
        <w:rPr>
          <w:rFonts w:ascii="Sylfaen" w:hAnsi="Sylfaen"/>
          <w:i/>
          <w:sz w:val="18"/>
          <w:u w:val="single"/>
          <w:lang w:val="ka-GE"/>
        </w:rPr>
      </w:pPr>
      <w:r w:rsidRPr="00E95B72">
        <w:rPr>
          <w:rFonts w:ascii="Sylfaen" w:hAnsi="Sylfaen"/>
          <w:i/>
          <w:sz w:val="18"/>
          <w:u w:val="single"/>
          <w:lang w:val="ka-GE"/>
        </w:rPr>
        <w:t>გრაფიკი #</w:t>
      </w:r>
      <w:r w:rsidR="001306DF">
        <w:rPr>
          <w:rFonts w:ascii="Sylfaen" w:hAnsi="Sylfaen"/>
          <w:i/>
          <w:sz w:val="18"/>
          <w:u w:val="single"/>
          <w:lang w:val="ka-GE"/>
        </w:rPr>
        <w:t>8</w:t>
      </w:r>
    </w:p>
    <w:p w14:paraId="0BDD5A34" w14:textId="7FD2E1F5" w:rsidR="00156E15" w:rsidRPr="00E95B72" w:rsidRDefault="00A8093B" w:rsidP="00882057">
      <w:pPr>
        <w:jc w:val="both"/>
        <w:rPr>
          <w:rFonts w:ascii="Sylfaen" w:hAnsi="Sylfaen"/>
          <w:lang w:val="ka-GE"/>
        </w:rPr>
      </w:pPr>
      <w:r>
        <w:rPr>
          <w:noProof/>
        </w:rPr>
        <w:drawing>
          <wp:inline distT="0" distB="0" distL="0" distR="0" wp14:anchorId="58337AE0" wp14:editId="7F4F883D">
            <wp:extent cx="6010275" cy="3895725"/>
            <wp:effectExtent l="0" t="0" r="0" b="0"/>
            <wp:docPr id="33" name="Chart 33">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5DA4280" w14:textId="02ADD462" w:rsidR="00733D5F" w:rsidRPr="00A8093B" w:rsidRDefault="00A8093B" w:rsidP="00A8093B">
      <w:pPr>
        <w:jc w:val="both"/>
        <w:rPr>
          <w:rFonts w:ascii="Sylfaen" w:hAnsi="Sylfaen"/>
          <w:lang w:val="ka-GE"/>
        </w:rPr>
      </w:pPr>
      <w:r w:rsidRPr="00A8093B">
        <w:rPr>
          <w:rFonts w:ascii="Sylfaen" w:hAnsi="Sylfaen"/>
          <w:lang w:val="ka-GE"/>
        </w:rPr>
        <w:t>მუნიციპალიტეტებისთვის კაპიტალური ტრანსფერის ფორმირების წყაროს,  განსხვავებით საქართველოს სხვა მუნიციპალიტეტებისაგან, წარმოადგენს აჭარის ავტონომიური რესპუბლიკის რესპუბლიკური ბიუჯეტიდან გამოყოფილი კაპიტალური ტრანსფერი. ასევე, აჭარის ავტონომიური რესპუბლიკის ბიუჯეტიდან ადგილობრივ მინიციპალიტეტებს მიეცემათ სპეციალური ტრანსფერები. სწორედ შემოსავლის ეს 2 წყარო, სახელმწიფო ბიუჯეტიდან მიზნობრივად გამოყოფილ ტრანფერებთან ერთად, წარმოადგენს ქობულეთის მუნიციპალიტეტის ბიუჯეტის არასაკუთარ შემოსავლებს. ჯამში</w:t>
      </w:r>
      <w:r>
        <w:rPr>
          <w:rFonts w:ascii="Sylfaen" w:hAnsi="Sylfaen"/>
          <w:lang w:val="ka-GE"/>
        </w:rPr>
        <w:t xml:space="preserve"> </w:t>
      </w:r>
      <w:r w:rsidRPr="00A8093B">
        <w:rPr>
          <w:rFonts w:ascii="Sylfaen" w:hAnsi="Sylfaen"/>
          <w:lang w:val="ka-GE"/>
        </w:rPr>
        <w:t>20</w:t>
      </w:r>
      <w:r w:rsidR="001C1274">
        <w:rPr>
          <w:rFonts w:ascii="Sylfaen" w:hAnsi="Sylfaen"/>
          <w:lang w:val="ka-GE"/>
        </w:rPr>
        <w:t>22</w:t>
      </w:r>
      <w:r w:rsidRPr="00A8093B">
        <w:rPr>
          <w:rFonts w:ascii="Sylfaen" w:hAnsi="Sylfaen"/>
          <w:lang w:val="ka-GE"/>
        </w:rPr>
        <w:t xml:space="preserve"> წლის ბიუჯეტის შემოსულობებში არასაკუთარი შემოსულობების წილი მაღალია და იგი</w:t>
      </w:r>
      <w:r>
        <w:rPr>
          <w:rFonts w:ascii="Sylfaen" w:hAnsi="Sylfaen"/>
          <w:lang w:val="ka-GE"/>
        </w:rPr>
        <w:t xml:space="preserve"> 56,5</w:t>
      </w:r>
      <w:r w:rsidRPr="00A8093B">
        <w:rPr>
          <w:rFonts w:ascii="Sylfaen" w:hAnsi="Sylfaen"/>
          <w:lang w:val="ka-GE"/>
        </w:rPr>
        <w:t>%-ს შეადგენს.</w:t>
      </w:r>
    </w:p>
    <w:p w14:paraId="121CED4D" w14:textId="77777777" w:rsidR="00A8093B" w:rsidRDefault="00D8435D" w:rsidP="00C9748B">
      <w:pPr>
        <w:jc w:val="both"/>
        <w:rPr>
          <w:rFonts w:ascii="Sylfaen" w:hAnsi="Sylfaen"/>
          <w:lang w:val="ka-GE"/>
        </w:rPr>
      </w:pPr>
      <w:r>
        <w:rPr>
          <w:rFonts w:ascii="Sylfaen" w:hAnsi="Sylfaen"/>
          <w:lang w:val="ka-GE"/>
        </w:rPr>
        <w:lastRenderedPageBreak/>
        <w:t>ქობულეთის</w:t>
      </w:r>
      <w:r w:rsidR="00DF213A" w:rsidRPr="00E95B72">
        <w:rPr>
          <w:rFonts w:ascii="Sylfaen" w:hAnsi="Sylfaen"/>
          <w:lang w:val="ka-GE"/>
        </w:rPr>
        <w:t xml:space="preserve"> მუნიციპალიტეტის ბიუჯეტის შემოსავლების სტრუქტურამ მნიშვნელოვანი ცვლილება განიცადა 2019 წელს. </w:t>
      </w:r>
      <w:r w:rsidR="005C55FC" w:rsidRPr="00E95B72">
        <w:rPr>
          <w:rFonts w:ascii="Sylfaen" w:hAnsi="Sylfaen"/>
          <w:lang w:val="ka-GE"/>
        </w:rPr>
        <w:t>აღნიშნული უკავშირდებ</w:t>
      </w:r>
      <w:r w:rsidR="001B440E">
        <w:rPr>
          <w:rFonts w:ascii="Sylfaen" w:hAnsi="Sylfaen"/>
          <w:lang w:val="ka-GE"/>
        </w:rPr>
        <w:t>ოდა</w:t>
      </w:r>
      <w:r w:rsidR="005C55FC" w:rsidRPr="00E95B72">
        <w:rPr>
          <w:rFonts w:ascii="Sylfaen" w:hAnsi="Sylfaen"/>
          <w:lang w:val="ka-GE"/>
        </w:rPr>
        <w:t xml:space="preserve"> </w:t>
      </w:r>
      <w:r w:rsidR="00DF213A" w:rsidRPr="00E95B72">
        <w:rPr>
          <w:rFonts w:ascii="Sylfaen" w:hAnsi="Sylfaen"/>
          <w:lang w:val="ka-GE"/>
        </w:rPr>
        <w:t>2019 წლის 1 ი</w:t>
      </w:r>
      <w:r w:rsidR="00BF3700">
        <w:rPr>
          <w:rFonts w:ascii="Sylfaen" w:hAnsi="Sylfaen"/>
          <w:lang w:val="ka-GE"/>
        </w:rPr>
        <w:t>ა</w:t>
      </w:r>
      <w:r w:rsidR="00DF213A" w:rsidRPr="00E95B72">
        <w:rPr>
          <w:rFonts w:ascii="Sylfaen" w:hAnsi="Sylfaen"/>
          <w:lang w:val="ka-GE"/>
        </w:rPr>
        <w:t xml:space="preserve">ნვრიდან საბიუჯეტო კოდექსში </w:t>
      </w:r>
      <w:r w:rsidR="005C55FC" w:rsidRPr="00E95B72">
        <w:rPr>
          <w:rFonts w:ascii="Sylfaen" w:hAnsi="Sylfaen"/>
          <w:lang w:val="ka-GE"/>
        </w:rPr>
        <w:t>ამოქმედებულ</w:t>
      </w:r>
      <w:r w:rsidR="00DF213A" w:rsidRPr="00E95B72">
        <w:rPr>
          <w:rFonts w:ascii="Sylfaen" w:hAnsi="Sylfaen"/>
          <w:lang w:val="ka-GE"/>
        </w:rPr>
        <w:t xml:space="preserve"> ცვლილება</w:t>
      </w:r>
      <w:r w:rsidR="005C55FC" w:rsidRPr="00E95B72">
        <w:rPr>
          <w:rFonts w:ascii="Sylfaen" w:hAnsi="Sylfaen"/>
          <w:lang w:val="ka-GE"/>
        </w:rPr>
        <w:t>ს</w:t>
      </w:r>
      <w:r w:rsidR="00DF213A" w:rsidRPr="00E95B72">
        <w:rPr>
          <w:rFonts w:ascii="Sylfaen" w:hAnsi="Sylfaen"/>
          <w:lang w:val="ka-GE"/>
        </w:rPr>
        <w:t>, რომლიც მიხედვითაც</w:t>
      </w:r>
      <w:r w:rsidR="00291CE5" w:rsidRPr="00E95B72">
        <w:rPr>
          <w:rFonts w:ascii="Sylfaen" w:hAnsi="Sylfaen"/>
          <w:lang w:val="ka-GE"/>
        </w:rPr>
        <w:t>,</w:t>
      </w:r>
      <w:r w:rsidR="00DF213A" w:rsidRPr="00E95B72">
        <w:rPr>
          <w:rFonts w:ascii="Sylfaen" w:hAnsi="Sylfaen"/>
          <w:lang w:val="ka-GE"/>
        </w:rPr>
        <w:t xml:space="preserve"> </w:t>
      </w:r>
      <w:r w:rsidR="00291CE5" w:rsidRPr="00E95B72">
        <w:rPr>
          <w:rFonts w:ascii="Sylfaen" w:hAnsi="Sylfaen"/>
          <w:lang w:val="ka-GE"/>
        </w:rPr>
        <w:t>ერთის მხრივ, გაუქმდა გათანაბრებითი ტრანსფერი</w:t>
      </w:r>
      <w:r w:rsidR="00BC10C2" w:rsidRPr="00E95B72">
        <w:rPr>
          <w:rFonts w:ascii="Sylfaen" w:hAnsi="Sylfaen"/>
          <w:lang w:val="ka-GE"/>
        </w:rPr>
        <w:t xml:space="preserve">, ასევე, </w:t>
      </w:r>
      <w:r w:rsidR="00291CE5" w:rsidRPr="00E95B72">
        <w:rPr>
          <w:rFonts w:ascii="Sylfaen" w:hAnsi="Sylfaen"/>
          <w:lang w:val="ka-GE"/>
        </w:rPr>
        <w:t>საშემოსავლო გადასახადის ის სახეები რომლებიც გასულ წლებში ირიცხებოდა ადგილობრივ ბიუჯეტებში აღარ ირიცხება მუნიციპალურ ბიუჯეტებში</w:t>
      </w:r>
      <w:r w:rsidR="00BC10C2" w:rsidRPr="00E95B72">
        <w:rPr>
          <w:rFonts w:ascii="Sylfaen" w:hAnsi="Sylfaen"/>
          <w:lang w:val="ka-GE"/>
        </w:rPr>
        <w:t>.</w:t>
      </w:r>
      <w:r w:rsidR="00291CE5" w:rsidRPr="00E95B72">
        <w:rPr>
          <w:rFonts w:ascii="Sylfaen" w:hAnsi="Sylfaen"/>
          <w:lang w:val="ka-GE"/>
        </w:rPr>
        <w:t xml:space="preserve"> ხოლო მეორეს</w:t>
      </w:r>
      <w:r w:rsidR="00BC10C2" w:rsidRPr="00E95B72">
        <w:rPr>
          <w:rFonts w:ascii="Sylfaen" w:hAnsi="Sylfaen"/>
          <w:lang w:val="ka-GE"/>
        </w:rPr>
        <w:t>,</w:t>
      </w:r>
      <w:r w:rsidR="00291CE5" w:rsidRPr="00E95B72">
        <w:rPr>
          <w:rFonts w:ascii="Sylfaen" w:hAnsi="Sylfaen"/>
          <w:lang w:val="ka-GE"/>
        </w:rPr>
        <w:t xml:space="preserve"> მხრივ ამოქმედდა გადასახადების განაწილების პრინციპი</w:t>
      </w:r>
      <w:r w:rsidR="00FB2173" w:rsidRPr="00E95B72">
        <w:rPr>
          <w:rFonts w:ascii="Sylfaen" w:hAnsi="Sylfaen"/>
          <w:lang w:val="ka-GE"/>
        </w:rPr>
        <w:t xml:space="preserve"> (</w:t>
      </w:r>
      <w:r w:rsidR="00F61BA2" w:rsidRPr="00E95B72">
        <w:rPr>
          <w:rFonts w:ascii="Sylfaen" w:hAnsi="Sylfaen"/>
          <w:lang w:val="ka-GE"/>
        </w:rPr>
        <w:t xml:space="preserve">ე.წ. </w:t>
      </w:r>
      <w:r w:rsidR="00FB2173" w:rsidRPr="00E95B72">
        <w:rPr>
          <w:rFonts w:ascii="Sylfaen" w:hAnsi="Sylfaen"/>
        </w:rPr>
        <w:t>Tax share)</w:t>
      </w:r>
      <w:r w:rsidR="00291CE5" w:rsidRPr="00E95B72">
        <w:rPr>
          <w:rFonts w:ascii="Sylfaen" w:hAnsi="Sylfaen"/>
          <w:lang w:val="ka-GE"/>
        </w:rPr>
        <w:t>, რომლიც მიხედვითაც ადგილობრივ ბიუჯეტებში ჩაირიცხება დამატებითი ღირებულების გადასახადიდან მობილიზებული თანხის 19%. ამ თანხის განაწილება მუნიციპალიტეტების მიხედვით ხორციელდება ასევე საბიუჯეტო კოდექსით დადგენილი წესით.</w:t>
      </w:r>
    </w:p>
    <w:p w14:paraId="6E8C0637" w14:textId="323E56C8" w:rsidR="00BC10C2" w:rsidRPr="00E95B72" w:rsidRDefault="00A8093B" w:rsidP="00C9748B">
      <w:pPr>
        <w:jc w:val="both"/>
        <w:rPr>
          <w:rFonts w:ascii="Sylfaen" w:hAnsi="Sylfaen"/>
          <w:lang w:val="ka-GE"/>
        </w:rPr>
      </w:pPr>
      <w:r w:rsidRPr="00E95B72">
        <w:rPr>
          <w:rFonts w:ascii="Sylfaen" w:hAnsi="Sylfaen"/>
          <w:lang w:val="ka-GE"/>
        </w:rPr>
        <w:t xml:space="preserve">საგადასახადო შემოსავლების ამ  რეფორმის მიხედვით </w:t>
      </w:r>
      <w:r>
        <w:rPr>
          <w:rFonts w:ascii="Sylfaen" w:hAnsi="Sylfaen"/>
          <w:lang w:val="ka-GE"/>
        </w:rPr>
        <w:t>ქობულეთის</w:t>
      </w:r>
      <w:r w:rsidRPr="00E95B72">
        <w:rPr>
          <w:rFonts w:ascii="Sylfaen" w:hAnsi="Sylfaen"/>
          <w:lang w:val="ka-GE"/>
        </w:rPr>
        <w:t xml:space="preserve"> მუნიციპალიტეტის 20</w:t>
      </w:r>
      <w:r>
        <w:rPr>
          <w:rFonts w:ascii="Sylfaen" w:hAnsi="Sylfaen"/>
          <w:lang w:val="ka-GE"/>
        </w:rPr>
        <w:t>2</w:t>
      </w:r>
      <w:r w:rsidR="001C1274">
        <w:rPr>
          <w:rFonts w:ascii="Sylfaen" w:hAnsi="Sylfaen"/>
          <w:lang w:val="ka-GE"/>
        </w:rPr>
        <w:t>2</w:t>
      </w:r>
      <w:r w:rsidRPr="00E95B72">
        <w:rPr>
          <w:rFonts w:ascii="Sylfaen" w:hAnsi="Sylfaen"/>
          <w:lang w:val="ka-GE"/>
        </w:rPr>
        <w:t xml:space="preserve"> წლის ბიუჯეტ</w:t>
      </w:r>
      <w:r>
        <w:rPr>
          <w:rFonts w:ascii="Sylfaen" w:hAnsi="Sylfaen"/>
          <w:lang w:val="ka-GE"/>
        </w:rPr>
        <w:t>მა</w:t>
      </w:r>
      <w:r w:rsidRPr="00E95B72">
        <w:rPr>
          <w:rFonts w:ascii="Sylfaen" w:hAnsi="Sylfaen"/>
          <w:lang w:val="ka-GE"/>
        </w:rPr>
        <w:t xml:space="preserve"> დამატებითი ღირებულების გადასახადიდან </w:t>
      </w:r>
      <w:r>
        <w:rPr>
          <w:rFonts w:ascii="Sylfaen" w:hAnsi="Sylfaen"/>
          <w:lang w:val="ka-GE"/>
        </w:rPr>
        <w:t>უნდა მიიღოს</w:t>
      </w:r>
      <w:r w:rsidRPr="00E95B72">
        <w:rPr>
          <w:rFonts w:ascii="Sylfaen" w:hAnsi="Sylfaen"/>
          <w:lang w:val="ka-GE"/>
        </w:rPr>
        <w:t xml:space="preserve"> </w:t>
      </w:r>
      <w:r w:rsidR="001C1274">
        <w:rPr>
          <w:rFonts w:ascii="Sylfaen" w:hAnsi="Sylfaen"/>
          <w:lang w:val="ka-GE"/>
        </w:rPr>
        <w:t>16</w:t>
      </w:r>
      <w:r>
        <w:rPr>
          <w:rFonts w:ascii="Sylfaen" w:hAnsi="Sylfaen"/>
          <w:lang w:val="ka-GE"/>
        </w:rPr>
        <w:t>,</w:t>
      </w:r>
      <w:r w:rsidR="001C1274">
        <w:rPr>
          <w:rFonts w:ascii="Sylfaen" w:hAnsi="Sylfaen"/>
          <w:lang w:val="ka-GE"/>
        </w:rPr>
        <w:t>9</w:t>
      </w:r>
      <w:r w:rsidRPr="00E95B72">
        <w:rPr>
          <w:rFonts w:ascii="Sylfaen" w:hAnsi="Sylfaen"/>
          <w:lang w:val="ka-GE"/>
        </w:rPr>
        <w:t xml:space="preserve"> მლნ ლარი, რაც ქონების გადასახადთან ერთად ჯამში </w:t>
      </w:r>
      <w:r w:rsidR="001C1274">
        <w:rPr>
          <w:rFonts w:ascii="Sylfaen" w:hAnsi="Sylfaen"/>
          <w:lang w:val="ka-GE"/>
        </w:rPr>
        <w:t>21</w:t>
      </w:r>
      <w:r>
        <w:rPr>
          <w:rFonts w:ascii="Sylfaen" w:hAnsi="Sylfaen"/>
          <w:lang w:val="ka-GE"/>
        </w:rPr>
        <w:t>,</w:t>
      </w:r>
      <w:r w:rsidR="001C1274">
        <w:rPr>
          <w:rFonts w:ascii="Sylfaen" w:hAnsi="Sylfaen"/>
          <w:lang w:val="ka-GE"/>
        </w:rPr>
        <w:t>0</w:t>
      </w:r>
      <w:r w:rsidRPr="00E95B72">
        <w:rPr>
          <w:rFonts w:ascii="Sylfaen" w:hAnsi="Sylfaen"/>
          <w:lang w:val="ka-GE"/>
        </w:rPr>
        <w:t xml:space="preserve"> მლნ ლარ</w:t>
      </w:r>
      <w:r>
        <w:rPr>
          <w:rFonts w:ascii="Sylfaen" w:hAnsi="Sylfaen"/>
          <w:lang w:val="ka-GE"/>
        </w:rPr>
        <w:t>ს</w:t>
      </w:r>
      <w:r w:rsidRPr="00E95B72">
        <w:rPr>
          <w:rFonts w:ascii="Sylfaen" w:hAnsi="Sylfaen"/>
          <w:lang w:val="ka-GE"/>
        </w:rPr>
        <w:t xml:space="preserve"> შეადგ</w:t>
      </w:r>
      <w:r>
        <w:rPr>
          <w:rFonts w:ascii="Sylfaen" w:hAnsi="Sylfaen"/>
          <w:lang w:val="ka-GE"/>
        </w:rPr>
        <w:t>ინს</w:t>
      </w:r>
      <w:r w:rsidRPr="00E95B72">
        <w:rPr>
          <w:rFonts w:ascii="Sylfaen" w:hAnsi="Sylfaen"/>
          <w:lang w:val="ka-GE"/>
        </w:rPr>
        <w:t>. შესაბამისად, საგადასახადო შემოსავლების წილ</w:t>
      </w:r>
      <w:r>
        <w:rPr>
          <w:rFonts w:ascii="Sylfaen" w:hAnsi="Sylfaen"/>
          <w:lang w:val="ka-GE"/>
        </w:rPr>
        <w:t>მა</w:t>
      </w:r>
      <w:r w:rsidRPr="00E95B72">
        <w:rPr>
          <w:rFonts w:ascii="Sylfaen" w:hAnsi="Sylfaen"/>
          <w:lang w:val="ka-GE"/>
        </w:rPr>
        <w:t xml:space="preserve"> </w:t>
      </w:r>
      <w:r>
        <w:rPr>
          <w:rFonts w:ascii="Sylfaen" w:hAnsi="Sylfaen"/>
          <w:lang w:val="ka-GE"/>
        </w:rPr>
        <w:t>ქობულეთის</w:t>
      </w:r>
      <w:r w:rsidRPr="00E95B72">
        <w:rPr>
          <w:rFonts w:ascii="Sylfaen" w:hAnsi="Sylfaen"/>
          <w:lang w:val="ka-GE"/>
        </w:rPr>
        <w:t xml:space="preserve"> მუნიციპალიტეტის 20</w:t>
      </w:r>
      <w:r>
        <w:rPr>
          <w:rFonts w:ascii="Sylfaen" w:hAnsi="Sylfaen"/>
          <w:lang w:val="ka-GE"/>
        </w:rPr>
        <w:t>21</w:t>
      </w:r>
      <w:r w:rsidRPr="00E95B72">
        <w:rPr>
          <w:rFonts w:ascii="Sylfaen" w:hAnsi="Sylfaen"/>
          <w:lang w:val="ka-GE"/>
        </w:rPr>
        <w:t xml:space="preserve"> წლის ბიუჯეტ</w:t>
      </w:r>
      <w:r>
        <w:rPr>
          <w:rFonts w:ascii="Sylfaen" w:hAnsi="Sylfaen"/>
          <w:lang w:val="ka-GE"/>
        </w:rPr>
        <w:t>ის</w:t>
      </w:r>
      <w:r w:rsidRPr="00E95B72">
        <w:rPr>
          <w:rFonts w:ascii="Sylfaen" w:hAnsi="Sylfaen"/>
          <w:lang w:val="ka-GE"/>
        </w:rPr>
        <w:t xml:space="preserve"> </w:t>
      </w:r>
      <w:r>
        <w:rPr>
          <w:rFonts w:ascii="Sylfaen" w:hAnsi="Sylfaen"/>
          <w:lang w:val="ka-GE"/>
        </w:rPr>
        <w:t>მთლიან შემოსავლების</w:t>
      </w:r>
      <w:r w:rsidR="001C1274">
        <w:rPr>
          <w:rFonts w:ascii="Sylfaen" w:hAnsi="Sylfaen"/>
          <w:lang w:val="ka-GE"/>
        </w:rPr>
        <w:t xml:space="preserve"> 48</w:t>
      </w:r>
      <w:r>
        <w:rPr>
          <w:rFonts w:ascii="Sylfaen" w:hAnsi="Sylfaen"/>
          <w:lang w:val="ka-GE"/>
        </w:rPr>
        <w:t>,</w:t>
      </w:r>
      <w:r w:rsidR="001C1274">
        <w:rPr>
          <w:rFonts w:ascii="Sylfaen" w:hAnsi="Sylfaen"/>
          <w:lang w:val="ka-GE"/>
        </w:rPr>
        <w:t>0</w:t>
      </w:r>
      <w:r>
        <w:rPr>
          <w:rFonts w:ascii="Sylfaen" w:hAnsi="Sylfaen"/>
          <w:lang w:val="ka-GE"/>
        </w:rPr>
        <w:t xml:space="preserve">% შეადგინა. 2019 წლამდე  არსებულ მონაცემებთან შედარებით მთლიან შემოსავლებში </w:t>
      </w:r>
      <w:r w:rsidRPr="00E95B72">
        <w:rPr>
          <w:rFonts w:ascii="Sylfaen" w:hAnsi="Sylfaen"/>
          <w:lang w:val="ka-GE"/>
        </w:rPr>
        <w:t xml:space="preserve"> მნიშვნელოვნად გაიზარდა საგადასახადო შემოსავლების წილი, რაც </w:t>
      </w:r>
      <w:r>
        <w:rPr>
          <w:rFonts w:ascii="Sylfaen" w:hAnsi="Sylfaen"/>
          <w:lang w:val="ka-GE"/>
        </w:rPr>
        <w:t>დადებითი მოვლენაა მუნიციპალიტეტისათვის</w:t>
      </w:r>
      <w:r w:rsidRPr="00E95B72">
        <w:rPr>
          <w:rFonts w:ascii="Sylfaen" w:hAnsi="Sylfaen"/>
          <w:lang w:val="ka-GE"/>
        </w:rPr>
        <w:t xml:space="preserve"> </w:t>
      </w:r>
      <w:r>
        <w:rPr>
          <w:rFonts w:ascii="Sylfaen" w:hAnsi="Sylfaen"/>
          <w:lang w:val="ka-GE"/>
        </w:rPr>
        <w:t xml:space="preserve">იმ </w:t>
      </w:r>
      <w:r w:rsidRPr="00E95B72">
        <w:rPr>
          <w:rFonts w:ascii="Sylfaen" w:hAnsi="Sylfaen"/>
          <w:lang w:val="ka-GE"/>
        </w:rPr>
        <w:t xml:space="preserve">მხრივ, რომ საგადასახადო შემოსავლები პირდაპირ უკავშირდება ქვეყნის ეკონომიკის ზრდას და მასთან ერთად იზრდება. ანუ მშპ-ს ზრდის პარალელურად მოსალოდნელია მუნიციპალური ბიუჯეტების და მათ შორის </w:t>
      </w:r>
      <w:r>
        <w:rPr>
          <w:rFonts w:ascii="Sylfaen" w:hAnsi="Sylfaen"/>
          <w:lang w:val="ka-GE"/>
        </w:rPr>
        <w:t>ქობულეთის</w:t>
      </w:r>
      <w:r w:rsidRPr="00E95B72">
        <w:rPr>
          <w:rFonts w:ascii="Sylfaen" w:hAnsi="Sylfaen"/>
          <w:lang w:val="ka-GE"/>
        </w:rPr>
        <w:t xml:space="preserve"> მუნიციპალიტეტის შემოსავლების ზრდაც.</w:t>
      </w:r>
      <w:r w:rsidR="00291CE5" w:rsidRPr="00E95B72">
        <w:rPr>
          <w:rFonts w:ascii="Sylfaen" w:hAnsi="Sylfaen"/>
          <w:lang w:val="ka-GE"/>
        </w:rPr>
        <w:t xml:space="preserve"> </w:t>
      </w:r>
    </w:p>
    <w:p w14:paraId="0CD76E82" w14:textId="5A3EF270" w:rsidR="001743BF" w:rsidRPr="00E95B72" w:rsidRDefault="001743BF" w:rsidP="001743BF">
      <w:pPr>
        <w:jc w:val="right"/>
        <w:rPr>
          <w:rFonts w:ascii="Sylfaen" w:hAnsi="Sylfaen"/>
          <w:lang w:val="ka-GE"/>
        </w:rPr>
      </w:pPr>
      <w:r w:rsidRPr="00E95B72">
        <w:rPr>
          <w:rFonts w:ascii="Sylfaen" w:hAnsi="Sylfaen"/>
          <w:i/>
          <w:sz w:val="18"/>
          <w:u w:val="single"/>
          <w:lang w:val="ka-GE"/>
        </w:rPr>
        <w:t>გრაფიკი #</w:t>
      </w:r>
      <w:r w:rsidR="005B3925">
        <w:rPr>
          <w:rFonts w:ascii="Sylfaen" w:hAnsi="Sylfaen"/>
          <w:i/>
          <w:sz w:val="18"/>
          <w:u w:val="single"/>
          <w:lang w:val="ka-GE"/>
        </w:rPr>
        <w:t>9</w:t>
      </w:r>
    </w:p>
    <w:p w14:paraId="3FB734E3" w14:textId="05B5C3D6" w:rsidR="001743BF" w:rsidRPr="00E95B72" w:rsidRDefault="00A8093B" w:rsidP="00C9748B">
      <w:pPr>
        <w:jc w:val="both"/>
        <w:rPr>
          <w:rFonts w:ascii="Sylfaen" w:hAnsi="Sylfaen"/>
          <w:lang w:val="ka-GE"/>
        </w:rPr>
      </w:pPr>
      <w:r>
        <w:rPr>
          <w:noProof/>
        </w:rPr>
        <w:drawing>
          <wp:inline distT="0" distB="0" distL="0" distR="0" wp14:anchorId="292694CD" wp14:editId="5C1CDEFB">
            <wp:extent cx="5886450" cy="3267075"/>
            <wp:effectExtent l="0" t="0" r="0" b="0"/>
            <wp:docPr id="35" name="Chart 35">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46E9A97" w14:textId="3F00D1F4" w:rsidR="00F50D4A" w:rsidRPr="00E95B72" w:rsidRDefault="00F50D4A" w:rsidP="00F50D4A">
      <w:pPr>
        <w:jc w:val="right"/>
        <w:rPr>
          <w:rFonts w:ascii="Sylfaen" w:hAnsi="Sylfaen"/>
          <w:lang w:val="ka-GE"/>
        </w:rPr>
      </w:pPr>
      <w:r w:rsidRPr="00E95B72">
        <w:rPr>
          <w:rFonts w:ascii="Sylfaen" w:hAnsi="Sylfaen"/>
          <w:i/>
          <w:sz w:val="18"/>
          <w:u w:val="single"/>
          <w:lang w:val="ka-GE"/>
        </w:rPr>
        <w:lastRenderedPageBreak/>
        <w:t>გრაფიკი #1</w:t>
      </w:r>
      <w:r w:rsidR="005B3925">
        <w:rPr>
          <w:rFonts w:ascii="Sylfaen" w:hAnsi="Sylfaen"/>
          <w:i/>
          <w:sz w:val="18"/>
          <w:u w:val="single"/>
          <w:lang w:val="ka-GE"/>
        </w:rPr>
        <w:t>0</w:t>
      </w:r>
    </w:p>
    <w:p w14:paraId="222D3EFE" w14:textId="330F08FF" w:rsidR="00F50D4A" w:rsidRPr="00E95B72" w:rsidRDefault="00A8093B" w:rsidP="00F50D4A">
      <w:pPr>
        <w:jc w:val="both"/>
        <w:rPr>
          <w:rFonts w:ascii="Sylfaen" w:hAnsi="Sylfaen"/>
          <w:lang w:val="ka-GE"/>
        </w:rPr>
      </w:pPr>
      <w:r>
        <w:rPr>
          <w:noProof/>
        </w:rPr>
        <w:drawing>
          <wp:inline distT="0" distB="0" distL="0" distR="0" wp14:anchorId="62D8E42B" wp14:editId="750FDDC7">
            <wp:extent cx="5962650" cy="3286125"/>
            <wp:effectExtent l="0" t="0" r="0" b="0"/>
            <wp:docPr id="44" name="Chart 44">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CD6493A" w14:textId="410FEB62" w:rsidR="00BF3C51" w:rsidRPr="00E95B72" w:rsidRDefault="00652143" w:rsidP="00054D15">
      <w:pPr>
        <w:jc w:val="both"/>
        <w:rPr>
          <w:rFonts w:ascii="Sylfaen" w:hAnsi="Sylfaen"/>
          <w:lang w:val="ka-GE"/>
        </w:rPr>
      </w:pPr>
      <w:r>
        <w:rPr>
          <w:rFonts w:ascii="Sylfaen" w:hAnsi="Sylfaen"/>
          <w:lang w:val="ka-GE"/>
        </w:rPr>
        <w:t>გრაფიკ #11-ზე ანალიზისათვის წარმოდგენილი 202</w:t>
      </w:r>
      <w:r w:rsidR="001C1274">
        <w:rPr>
          <w:rFonts w:ascii="Sylfaen" w:hAnsi="Sylfaen"/>
          <w:lang w:val="ka-GE"/>
        </w:rPr>
        <w:t>2</w:t>
      </w:r>
      <w:r>
        <w:rPr>
          <w:rFonts w:ascii="Sylfaen" w:hAnsi="Sylfaen"/>
          <w:lang w:val="ka-GE"/>
        </w:rPr>
        <w:t xml:space="preserve"> წლის </w:t>
      </w:r>
      <w:r w:rsidR="00752676">
        <w:rPr>
          <w:rFonts w:ascii="Sylfaen" w:hAnsi="Sylfaen"/>
          <w:lang w:val="ka-GE"/>
        </w:rPr>
        <w:t>ბიუჯე</w:t>
      </w:r>
      <w:r>
        <w:rPr>
          <w:rFonts w:ascii="Sylfaen" w:hAnsi="Sylfaen"/>
          <w:lang w:val="ka-GE"/>
        </w:rPr>
        <w:t xml:space="preserve">ტის ტრანსფერების შემადგენლობა. </w:t>
      </w:r>
    </w:p>
    <w:p w14:paraId="03C3FD55" w14:textId="346B1A9C" w:rsidR="00F50D4A" w:rsidRPr="00E95B72" w:rsidRDefault="00F50D4A" w:rsidP="00F50D4A">
      <w:pPr>
        <w:jc w:val="right"/>
        <w:rPr>
          <w:rFonts w:ascii="Sylfaen" w:hAnsi="Sylfaen"/>
          <w:i/>
          <w:sz w:val="18"/>
          <w:u w:val="single"/>
          <w:lang w:val="ka-GE"/>
        </w:rPr>
      </w:pPr>
      <w:r w:rsidRPr="00E95B72">
        <w:rPr>
          <w:rFonts w:ascii="Sylfaen" w:hAnsi="Sylfaen"/>
          <w:i/>
          <w:sz w:val="18"/>
          <w:u w:val="single"/>
          <w:lang w:val="ka-GE"/>
        </w:rPr>
        <w:t>გრაფიკი #1</w:t>
      </w:r>
      <w:r w:rsidR="00D63087">
        <w:rPr>
          <w:rFonts w:ascii="Sylfaen" w:hAnsi="Sylfaen"/>
          <w:i/>
          <w:sz w:val="18"/>
          <w:u w:val="single"/>
          <w:lang w:val="ka-GE"/>
        </w:rPr>
        <w:t>1</w:t>
      </w:r>
    </w:p>
    <w:p w14:paraId="10DA4F64" w14:textId="3B078323" w:rsidR="00F50D4A" w:rsidRPr="00E95B72" w:rsidRDefault="00A8093B" w:rsidP="00726770">
      <w:pPr>
        <w:ind w:left="-360"/>
        <w:jc w:val="both"/>
        <w:rPr>
          <w:rFonts w:ascii="Sylfaen" w:hAnsi="Sylfaen"/>
          <w:lang w:val="ka-GE"/>
        </w:rPr>
      </w:pPr>
      <w:r>
        <w:rPr>
          <w:noProof/>
        </w:rPr>
        <w:drawing>
          <wp:inline distT="0" distB="0" distL="0" distR="0" wp14:anchorId="2A3EA571" wp14:editId="6876D8D3">
            <wp:extent cx="6419850" cy="2847975"/>
            <wp:effectExtent l="0" t="0" r="0" b="0"/>
            <wp:docPr id="46" name="Chart 46">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96D79A4" w14:textId="6E6AD20D" w:rsidR="009D25C5" w:rsidRDefault="001459A3" w:rsidP="001C1274">
      <w:pPr>
        <w:jc w:val="both"/>
        <w:rPr>
          <w:rFonts w:ascii="Sylfaen" w:hAnsi="Sylfaen"/>
          <w:i/>
          <w:sz w:val="18"/>
          <w:u w:val="single"/>
          <w:lang w:val="ka-GE"/>
        </w:rPr>
      </w:pPr>
      <w:r w:rsidRPr="00E95B72">
        <w:rPr>
          <w:rFonts w:ascii="Sylfaen" w:hAnsi="Sylfaen"/>
          <w:lang w:val="ka-GE"/>
        </w:rPr>
        <w:t>სხვა შემოსავლები</w:t>
      </w:r>
      <w:r w:rsidR="00BF3C51" w:rsidRPr="00E95B72">
        <w:rPr>
          <w:rFonts w:ascii="Sylfaen" w:hAnsi="Sylfaen"/>
          <w:lang w:val="ka-GE"/>
        </w:rPr>
        <w:t xml:space="preserve"> </w:t>
      </w:r>
      <w:r w:rsidRPr="00E95B72">
        <w:rPr>
          <w:rFonts w:ascii="Sylfaen" w:hAnsi="Sylfaen"/>
          <w:lang w:val="ka-GE"/>
        </w:rPr>
        <w:t xml:space="preserve">და კაპიტალური შემოსავლების </w:t>
      </w:r>
      <w:r w:rsidR="00D8435D">
        <w:rPr>
          <w:rFonts w:ascii="Sylfaen" w:hAnsi="Sylfaen"/>
          <w:lang w:val="ka-GE"/>
        </w:rPr>
        <w:t>ქობულეთის</w:t>
      </w:r>
      <w:r w:rsidRPr="00E95B72">
        <w:rPr>
          <w:rFonts w:ascii="Sylfaen" w:hAnsi="Sylfaen"/>
          <w:lang w:val="ka-GE"/>
        </w:rPr>
        <w:t xml:space="preserve"> 20</w:t>
      </w:r>
      <w:r w:rsidR="00786910">
        <w:rPr>
          <w:rFonts w:ascii="Sylfaen" w:hAnsi="Sylfaen"/>
          <w:lang w:val="ka-GE"/>
        </w:rPr>
        <w:t>2</w:t>
      </w:r>
      <w:r w:rsidR="00752676">
        <w:rPr>
          <w:rFonts w:ascii="Sylfaen" w:hAnsi="Sylfaen"/>
          <w:lang w:val="ka-GE"/>
        </w:rPr>
        <w:t>2</w:t>
      </w:r>
      <w:r w:rsidRPr="00E95B72">
        <w:rPr>
          <w:rFonts w:ascii="Sylfaen" w:hAnsi="Sylfaen"/>
          <w:lang w:val="ka-GE"/>
        </w:rPr>
        <w:t xml:space="preserve"> წლ</w:t>
      </w:r>
      <w:r w:rsidR="00786910">
        <w:rPr>
          <w:rFonts w:ascii="Sylfaen" w:hAnsi="Sylfaen"/>
          <w:lang w:val="ka-GE"/>
        </w:rPr>
        <w:t>ი</w:t>
      </w:r>
      <w:r w:rsidRPr="00E95B72">
        <w:rPr>
          <w:rFonts w:ascii="Sylfaen" w:hAnsi="Sylfaen"/>
          <w:lang w:val="ka-GE"/>
        </w:rPr>
        <w:t xml:space="preserve">ს </w:t>
      </w:r>
      <w:r w:rsidR="00786910">
        <w:rPr>
          <w:rFonts w:ascii="Sylfaen" w:hAnsi="Sylfaen"/>
          <w:lang w:val="ka-GE"/>
        </w:rPr>
        <w:t>ბიუჯეტის</w:t>
      </w:r>
      <w:r w:rsidRPr="00E95B72">
        <w:rPr>
          <w:rFonts w:ascii="Sylfaen" w:hAnsi="Sylfaen"/>
          <w:lang w:val="ka-GE"/>
        </w:rPr>
        <w:t xml:space="preserve"> მთლიან შემოსავლებში შემდეგი წლობრივი მაჩვენებლით არის </w:t>
      </w:r>
      <w:r w:rsidR="00786910">
        <w:rPr>
          <w:rFonts w:ascii="Sylfaen" w:hAnsi="Sylfaen"/>
          <w:lang w:val="ka-GE"/>
        </w:rPr>
        <w:t>წარმოდგენილი</w:t>
      </w:r>
      <w:r w:rsidRPr="00E95B72">
        <w:rPr>
          <w:rFonts w:ascii="Sylfaen" w:hAnsi="Sylfaen"/>
          <w:lang w:val="ka-GE"/>
        </w:rPr>
        <w:t xml:space="preserve">: სხვა შემოსავლები - </w:t>
      </w:r>
      <w:r w:rsidR="001C1274">
        <w:rPr>
          <w:rFonts w:ascii="Sylfaen" w:hAnsi="Sylfaen"/>
          <w:lang w:val="ka-GE"/>
        </w:rPr>
        <w:t>7</w:t>
      </w:r>
      <w:r w:rsidR="009D25C5">
        <w:rPr>
          <w:rFonts w:ascii="Sylfaen" w:hAnsi="Sylfaen"/>
          <w:lang w:val="ka-GE"/>
        </w:rPr>
        <w:t>,</w:t>
      </w:r>
      <w:r w:rsidR="001C1274">
        <w:rPr>
          <w:rFonts w:ascii="Sylfaen" w:hAnsi="Sylfaen"/>
          <w:lang w:val="ka-GE"/>
        </w:rPr>
        <w:t>3</w:t>
      </w:r>
      <w:r w:rsidRPr="00E95B72">
        <w:rPr>
          <w:rFonts w:ascii="Sylfaen" w:hAnsi="Sylfaen"/>
          <w:lang w:val="ka-GE"/>
        </w:rPr>
        <w:t>% (</w:t>
      </w:r>
      <w:r w:rsidR="001C1274" w:rsidRPr="001C1274">
        <w:rPr>
          <w:rFonts w:ascii="Sylfaen" w:hAnsi="Sylfaen"/>
          <w:lang w:val="ka-GE"/>
        </w:rPr>
        <w:t>3,219.6</w:t>
      </w:r>
      <w:r w:rsidRPr="00E95B72">
        <w:rPr>
          <w:rFonts w:ascii="Sylfaen" w:hAnsi="Sylfaen"/>
          <w:lang w:val="ka-GE"/>
        </w:rPr>
        <w:t xml:space="preserve"> </w:t>
      </w:r>
      <w:r w:rsidR="00A056AC" w:rsidRPr="00E95B72">
        <w:rPr>
          <w:rFonts w:ascii="Sylfaen" w:hAnsi="Sylfaen"/>
          <w:lang w:val="ka-GE"/>
        </w:rPr>
        <w:t>ათასი</w:t>
      </w:r>
      <w:r w:rsidRPr="00E95B72">
        <w:rPr>
          <w:rFonts w:ascii="Sylfaen" w:hAnsi="Sylfaen"/>
          <w:lang w:val="ka-GE"/>
        </w:rPr>
        <w:t xml:space="preserve"> ლარი), არაფინანსური აქტივების კლებ</w:t>
      </w:r>
      <w:r w:rsidR="00BF3C51" w:rsidRPr="00E95B72">
        <w:rPr>
          <w:rFonts w:ascii="Sylfaen" w:hAnsi="Sylfaen"/>
          <w:lang w:val="ka-GE"/>
        </w:rPr>
        <w:t xml:space="preserve">ა - </w:t>
      </w:r>
      <w:r w:rsidR="00271C0D">
        <w:rPr>
          <w:rFonts w:ascii="Sylfaen" w:hAnsi="Sylfaen"/>
          <w:lang w:val="ka-GE"/>
        </w:rPr>
        <w:t>1</w:t>
      </w:r>
      <w:r w:rsidR="00726770">
        <w:rPr>
          <w:rFonts w:ascii="Sylfaen" w:hAnsi="Sylfaen"/>
          <w:lang w:val="ka-GE"/>
        </w:rPr>
        <w:t>,</w:t>
      </w:r>
      <w:r w:rsidR="001C1274">
        <w:rPr>
          <w:rFonts w:ascii="Sylfaen" w:hAnsi="Sylfaen"/>
          <w:lang w:val="ka-GE"/>
        </w:rPr>
        <w:t>1</w:t>
      </w:r>
      <w:r w:rsidR="00BF3C51" w:rsidRPr="00E95B72">
        <w:rPr>
          <w:rFonts w:ascii="Sylfaen" w:hAnsi="Sylfaen"/>
          <w:lang w:val="ka-GE"/>
        </w:rPr>
        <w:t>% (</w:t>
      </w:r>
      <w:r w:rsidR="00752676">
        <w:rPr>
          <w:rFonts w:ascii="Sylfaen" w:hAnsi="Sylfaen"/>
          <w:lang w:val="ka-GE"/>
        </w:rPr>
        <w:t>5</w:t>
      </w:r>
      <w:r w:rsidR="001C1274">
        <w:rPr>
          <w:rFonts w:ascii="Sylfaen" w:hAnsi="Sylfaen"/>
          <w:lang w:val="ka-GE"/>
        </w:rPr>
        <w:t>5</w:t>
      </w:r>
      <w:r w:rsidR="00271C0D">
        <w:rPr>
          <w:rFonts w:ascii="Sylfaen" w:hAnsi="Sylfaen"/>
          <w:lang w:val="ka-GE"/>
        </w:rPr>
        <w:t>0</w:t>
      </w:r>
      <w:r w:rsidR="00BF3700">
        <w:rPr>
          <w:rFonts w:ascii="Sylfaen" w:hAnsi="Sylfaen"/>
          <w:lang w:val="ka-GE"/>
        </w:rPr>
        <w:t>.</w:t>
      </w:r>
      <w:r w:rsidR="00350E2E" w:rsidRPr="00E95B72">
        <w:rPr>
          <w:rFonts w:ascii="Sylfaen" w:hAnsi="Sylfaen"/>
          <w:lang w:val="ka-GE"/>
        </w:rPr>
        <w:t>0</w:t>
      </w:r>
      <w:r w:rsidR="00BF3C51" w:rsidRPr="00E95B72">
        <w:rPr>
          <w:rFonts w:ascii="Sylfaen" w:hAnsi="Sylfaen"/>
          <w:lang w:val="ka-GE"/>
        </w:rPr>
        <w:t xml:space="preserve"> ათასი ლარი)</w:t>
      </w:r>
      <w:r w:rsidRPr="00E95B72">
        <w:rPr>
          <w:rFonts w:ascii="Sylfaen" w:hAnsi="Sylfaen"/>
          <w:lang w:val="ka-GE"/>
        </w:rPr>
        <w:t>.</w:t>
      </w:r>
      <w:r w:rsidR="00786910">
        <w:rPr>
          <w:rFonts w:ascii="Sylfaen" w:hAnsi="Sylfaen"/>
          <w:lang w:val="ka-GE"/>
        </w:rPr>
        <w:t xml:space="preserve"> </w:t>
      </w:r>
      <w:r w:rsidR="00D8435D">
        <w:rPr>
          <w:rFonts w:ascii="Sylfaen" w:hAnsi="Sylfaen"/>
          <w:lang w:val="ka-GE"/>
        </w:rPr>
        <w:lastRenderedPageBreak/>
        <w:t>ქობულეთის</w:t>
      </w:r>
      <w:r w:rsidR="00350E2E" w:rsidRPr="00E95B72">
        <w:rPr>
          <w:rFonts w:ascii="Sylfaen" w:hAnsi="Sylfaen"/>
          <w:lang w:val="ka-GE"/>
        </w:rPr>
        <w:t xml:space="preserve"> მუნიციპალიტეტის</w:t>
      </w:r>
      <w:r w:rsidR="00125518" w:rsidRPr="00E95B72">
        <w:rPr>
          <w:rFonts w:ascii="Sylfaen" w:hAnsi="Sylfaen"/>
          <w:lang w:val="ka-GE"/>
        </w:rPr>
        <w:t xml:space="preserve"> </w:t>
      </w:r>
      <w:r w:rsidR="001C744F" w:rsidRPr="00E95B72">
        <w:rPr>
          <w:rFonts w:ascii="Sylfaen" w:hAnsi="Sylfaen"/>
          <w:lang w:val="ka-GE"/>
        </w:rPr>
        <w:t>20</w:t>
      </w:r>
      <w:r w:rsidR="00786910">
        <w:rPr>
          <w:rFonts w:ascii="Sylfaen" w:hAnsi="Sylfaen"/>
          <w:lang w:val="ka-GE"/>
        </w:rPr>
        <w:t>2</w:t>
      </w:r>
      <w:r w:rsidR="00752676">
        <w:rPr>
          <w:rFonts w:ascii="Sylfaen" w:hAnsi="Sylfaen"/>
          <w:lang w:val="ka-GE"/>
        </w:rPr>
        <w:t>2</w:t>
      </w:r>
      <w:r w:rsidR="001C744F" w:rsidRPr="00E95B72">
        <w:rPr>
          <w:rFonts w:ascii="Sylfaen" w:hAnsi="Sylfaen"/>
          <w:lang w:val="ka-GE"/>
        </w:rPr>
        <w:t xml:space="preserve"> წლის ბიუჯეტის</w:t>
      </w:r>
      <w:r w:rsidR="006B77E0">
        <w:rPr>
          <w:rFonts w:ascii="Sylfaen" w:hAnsi="Sylfaen"/>
          <w:lang w:val="ka-GE"/>
        </w:rPr>
        <w:t xml:space="preserve"> პროექტის</w:t>
      </w:r>
      <w:r w:rsidR="001C744F" w:rsidRPr="00E95B72">
        <w:rPr>
          <w:rFonts w:ascii="Sylfaen" w:hAnsi="Sylfaen"/>
          <w:lang w:val="ka-GE"/>
        </w:rPr>
        <w:t xml:space="preserve"> </w:t>
      </w:r>
      <w:r w:rsidR="0011033E" w:rsidRPr="00E95B72">
        <w:rPr>
          <w:rFonts w:ascii="Sylfaen" w:hAnsi="Sylfaen"/>
          <w:lang w:val="ka-GE"/>
        </w:rPr>
        <w:t xml:space="preserve">სხვა შემოსავლების სტრუქტურა </w:t>
      </w:r>
      <w:r w:rsidR="00E06DEA" w:rsidRPr="00E95B72">
        <w:rPr>
          <w:rFonts w:ascii="Sylfaen" w:hAnsi="Sylfaen"/>
          <w:lang w:val="ka-GE"/>
        </w:rPr>
        <w:t>მოცემულია გრაფიკ #1</w:t>
      </w:r>
      <w:r w:rsidR="00786910">
        <w:rPr>
          <w:rFonts w:ascii="Sylfaen" w:hAnsi="Sylfaen"/>
          <w:lang w:val="ka-GE"/>
        </w:rPr>
        <w:t>2</w:t>
      </w:r>
      <w:r w:rsidR="00E06DEA" w:rsidRPr="00E95B72">
        <w:rPr>
          <w:rFonts w:ascii="Sylfaen" w:hAnsi="Sylfaen"/>
          <w:lang w:val="ka-GE"/>
        </w:rPr>
        <w:t>-ზე:</w:t>
      </w:r>
    </w:p>
    <w:p w14:paraId="00616FB4" w14:textId="0BE42ACB" w:rsidR="001C1274" w:rsidRPr="00E95B72" w:rsidRDefault="00E06DEA" w:rsidP="006C3EC9">
      <w:pPr>
        <w:ind w:firstLine="720"/>
        <w:jc w:val="right"/>
        <w:rPr>
          <w:rFonts w:ascii="Sylfaen" w:hAnsi="Sylfaen"/>
          <w:lang w:val="ka-GE"/>
        </w:rPr>
      </w:pPr>
      <w:r w:rsidRPr="00E95B72">
        <w:rPr>
          <w:rFonts w:ascii="Sylfaen" w:hAnsi="Sylfaen"/>
          <w:i/>
          <w:sz w:val="18"/>
          <w:u w:val="single"/>
          <w:lang w:val="ka-GE"/>
        </w:rPr>
        <w:t>გრაფიკი #1</w:t>
      </w:r>
      <w:r w:rsidR="00786910">
        <w:rPr>
          <w:rFonts w:ascii="Sylfaen" w:hAnsi="Sylfaen"/>
          <w:i/>
          <w:sz w:val="18"/>
          <w:u w:val="single"/>
          <w:lang w:val="ka-GE"/>
        </w:rPr>
        <w:t>2</w:t>
      </w:r>
      <w:r w:rsidR="001C1274">
        <w:rPr>
          <w:noProof/>
        </w:rPr>
        <w:drawing>
          <wp:inline distT="0" distB="0" distL="0" distR="0" wp14:anchorId="5BB0AA65" wp14:editId="4E4A2FBF">
            <wp:extent cx="6143625" cy="2762250"/>
            <wp:effectExtent l="0" t="0" r="0" b="0"/>
            <wp:docPr id="47" name="Chart 47">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ADB9FA5" w14:textId="77777777" w:rsidR="00AC4114" w:rsidRPr="00E95B72" w:rsidRDefault="00AC4114" w:rsidP="002B4C13">
      <w:pPr>
        <w:pStyle w:val="Heading2"/>
        <w:jc w:val="both"/>
        <w:rPr>
          <w:rFonts w:ascii="Sylfaen" w:hAnsi="Sylfaen"/>
          <w:color w:val="auto"/>
          <w:lang w:val="ka-GE"/>
        </w:rPr>
      </w:pPr>
      <w:bookmarkStart w:id="10" w:name="_Toc89691946"/>
      <w:r w:rsidRPr="00E95B72">
        <w:rPr>
          <w:rFonts w:ascii="Sylfaen" w:hAnsi="Sylfaen" w:cs="Sylfaen"/>
          <w:color w:val="auto"/>
          <w:lang w:val="ka-GE"/>
        </w:rPr>
        <w:t>ნაშთის</w:t>
      </w:r>
      <w:r w:rsidRPr="00E95B72">
        <w:rPr>
          <w:rFonts w:ascii="Sylfaen" w:hAnsi="Sylfaen"/>
          <w:color w:val="auto"/>
          <w:lang w:val="ka-GE"/>
        </w:rPr>
        <w:t xml:space="preserve"> </w:t>
      </w:r>
      <w:r w:rsidRPr="00E95B72">
        <w:rPr>
          <w:rFonts w:ascii="Sylfaen" w:hAnsi="Sylfaen" w:cs="Sylfaen"/>
          <w:color w:val="auto"/>
          <w:lang w:val="ka-GE"/>
        </w:rPr>
        <w:t>ცვლილება</w:t>
      </w:r>
      <w:bookmarkEnd w:id="10"/>
    </w:p>
    <w:p w14:paraId="505A7A31" w14:textId="32F4F293" w:rsidR="00156E15" w:rsidRDefault="00D8435D" w:rsidP="00BF3700">
      <w:pPr>
        <w:jc w:val="both"/>
        <w:rPr>
          <w:rFonts w:ascii="Sylfaen" w:hAnsi="Sylfaen"/>
          <w:lang w:val="ka-GE"/>
        </w:rPr>
      </w:pPr>
      <w:r>
        <w:rPr>
          <w:rFonts w:ascii="Sylfaen" w:hAnsi="Sylfaen"/>
          <w:lang w:val="ka-GE"/>
        </w:rPr>
        <w:t>ქობულეთის</w:t>
      </w:r>
      <w:r w:rsidR="00C2227E" w:rsidRPr="00E95B72">
        <w:rPr>
          <w:rFonts w:ascii="Sylfaen" w:hAnsi="Sylfaen"/>
          <w:lang w:val="ka-GE"/>
        </w:rPr>
        <w:t xml:space="preserve"> მუნიციპალიტეტის 20</w:t>
      </w:r>
      <w:r w:rsidR="00752676">
        <w:rPr>
          <w:rFonts w:ascii="Sylfaen" w:hAnsi="Sylfaen"/>
          <w:lang w:val="ka-GE"/>
        </w:rPr>
        <w:t>22</w:t>
      </w:r>
      <w:r w:rsidR="00C2227E" w:rsidRPr="00E95B72">
        <w:rPr>
          <w:rFonts w:ascii="Sylfaen" w:hAnsi="Sylfaen"/>
          <w:lang w:val="ka-GE"/>
        </w:rPr>
        <w:t xml:space="preserve"> წლის</w:t>
      </w:r>
      <w:r w:rsidR="0081426E" w:rsidRPr="00E95B72">
        <w:rPr>
          <w:rFonts w:ascii="Sylfaen" w:hAnsi="Sylfaen"/>
          <w:lang w:val="ka-GE"/>
        </w:rPr>
        <w:t xml:space="preserve"> ბიუჯეტი</w:t>
      </w:r>
      <w:r w:rsidR="00BF3700">
        <w:rPr>
          <w:rFonts w:ascii="Sylfaen" w:hAnsi="Sylfaen"/>
          <w:lang w:val="ka-GE"/>
        </w:rPr>
        <w:t>ს პროექტის არსებული რედაქცია</w:t>
      </w:r>
      <w:r w:rsidR="0081426E" w:rsidRPr="00E95B72">
        <w:rPr>
          <w:rFonts w:ascii="Sylfaen" w:hAnsi="Sylfaen"/>
          <w:lang w:val="ka-GE"/>
        </w:rPr>
        <w:t xml:space="preserve"> გადასახდელების დაფინანსებისათვის </w:t>
      </w:r>
      <w:r w:rsidR="001C1274">
        <w:rPr>
          <w:rFonts w:ascii="Sylfaen" w:hAnsi="Sylfaen"/>
          <w:lang w:val="ka-GE"/>
        </w:rPr>
        <w:t>ითვალისწინებს 1,3 მლნ ლარის გამოყენებას</w:t>
      </w:r>
      <w:r w:rsidR="00726770">
        <w:rPr>
          <w:rFonts w:ascii="Sylfaen" w:hAnsi="Sylfaen"/>
          <w:lang w:val="ka-GE"/>
        </w:rPr>
        <w:t>.</w:t>
      </w:r>
      <w:r w:rsidR="001C1274">
        <w:rPr>
          <w:rFonts w:ascii="Sylfaen" w:hAnsi="Sylfaen"/>
          <w:lang w:val="ka-GE"/>
        </w:rPr>
        <w:t xml:space="preserve"> </w:t>
      </w:r>
      <w:r>
        <w:rPr>
          <w:rFonts w:ascii="Sylfaen" w:hAnsi="Sylfaen"/>
          <w:lang w:val="ka-GE"/>
        </w:rPr>
        <w:t>ქობულეთის</w:t>
      </w:r>
      <w:r w:rsidR="00C2227E" w:rsidRPr="00E95B72">
        <w:rPr>
          <w:rFonts w:ascii="Sylfaen" w:hAnsi="Sylfaen"/>
          <w:lang w:val="ka-GE"/>
        </w:rPr>
        <w:t xml:space="preserve"> მუნიციპალიტეტის</w:t>
      </w:r>
      <w:r w:rsidR="00752676">
        <w:rPr>
          <w:rFonts w:ascii="Sylfaen" w:hAnsi="Sylfaen"/>
          <w:lang w:val="ka-GE"/>
        </w:rPr>
        <w:t xml:space="preserve"> 2020</w:t>
      </w:r>
      <w:r w:rsidR="00C2227E" w:rsidRPr="00E95B72">
        <w:rPr>
          <w:rFonts w:ascii="Sylfaen" w:hAnsi="Sylfaen"/>
          <w:lang w:val="ka-GE"/>
        </w:rPr>
        <w:t>-20</w:t>
      </w:r>
      <w:r w:rsidR="00B33702">
        <w:rPr>
          <w:rFonts w:ascii="Sylfaen" w:hAnsi="Sylfaen"/>
          <w:lang w:val="ka-GE"/>
        </w:rPr>
        <w:t>2</w:t>
      </w:r>
      <w:r w:rsidR="00752676">
        <w:rPr>
          <w:rFonts w:ascii="Sylfaen" w:hAnsi="Sylfaen"/>
          <w:lang w:val="ka-GE"/>
        </w:rPr>
        <w:t>2</w:t>
      </w:r>
      <w:r w:rsidR="00324916" w:rsidRPr="00E95B72">
        <w:rPr>
          <w:rFonts w:ascii="Sylfaen" w:hAnsi="Sylfaen"/>
          <w:lang w:val="ka-GE"/>
        </w:rPr>
        <w:t xml:space="preserve"> წლების </w:t>
      </w:r>
      <w:r w:rsidR="004936EA" w:rsidRPr="00E95B72">
        <w:rPr>
          <w:rFonts w:ascii="Sylfaen" w:hAnsi="Sylfaen"/>
          <w:lang w:val="ka-GE"/>
        </w:rPr>
        <w:t xml:space="preserve">ბიუჯეტების </w:t>
      </w:r>
      <w:r w:rsidR="00324916" w:rsidRPr="00E95B72">
        <w:rPr>
          <w:rFonts w:ascii="Sylfaen" w:hAnsi="Sylfaen"/>
          <w:lang w:val="ka-GE"/>
        </w:rPr>
        <w:t>შემოსულობები, გადასახდელები და ნაშთის ცვლილება განსაზღვრულია შემდეგნაირად:</w:t>
      </w:r>
    </w:p>
    <w:p w14:paraId="17EB7BAF" w14:textId="77777777" w:rsidR="00BF3700" w:rsidRPr="00E95B72" w:rsidRDefault="00BF3700" w:rsidP="00BF3700">
      <w:pPr>
        <w:ind w:firstLine="720"/>
        <w:jc w:val="right"/>
        <w:rPr>
          <w:rFonts w:ascii="Sylfaen" w:hAnsi="Sylfaen"/>
          <w:i/>
          <w:noProof/>
          <w:u w:val="single"/>
        </w:rPr>
      </w:pPr>
      <w:r w:rsidRPr="00E95B72">
        <w:rPr>
          <w:rFonts w:ascii="Sylfaen" w:hAnsi="Sylfaen"/>
          <w:i/>
          <w:sz w:val="18"/>
          <w:u w:val="single"/>
          <w:lang w:val="ka-GE"/>
        </w:rPr>
        <w:t>გრაფიკი #1</w:t>
      </w:r>
      <w:r>
        <w:rPr>
          <w:rFonts w:ascii="Sylfaen" w:hAnsi="Sylfaen"/>
          <w:i/>
          <w:sz w:val="18"/>
          <w:u w:val="single"/>
          <w:lang w:val="ka-GE"/>
        </w:rPr>
        <w:t>3</w:t>
      </w:r>
      <w:r w:rsidRPr="00E95B72">
        <w:rPr>
          <w:rFonts w:ascii="Sylfaen" w:hAnsi="Sylfaen"/>
          <w:i/>
          <w:u w:val="single"/>
          <w:lang w:val="ka-GE"/>
        </w:rPr>
        <w:t xml:space="preserve"> </w:t>
      </w:r>
    </w:p>
    <w:p w14:paraId="49CBA670" w14:textId="6BF2C703" w:rsidR="00BF3700" w:rsidRPr="00E95B72" w:rsidRDefault="001C1274" w:rsidP="00BF3700">
      <w:pPr>
        <w:jc w:val="both"/>
        <w:rPr>
          <w:rFonts w:ascii="Sylfaen" w:hAnsi="Sylfaen"/>
          <w:lang w:val="ka-GE"/>
        </w:rPr>
      </w:pPr>
      <w:r>
        <w:rPr>
          <w:noProof/>
        </w:rPr>
        <w:drawing>
          <wp:inline distT="0" distB="0" distL="0" distR="0" wp14:anchorId="5BC9AF15" wp14:editId="549F18A8">
            <wp:extent cx="5981700" cy="3067050"/>
            <wp:effectExtent l="0" t="0" r="0" b="0"/>
            <wp:docPr id="48" name="Chart 48">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C8705C" w14:textId="0C22C6B8" w:rsidR="001103DF" w:rsidRPr="00E95B72" w:rsidRDefault="001103DF" w:rsidP="00D6651B">
      <w:pPr>
        <w:pStyle w:val="Heading2"/>
        <w:jc w:val="both"/>
        <w:rPr>
          <w:rFonts w:ascii="Sylfaen" w:hAnsi="Sylfaen" w:cs="Sylfaen"/>
          <w:color w:val="auto"/>
          <w:lang w:val="ka-GE"/>
        </w:rPr>
      </w:pPr>
      <w:bookmarkStart w:id="11" w:name="_Toc89691947"/>
      <w:r w:rsidRPr="00E95B72">
        <w:rPr>
          <w:rFonts w:ascii="Sylfaen" w:hAnsi="Sylfaen" w:cs="Sylfaen"/>
          <w:color w:val="auto"/>
          <w:lang w:val="ka-GE"/>
        </w:rPr>
        <w:lastRenderedPageBreak/>
        <w:t>ბიუჯეტის</w:t>
      </w:r>
      <w:r w:rsidRPr="00E95B72">
        <w:rPr>
          <w:rFonts w:ascii="Sylfaen" w:hAnsi="Sylfaen"/>
          <w:color w:val="auto"/>
          <w:lang w:val="ka-GE"/>
        </w:rPr>
        <w:t xml:space="preserve"> </w:t>
      </w:r>
      <w:r w:rsidRPr="00E95B72">
        <w:rPr>
          <w:rFonts w:ascii="Sylfaen" w:hAnsi="Sylfaen" w:cs="Sylfaen"/>
          <w:color w:val="auto"/>
          <w:lang w:val="ka-GE"/>
        </w:rPr>
        <w:t>გადასახდელები</w:t>
      </w:r>
      <w:r w:rsidR="0069245D" w:rsidRPr="00E95B72">
        <w:rPr>
          <w:rFonts w:ascii="Sylfaen" w:hAnsi="Sylfaen"/>
          <w:color w:val="auto"/>
          <w:lang w:val="ka-GE"/>
        </w:rPr>
        <w:t xml:space="preserve"> </w:t>
      </w:r>
      <w:r w:rsidR="0069245D" w:rsidRPr="00E95B72">
        <w:rPr>
          <w:rFonts w:ascii="Sylfaen" w:hAnsi="Sylfaen" w:cs="Sylfaen"/>
          <w:color w:val="auto"/>
          <w:lang w:val="ka-GE"/>
        </w:rPr>
        <w:t>პროგრამების</w:t>
      </w:r>
      <w:r w:rsidR="00D6651B" w:rsidRPr="00E95B72">
        <w:rPr>
          <w:rFonts w:ascii="Sylfaen" w:hAnsi="Sylfaen"/>
          <w:color w:val="auto"/>
          <w:lang w:val="ka-GE"/>
        </w:rPr>
        <w:t xml:space="preserve"> </w:t>
      </w:r>
      <w:r w:rsidR="00D6651B" w:rsidRPr="00E95B72">
        <w:rPr>
          <w:rFonts w:ascii="Sylfaen" w:hAnsi="Sylfaen" w:cs="Sylfaen"/>
          <w:color w:val="auto"/>
          <w:lang w:val="ka-GE"/>
        </w:rPr>
        <w:t>და</w:t>
      </w:r>
      <w:r w:rsidR="00D6651B" w:rsidRPr="00E95B72">
        <w:rPr>
          <w:rFonts w:ascii="Sylfaen" w:hAnsi="Sylfaen"/>
          <w:color w:val="auto"/>
          <w:lang w:val="ka-GE"/>
        </w:rPr>
        <w:t xml:space="preserve"> </w:t>
      </w:r>
      <w:r w:rsidR="00D6651B" w:rsidRPr="00E95B72">
        <w:rPr>
          <w:rFonts w:ascii="Sylfaen" w:hAnsi="Sylfaen" w:cs="Sylfaen"/>
          <w:color w:val="auto"/>
          <w:lang w:val="ka-GE"/>
        </w:rPr>
        <w:t>პრიორიტეტების</w:t>
      </w:r>
      <w:r w:rsidR="0069245D" w:rsidRPr="00E95B72">
        <w:rPr>
          <w:rFonts w:ascii="Sylfaen" w:hAnsi="Sylfaen"/>
          <w:color w:val="auto"/>
          <w:lang w:val="ka-GE"/>
        </w:rPr>
        <w:t xml:space="preserve"> </w:t>
      </w:r>
      <w:r w:rsidR="0069245D" w:rsidRPr="00E95B72">
        <w:rPr>
          <w:rFonts w:ascii="Sylfaen" w:hAnsi="Sylfaen" w:cs="Sylfaen"/>
          <w:color w:val="auto"/>
          <w:lang w:val="ka-GE"/>
        </w:rPr>
        <w:t>მიხედვით</w:t>
      </w:r>
      <w:bookmarkEnd w:id="11"/>
    </w:p>
    <w:p w14:paraId="07E0B535" w14:textId="77777777" w:rsidR="009B6504" w:rsidRDefault="009B6504" w:rsidP="000141A6">
      <w:pPr>
        <w:jc w:val="both"/>
        <w:rPr>
          <w:rFonts w:ascii="Sylfaen" w:hAnsi="Sylfaen"/>
          <w:lang w:val="ka-GE"/>
        </w:rPr>
      </w:pPr>
    </w:p>
    <w:p w14:paraId="17991EF3" w14:textId="1F0B1992" w:rsidR="006E7686" w:rsidRPr="00E95B72" w:rsidRDefault="00D8435D" w:rsidP="000141A6">
      <w:pPr>
        <w:jc w:val="both"/>
        <w:rPr>
          <w:rFonts w:ascii="Sylfaen" w:hAnsi="Sylfaen"/>
          <w:lang w:val="ka-GE"/>
        </w:rPr>
      </w:pPr>
      <w:r>
        <w:rPr>
          <w:rFonts w:ascii="Sylfaen" w:hAnsi="Sylfaen"/>
          <w:lang w:val="ka-GE"/>
        </w:rPr>
        <w:t>ქობულეთის</w:t>
      </w:r>
      <w:r w:rsidR="00ED1621" w:rsidRPr="00E95B72">
        <w:rPr>
          <w:rFonts w:ascii="Sylfaen" w:hAnsi="Sylfaen"/>
          <w:lang w:val="ka-GE"/>
        </w:rPr>
        <w:t xml:space="preserve"> მუნიციპალიტეტის 20</w:t>
      </w:r>
      <w:r w:rsidR="00092504">
        <w:rPr>
          <w:rFonts w:ascii="Sylfaen" w:hAnsi="Sylfaen"/>
          <w:lang w:val="ka-GE"/>
        </w:rPr>
        <w:t>2</w:t>
      </w:r>
      <w:r w:rsidR="00244BDD">
        <w:rPr>
          <w:rFonts w:ascii="Sylfaen" w:hAnsi="Sylfaen"/>
          <w:lang w:val="ka-GE"/>
        </w:rPr>
        <w:t>2</w:t>
      </w:r>
      <w:r w:rsidR="00324916" w:rsidRPr="00E95B72">
        <w:rPr>
          <w:rFonts w:ascii="Sylfaen" w:hAnsi="Sylfaen"/>
          <w:lang w:val="ka-GE"/>
        </w:rPr>
        <w:t xml:space="preserve"> წლის ბიუჯეტის </w:t>
      </w:r>
      <w:r w:rsidR="000141A6">
        <w:rPr>
          <w:rFonts w:ascii="Sylfaen" w:hAnsi="Sylfaen"/>
          <w:lang w:val="ka-GE"/>
        </w:rPr>
        <w:t xml:space="preserve">პროექტის </w:t>
      </w:r>
      <w:r w:rsidR="00324916" w:rsidRPr="00E95B72">
        <w:rPr>
          <w:rFonts w:ascii="Sylfaen" w:hAnsi="Sylfaen"/>
          <w:lang w:val="ka-GE"/>
        </w:rPr>
        <w:t>გადას</w:t>
      </w:r>
      <w:r w:rsidR="00C97625" w:rsidRPr="00E95B72">
        <w:rPr>
          <w:rFonts w:ascii="Sylfaen" w:hAnsi="Sylfaen"/>
          <w:lang w:val="ka-GE"/>
        </w:rPr>
        <w:t>ა</w:t>
      </w:r>
      <w:r w:rsidR="00324916" w:rsidRPr="00E95B72">
        <w:rPr>
          <w:rFonts w:ascii="Sylfaen" w:hAnsi="Sylfaen"/>
          <w:lang w:val="ka-GE"/>
        </w:rPr>
        <w:t xml:space="preserve">ხდელები </w:t>
      </w:r>
      <w:r w:rsidR="00C055AD" w:rsidRPr="00E95B72">
        <w:rPr>
          <w:rFonts w:ascii="Sylfaen" w:hAnsi="Sylfaen"/>
          <w:lang w:val="ka-GE"/>
        </w:rPr>
        <w:t>(</w:t>
      </w:r>
      <w:r w:rsidR="00452925">
        <w:rPr>
          <w:rFonts w:ascii="Sylfaen" w:hAnsi="Sylfaen"/>
          <w:lang w:val="ka-GE"/>
        </w:rPr>
        <w:t>10</w:t>
      </w:r>
      <w:r w:rsidR="00C055AD" w:rsidRPr="00E95B72">
        <w:rPr>
          <w:rFonts w:ascii="Sylfaen" w:hAnsi="Sylfaen"/>
          <w:lang w:val="ka-GE"/>
        </w:rPr>
        <w:t xml:space="preserve"> </w:t>
      </w:r>
      <w:r w:rsidR="00452925">
        <w:rPr>
          <w:rFonts w:ascii="Sylfaen" w:hAnsi="Sylfaen"/>
          <w:lang w:val="ka-GE"/>
        </w:rPr>
        <w:t>დეკემბრის</w:t>
      </w:r>
      <w:r w:rsidR="00C055AD" w:rsidRPr="00E95B72">
        <w:rPr>
          <w:rFonts w:ascii="Sylfaen" w:hAnsi="Sylfaen"/>
          <w:lang w:val="ka-GE"/>
        </w:rPr>
        <w:t xml:space="preserve"> მდგომარეობით) </w:t>
      </w:r>
      <w:r w:rsidR="00324916" w:rsidRPr="00E95B72">
        <w:rPr>
          <w:rFonts w:ascii="Sylfaen" w:hAnsi="Sylfaen"/>
          <w:lang w:val="ka-GE"/>
        </w:rPr>
        <w:t>განსაზღვრულია</w:t>
      </w:r>
      <w:r w:rsidR="00C6388C" w:rsidRPr="00E95B72">
        <w:rPr>
          <w:rFonts w:ascii="Sylfaen" w:hAnsi="Sylfaen"/>
          <w:lang w:val="ka-GE"/>
        </w:rPr>
        <w:t xml:space="preserve"> </w:t>
      </w:r>
      <w:r w:rsidR="009B6504">
        <w:rPr>
          <w:rFonts w:ascii="Sylfaen" w:hAnsi="Sylfaen"/>
          <w:lang w:val="ka-GE"/>
        </w:rPr>
        <w:t>45</w:t>
      </w:r>
      <w:r w:rsidR="0069588F" w:rsidRPr="00E95B72">
        <w:rPr>
          <w:rFonts w:ascii="Sylfaen" w:hAnsi="Sylfaen"/>
          <w:lang w:val="ka-GE"/>
        </w:rPr>
        <w:t>,</w:t>
      </w:r>
      <w:r w:rsidR="009B6504">
        <w:rPr>
          <w:rFonts w:ascii="Sylfaen" w:hAnsi="Sylfaen"/>
          <w:lang w:val="ka-GE"/>
        </w:rPr>
        <w:t>1</w:t>
      </w:r>
      <w:r w:rsidR="00324916" w:rsidRPr="00E95B72">
        <w:rPr>
          <w:rFonts w:ascii="Sylfaen" w:hAnsi="Sylfaen"/>
          <w:lang w:val="ka-GE"/>
        </w:rPr>
        <w:t xml:space="preserve"> </w:t>
      </w:r>
      <w:r w:rsidR="007F0E51" w:rsidRPr="00E95B72">
        <w:rPr>
          <w:rFonts w:ascii="Sylfaen" w:hAnsi="Sylfaen"/>
          <w:lang w:val="ka-GE"/>
        </w:rPr>
        <w:t>მლნ</w:t>
      </w:r>
      <w:r w:rsidR="00324916" w:rsidRPr="00E95B72">
        <w:rPr>
          <w:rFonts w:ascii="Sylfaen" w:hAnsi="Sylfaen"/>
          <w:lang w:val="ka-GE"/>
        </w:rPr>
        <w:t xml:space="preserve"> ლარით</w:t>
      </w:r>
      <w:r w:rsidR="00ED1621" w:rsidRPr="00E95B72">
        <w:rPr>
          <w:rFonts w:ascii="Sylfaen" w:hAnsi="Sylfaen"/>
          <w:lang w:val="ka-GE"/>
        </w:rPr>
        <w:t xml:space="preserve"> (გრ</w:t>
      </w:r>
      <w:r w:rsidR="0069588F" w:rsidRPr="00E95B72">
        <w:rPr>
          <w:rFonts w:ascii="Sylfaen" w:hAnsi="Sylfaen"/>
          <w:lang w:val="ka-GE"/>
        </w:rPr>
        <w:t>ა</w:t>
      </w:r>
      <w:r w:rsidR="00ED1621" w:rsidRPr="00E95B72">
        <w:rPr>
          <w:rFonts w:ascii="Sylfaen" w:hAnsi="Sylfaen"/>
          <w:lang w:val="ka-GE"/>
        </w:rPr>
        <w:t>ფი</w:t>
      </w:r>
      <w:r w:rsidR="0069588F" w:rsidRPr="00E95B72">
        <w:rPr>
          <w:rFonts w:ascii="Sylfaen" w:hAnsi="Sylfaen"/>
          <w:lang w:val="ka-GE"/>
        </w:rPr>
        <w:t>კი</w:t>
      </w:r>
      <w:r w:rsidR="00ED1621" w:rsidRPr="00E95B72">
        <w:rPr>
          <w:rFonts w:ascii="Sylfaen" w:hAnsi="Sylfaen"/>
          <w:lang w:val="ka-GE"/>
        </w:rPr>
        <w:t xml:space="preserve"> #1</w:t>
      </w:r>
      <w:r w:rsidR="00092504">
        <w:rPr>
          <w:rFonts w:ascii="Sylfaen" w:hAnsi="Sylfaen"/>
          <w:lang w:val="ka-GE"/>
        </w:rPr>
        <w:t>4</w:t>
      </w:r>
      <w:r w:rsidR="00ED1621" w:rsidRPr="00E95B72">
        <w:rPr>
          <w:rFonts w:ascii="Sylfaen" w:hAnsi="Sylfaen"/>
          <w:lang w:val="ka-GE"/>
        </w:rPr>
        <w:t>)</w:t>
      </w:r>
      <w:r w:rsidR="00324916" w:rsidRPr="00E95B72">
        <w:rPr>
          <w:rFonts w:ascii="Sylfaen" w:hAnsi="Sylfaen"/>
          <w:lang w:val="ka-GE"/>
        </w:rPr>
        <w:t>.</w:t>
      </w:r>
      <w:r w:rsidR="00ED1621" w:rsidRPr="00E95B72">
        <w:rPr>
          <w:rFonts w:ascii="Sylfaen" w:hAnsi="Sylfaen"/>
          <w:lang w:val="ka-GE"/>
        </w:rPr>
        <w:t xml:space="preserve"> </w:t>
      </w:r>
    </w:p>
    <w:p w14:paraId="70A40915" w14:textId="68B8510D" w:rsidR="00752676" w:rsidRDefault="00D22054" w:rsidP="00D22054">
      <w:pPr>
        <w:jc w:val="right"/>
        <w:rPr>
          <w:noProof/>
        </w:rPr>
      </w:pPr>
      <w:r w:rsidRPr="00E95B72">
        <w:rPr>
          <w:rFonts w:ascii="Sylfaen" w:hAnsi="Sylfaen"/>
          <w:i/>
          <w:sz w:val="18"/>
          <w:u w:val="single"/>
          <w:lang w:val="ka-GE"/>
        </w:rPr>
        <w:t>გრაფიკი #1</w:t>
      </w:r>
      <w:r w:rsidR="00092504">
        <w:rPr>
          <w:rFonts w:ascii="Sylfaen" w:hAnsi="Sylfaen"/>
          <w:i/>
          <w:sz w:val="18"/>
          <w:u w:val="single"/>
          <w:lang w:val="ka-GE"/>
        </w:rPr>
        <w:t>4</w:t>
      </w:r>
      <w:r w:rsidR="009B6504">
        <w:rPr>
          <w:noProof/>
        </w:rPr>
        <w:drawing>
          <wp:inline distT="0" distB="0" distL="0" distR="0" wp14:anchorId="020A4A5A" wp14:editId="5FA1885D">
            <wp:extent cx="5924550" cy="4838700"/>
            <wp:effectExtent l="0" t="0" r="0" b="0"/>
            <wp:docPr id="49" name="Chart 49">
              <a:extLst xmlns:a="http://schemas.openxmlformats.org/drawingml/2006/main">
                <a:ext uri="{FF2B5EF4-FFF2-40B4-BE49-F238E27FC236}">
                  <a16:creationId xmlns:a16="http://schemas.microsoft.com/office/drawing/2014/main" id="{00000000-0008-0000-05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7F2073D" w14:textId="77777777" w:rsidR="009B6504" w:rsidRDefault="009B6504" w:rsidP="00FC55D8">
      <w:pPr>
        <w:jc w:val="both"/>
        <w:rPr>
          <w:rFonts w:ascii="Sylfaen" w:hAnsi="Sylfaen"/>
          <w:lang w:val="ka-GE"/>
        </w:rPr>
      </w:pPr>
    </w:p>
    <w:p w14:paraId="5A897E82" w14:textId="74473A79" w:rsidR="00FC55D8" w:rsidRDefault="007F0E51" w:rsidP="00FC55D8">
      <w:pPr>
        <w:jc w:val="both"/>
        <w:rPr>
          <w:rFonts w:ascii="Sylfaen" w:hAnsi="Sylfaen"/>
          <w:lang w:val="ka-GE"/>
        </w:rPr>
      </w:pPr>
      <w:r w:rsidRPr="00E95B72">
        <w:rPr>
          <w:rFonts w:ascii="Sylfaen" w:hAnsi="Sylfaen"/>
          <w:lang w:val="ka-GE"/>
        </w:rPr>
        <w:t>გრაფიკებში #1</w:t>
      </w:r>
      <w:r w:rsidR="00092504">
        <w:rPr>
          <w:rFonts w:ascii="Sylfaen" w:hAnsi="Sylfaen"/>
          <w:lang w:val="ka-GE"/>
        </w:rPr>
        <w:t>5</w:t>
      </w:r>
      <w:r w:rsidRPr="00E95B72">
        <w:rPr>
          <w:rFonts w:ascii="Sylfaen" w:hAnsi="Sylfaen"/>
          <w:lang w:val="ka-GE"/>
        </w:rPr>
        <w:t>-#1</w:t>
      </w:r>
      <w:r w:rsidR="00092504">
        <w:rPr>
          <w:rFonts w:ascii="Sylfaen" w:hAnsi="Sylfaen"/>
          <w:lang w:val="ka-GE"/>
        </w:rPr>
        <w:t>6</w:t>
      </w:r>
      <w:r w:rsidRPr="00E95B72">
        <w:rPr>
          <w:rFonts w:ascii="Sylfaen" w:hAnsi="Sylfaen"/>
          <w:lang w:val="ka-GE"/>
        </w:rPr>
        <w:t xml:space="preserve"> მოცემულია 20</w:t>
      </w:r>
      <w:r w:rsidR="00244BDD">
        <w:rPr>
          <w:rFonts w:ascii="Sylfaen" w:hAnsi="Sylfaen"/>
          <w:lang w:val="ka-GE"/>
        </w:rPr>
        <w:t>20</w:t>
      </w:r>
      <w:r w:rsidRPr="00E95B72">
        <w:rPr>
          <w:rFonts w:ascii="Sylfaen" w:hAnsi="Sylfaen"/>
          <w:lang w:val="ka-GE"/>
        </w:rPr>
        <w:t>-20</w:t>
      </w:r>
      <w:r w:rsidR="000141A6">
        <w:rPr>
          <w:rFonts w:ascii="Sylfaen" w:hAnsi="Sylfaen"/>
          <w:lang w:val="ka-GE"/>
        </w:rPr>
        <w:t>2</w:t>
      </w:r>
      <w:r w:rsidR="00244BDD">
        <w:rPr>
          <w:rFonts w:ascii="Sylfaen" w:hAnsi="Sylfaen"/>
          <w:lang w:val="ka-GE"/>
        </w:rPr>
        <w:t>2</w:t>
      </w:r>
      <w:r w:rsidRPr="00E95B72">
        <w:rPr>
          <w:rFonts w:ascii="Sylfaen" w:hAnsi="Sylfaen"/>
          <w:lang w:val="ka-GE"/>
        </w:rPr>
        <w:t xml:space="preserve"> წლებში </w:t>
      </w:r>
      <w:r w:rsidR="00D8435D">
        <w:rPr>
          <w:rFonts w:ascii="Sylfaen" w:hAnsi="Sylfaen"/>
          <w:lang w:val="ka-GE"/>
        </w:rPr>
        <w:t>ქობულეთის</w:t>
      </w:r>
      <w:r w:rsidRPr="00E95B72">
        <w:rPr>
          <w:rFonts w:ascii="Sylfaen" w:hAnsi="Sylfaen"/>
          <w:lang w:val="ka-GE"/>
        </w:rPr>
        <w:t xml:space="preserve"> მუნიციპალიტეტის ასიგნებები (მთლიანი ხარჯები) პრიორიტეტების მიხედვ</w:t>
      </w:r>
      <w:r w:rsidR="000141A6">
        <w:rPr>
          <w:rFonts w:ascii="Sylfaen" w:hAnsi="Sylfaen"/>
          <w:lang w:val="ka-GE"/>
        </w:rPr>
        <w:t>ი</w:t>
      </w:r>
      <w:r w:rsidRPr="00E95B72">
        <w:rPr>
          <w:rFonts w:ascii="Sylfaen" w:hAnsi="Sylfaen"/>
          <w:lang w:val="ka-GE"/>
        </w:rPr>
        <w:t xml:space="preserve">თ, როგორც ნომინალურ გამოხატულებაში, ასევე თითოეული პრიორიტეტი პროცენტულად მთლიან ხარჯთან. ხოლო გრაფიკზე </w:t>
      </w:r>
      <w:r w:rsidR="0069588F" w:rsidRPr="00E95B72">
        <w:rPr>
          <w:rFonts w:ascii="Sylfaen" w:hAnsi="Sylfaen"/>
          <w:lang w:val="ka-GE"/>
        </w:rPr>
        <w:t>#1</w:t>
      </w:r>
      <w:r w:rsidR="00092504">
        <w:rPr>
          <w:rFonts w:ascii="Sylfaen" w:hAnsi="Sylfaen"/>
          <w:lang w:val="ka-GE"/>
        </w:rPr>
        <w:t>7</w:t>
      </w:r>
      <w:r w:rsidR="0069588F" w:rsidRPr="00E95B72">
        <w:rPr>
          <w:rFonts w:ascii="Sylfaen" w:hAnsi="Sylfaen"/>
          <w:lang w:val="ka-GE"/>
        </w:rPr>
        <w:t xml:space="preserve"> </w:t>
      </w:r>
      <w:r w:rsidRPr="00E95B72">
        <w:rPr>
          <w:rFonts w:ascii="Sylfaen" w:hAnsi="Sylfaen"/>
          <w:lang w:val="ka-GE"/>
        </w:rPr>
        <w:t>ანალოგიური მაჩვენებლები ჯამურად ბოლო 3 წლის მიხედვით (20</w:t>
      </w:r>
      <w:r w:rsidR="00465697">
        <w:rPr>
          <w:rFonts w:ascii="Sylfaen" w:hAnsi="Sylfaen"/>
          <w:lang w:val="ka-GE"/>
        </w:rPr>
        <w:t>20</w:t>
      </w:r>
      <w:r w:rsidRPr="00E95B72">
        <w:rPr>
          <w:rFonts w:ascii="Sylfaen" w:hAnsi="Sylfaen"/>
          <w:lang w:val="ka-GE"/>
        </w:rPr>
        <w:t>-20</w:t>
      </w:r>
      <w:r w:rsidR="00092504">
        <w:rPr>
          <w:rFonts w:ascii="Sylfaen" w:hAnsi="Sylfaen"/>
          <w:lang w:val="ka-GE"/>
        </w:rPr>
        <w:t>2</w:t>
      </w:r>
      <w:r w:rsidR="00465697">
        <w:rPr>
          <w:rFonts w:ascii="Sylfaen" w:hAnsi="Sylfaen"/>
          <w:lang w:val="ka-GE"/>
        </w:rPr>
        <w:t>0</w:t>
      </w:r>
      <w:r w:rsidRPr="00E95B72">
        <w:rPr>
          <w:rFonts w:ascii="Sylfaen" w:hAnsi="Sylfaen"/>
          <w:lang w:val="ka-GE"/>
        </w:rPr>
        <w:t xml:space="preserve"> წლები).</w:t>
      </w:r>
    </w:p>
    <w:p w14:paraId="6B9B1B35" w14:textId="77777777" w:rsidR="009B6504" w:rsidRDefault="009B6504" w:rsidP="00FC55D8">
      <w:pPr>
        <w:jc w:val="both"/>
        <w:rPr>
          <w:rFonts w:ascii="Sylfaen" w:hAnsi="Sylfaen"/>
          <w:lang w:val="ka-GE"/>
        </w:rPr>
      </w:pPr>
    </w:p>
    <w:p w14:paraId="7F617892" w14:textId="2BCC5FF2" w:rsidR="00AB0206" w:rsidRPr="00E95B72" w:rsidRDefault="00AB0206" w:rsidP="00FC55D8">
      <w:pPr>
        <w:jc w:val="right"/>
        <w:rPr>
          <w:rFonts w:ascii="Sylfaen" w:hAnsi="Sylfaen"/>
          <w:i/>
          <w:sz w:val="18"/>
          <w:u w:val="single"/>
          <w:lang w:val="ka-GE"/>
        </w:rPr>
      </w:pPr>
      <w:r w:rsidRPr="00E95B72">
        <w:rPr>
          <w:rFonts w:ascii="Sylfaen" w:hAnsi="Sylfaen"/>
          <w:i/>
          <w:sz w:val="18"/>
          <w:u w:val="single"/>
          <w:lang w:val="ka-GE"/>
        </w:rPr>
        <w:lastRenderedPageBreak/>
        <w:t>გრაფიკი #1</w:t>
      </w:r>
      <w:r w:rsidR="00092504">
        <w:rPr>
          <w:rFonts w:ascii="Sylfaen" w:hAnsi="Sylfaen"/>
          <w:i/>
          <w:sz w:val="18"/>
          <w:u w:val="single"/>
          <w:lang w:val="ka-GE"/>
        </w:rPr>
        <w:t>5</w:t>
      </w:r>
    </w:p>
    <w:p w14:paraId="595B8740" w14:textId="58A43763" w:rsidR="00AB0206" w:rsidRPr="00E95B72" w:rsidRDefault="009B6504" w:rsidP="00882057">
      <w:pPr>
        <w:jc w:val="both"/>
        <w:rPr>
          <w:rFonts w:ascii="Sylfaen" w:hAnsi="Sylfaen"/>
          <w:lang w:val="ka-GE"/>
        </w:rPr>
      </w:pPr>
      <w:r>
        <w:rPr>
          <w:noProof/>
        </w:rPr>
        <w:drawing>
          <wp:inline distT="0" distB="0" distL="0" distR="0" wp14:anchorId="2EEDB8AB" wp14:editId="2FE2EF72">
            <wp:extent cx="5943600" cy="4010025"/>
            <wp:effectExtent l="0" t="0" r="0" b="0"/>
            <wp:docPr id="50" name="Chart 50">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760992A" w14:textId="4BF30EE9" w:rsidR="00AB0206" w:rsidRPr="00E95B72" w:rsidRDefault="00AB0206" w:rsidP="00AB0206">
      <w:pPr>
        <w:jc w:val="right"/>
        <w:rPr>
          <w:rFonts w:ascii="Sylfaen" w:hAnsi="Sylfaen"/>
          <w:i/>
          <w:sz w:val="18"/>
          <w:u w:val="single"/>
          <w:lang w:val="ka-GE"/>
        </w:rPr>
      </w:pPr>
      <w:r w:rsidRPr="00E95B72">
        <w:rPr>
          <w:rFonts w:ascii="Sylfaen" w:hAnsi="Sylfaen"/>
          <w:i/>
          <w:sz w:val="18"/>
          <w:u w:val="single"/>
          <w:lang w:val="ka-GE"/>
        </w:rPr>
        <w:t>გრაფიკი #1</w:t>
      </w:r>
      <w:r w:rsidR="00092504">
        <w:rPr>
          <w:rFonts w:ascii="Sylfaen" w:hAnsi="Sylfaen"/>
          <w:i/>
          <w:sz w:val="18"/>
          <w:u w:val="single"/>
          <w:lang w:val="ka-GE"/>
        </w:rPr>
        <w:t>6</w:t>
      </w:r>
    </w:p>
    <w:p w14:paraId="3FE09DD9" w14:textId="2DF16499" w:rsidR="00AB0206" w:rsidRPr="00E95B72" w:rsidRDefault="009B6504" w:rsidP="00882057">
      <w:pPr>
        <w:jc w:val="both"/>
        <w:rPr>
          <w:rFonts w:ascii="Sylfaen" w:hAnsi="Sylfaen"/>
          <w:lang w:val="ka-GE"/>
        </w:rPr>
      </w:pPr>
      <w:r>
        <w:rPr>
          <w:noProof/>
        </w:rPr>
        <w:drawing>
          <wp:inline distT="0" distB="0" distL="0" distR="0" wp14:anchorId="20AD102F" wp14:editId="70EA742D">
            <wp:extent cx="5876925" cy="3200400"/>
            <wp:effectExtent l="0" t="0" r="0" b="0"/>
            <wp:docPr id="51" name="Chart 51">
              <a:extLst xmlns:a="http://schemas.openxmlformats.org/drawingml/2006/main">
                <a:ext uri="{FF2B5EF4-FFF2-40B4-BE49-F238E27FC236}">
                  <a16:creationId xmlns:a16="http://schemas.microsoft.com/office/drawing/2014/main" id="{00000000-0008-0000-05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AAA249" w14:textId="77777777" w:rsidR="00FC55D8" w:rsidRDefault="00FC55D8" w:rsidP="00AB0206">
      <w:pPr>
        <w:jc w:val="right"/>
        <w:rPr>
          <w:rFonts w:ascii="Sylfaen" w:hAnsi="Sylfaen"/>
          <w:i/>
          <w:sz w:val="18"/>
          <w:u w:val="single"/>
          <w:lang w:val="ka-GE"/>
        </w:rPr>
      </w:pPr>
    </w:p>
    <w:p w14:paraId="27147383" w14:textId="1AE64325" w:rsidR="00AB0206" w:rsidRPr="00E95B72" w:rsidRDefault="00AB0206" w:rsidP="00AB0206">
      <w:pPr>
        <w:jc w:val="right"/>
        <w:rPr>
          <w:rFonts w:ascii="Sylfaen" w:hAnsi="Sylfaen"/>
          <w:i/>
          <w:sz w:val="18"/>
          <w:u w:val="single"/>
          <w:lang w:val="ka-GE"/>
        </w:rPr>
      </w:pPr>
      <w:r w:rsidRPr="00E95B72">
        <w:rPr>
          <w:rFonts w:ascii="Sylfaen" w:hAnsi="Sylfaen"/>
          <w:i/>
          <w:sz w:val="18"/>
          <w:u w:val="single"/>
          <w:lang w:val="ka-GE"/>
        </w:rPr>
        <w:t>გრაფიკი #1</w:t>
      </w:r>
      <w:r w:rsidR="00092504">
        <w:rPr>
          <w:rFonts w:ascii="Sylfaen" w:hAnsi="Sylfaen"/>
          <w:i/>
          <w:sz w:val="18"/>
          <w:u w:val="single"/>
          <w:lang w:val="ka-GE"/>
        </w:rPr>
        <w:t>7</w:t>
      </w:r>
    </w:p>
    <w:p w14:paraId="56A02EB9" w14:textId="2394A3A2" w:rsidR="00AB0206" w:rsidRPr="00E95B72" w:rsidRDefault="009B6504" w:rsidP="00882057">
      <w:pPr>
        <w:jc w:val="both"/>
        <w:rPr>
          <w:rFonts w:ascii="Sylfaen" w:hAnsi="Sylfaen"/>
          <w:lang w:val="ka-GE"/>
        </w:rPr>
      </w:pPr>
      <w:r>
        <w:rPr>
          <w:noProof/>
        </w:rPr>
        <w:drawing>
          <wp:inline distT="0" distB="0" distL="0" distR="0" wp14:anchorId="185633F4" wp14:editId="0B042ED2">
            <wp:extent cx="5895975" cy="3609975"/>
            <wp:effectExtent l="0" t="0" r="0" b="0"/>
            <wp:docPr id="52" name="Chart 52">
              <a:extLst xmlns:a="http://schemas.openxmlformats.org/drawingml/2006/main">
                <a:ext uri="{FF2B5EF4-FFF2-40B4-BE49-F238E27FC236}">
                  <a16:creationId xmlns:a16="http://schemas.microsoft.com/office/drawing/2014/main" id="{00000000-0008-0000-05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A2D49A5" w14:textId="4FF45FD4" w:rsidR="0035686E" w:rsidRPr="00E95B72" w:rsidRDefault="00AB0206" w:rsidP="000141A6">
      <w:pPr>
        <w:jc w:val="both"/>
        <w:rPr>
          <w:rFonts w:ascii="Sylfaen" w:hAnsi="Sylfaen"/>
          <w:lang w:val="ka-GE"/>
        </w:rPr>
      </w:pPr>
      <w:r w:rsidRPr="00E95B72">
        <w:rPr>
          <w:rFonts w:ascii="Sylfaen" w:hAnsi="Sylfaen"/>
          <w:lang w:val="ka-GE"/>
        </w:rPr>
        <w:t>20</w:t>
      </w:r>
      <w:r w:rsidR="00D216CF">
        <w:rPr>
          <w:rFonts w:ascii="Sylfaen" w:hAnsi="Sylfaen"/>
          <w:lang w:val="ka-GE"/>
        </w:rPr>
        <w:t>22</w:t>
      </w:r>
      <w:r w:rsidR="00176312">
        <w:rPr>
          <w:rFonts w:ascii="Sylfaen" w:hAnsi="Sylfaen"/>
          <w:lang w:val="ka-GE"/>
        </w:rPr>
        <w:t xml:space="preserve"> </w:t>
      </w:r>
      <w:r w:rsidRPr="00E95B72">
        <w:rPr>
          <w:rFonts w:ascii="Sylfaen" w:hAnsi="Sylfaen"/>
          <w:lang w:val="ka-GE"/>
        </w:rPr>
        <w:t xml:space="preserve">წლის </w:t>
      </w:r>
      <w:r w:rsidR="000141A6">
        <w:rPr>
          <w:rFonts w:ascii="Sylfaen" w:hAnsi="Sylfaen"/>
          <w:lang w:val="ka-GE"/>
        </w:rPr>
        <w:t>ბიუჯეტის პროექტში</w:t>
      </w:r>
      <w:r w:rsidR="00C055AD" w:rsidRPr="00E95B72">
        <w:rPr>
          <w:rFonts w:ascii="Sylfaen" w:hAnsi="Sylfaen"/>
          <w:lang w:val="ka-GE"/>
        </w:rPr>
        <w:t xml:space="preserve"> პრიორიტეტების მიხედვით ასიგნებები გადანაწილებულია შემდეგნაირად:</w:t>
      </w:r>
    </w:p>
    <w:tbl>
      <w:tblPr>
        <w:tblW w:w="9120" w:type="dxa"/>
        <w:tblLook w:val="04A0" w:firstRow="1" w:lastRow="0" w:firstColumn="1" w:lastColumn="0" w:noHBand="0" w:noVBand="1"/>
      </w:tblPr>
      <w:tblGrid>
        <w:gridCol w:w="7720"/>
        <w:gridCol w:w="1400"/>
      </w:tblGrid>
      <w:tr w:rsidR="009B6504" w:rsidRPr="009B6504" w14:paraId="121E15B9" w14:textId="77777777" w:rsidTr="009B6504">
        <w:trPr>
          <w:trHeight w:val="420"/>
        </w:trPr>
        <w:tc>
          <w:tcPr>
            <w:tcW w:w="7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CF89C" w14:textId="77777777" w:rsidR="009B6504" w:rsidRPr="009B6504" w:rsidRDefault="009B6504" w:rsidP="009B6504">
            <w:pPr>
              <w:spacing w:after="0" w:line="240" w:lineRule="auto"/>
              <w:jc w:val="center"/>
              <w:rPr>
                <w:rFonts w:ascii="Sylfaen" w:eastAsia="Times New Roman" w:hAnsi="Sylfaen" w:cs="Calibri"/>
                <w:b/>
                <w:bCs/>
                <w:color w:val="000000"/>
                <w:sz w:val="20"/>
                <w:szCs w:val="20"/>
              </w:rPr>
            </w:pPr>
            <w:r w:rsidRPr="009B6504">
              <w:rPr>
                <w:rFonts w:ascii="Sylfaen" w:eastAsia="Times New Roman" w:hAnsi="Sylfaen" w:cs="Calibri"/>
                <w:b/>
                <w:bCs/>
                <w:color w:val="000000"/>
                <w:sz w:val="20"/>
                <w:szCs w:val="20"/>
              </w:rPr>
              <w:t>ქობულეთის მუნიციპალიტეტის 2022 წლის ბიუჯეტის პრიორიტეტები</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11CA1F43" w14:textId="77777777" w:rsidR="009B6504" w:rsidRPr="009B6504" w:rsidRDefault="009B6504" w:rsidP="009B6504">
            <w:pPr>
              <w:spacing w:after="0" w:line="240" w:lineRule="auto"/>
              <w:jc w:val="center"/>
              <w:rPr>
                <w:rFonts w:ascii="Sylfaen" w:eastAsia="Times New Roman" w:hAnsi="Sylfaen" w:cs="Calibri"/>
                <w:b/>
                <w:bCs/>
                <w:color w:val="000000"/>
                <w:sz w:val="16"/>
                <w:szCs w:val="16"/>
              </w:rPr>
            </w:pPr>
            <w:r w:rsidRPr="009B6504">
              <w:rPr>
                <w:rFonts w:ascii="Sylfaen" w:eastAsia="Times New Roman" w:hAnsi="Sylfaen" w:cs="Calibri"/>
                <w:b/>
                <w:bCs/>
                <w:color w:val="000000"/>
                <w:sz w:val="16"/>
                <w:szCs w:val="16"/>
              </w:rPr>
              <w:t>გეგმა ათას ლარებში</w:t>
            </w:r>
          </w:p>
        </w:tc>
      </w:tr>
      <w:tr w:rsidR="009B6504" w:rsidRPr="009B6504" w14:paraId="31D4F041" w14:textId="77777777" w:rsidTr="009B6504">
        <w:trPr>
          <w:trHeight w:val="420"/>
        </w:trPr>
        <w:tc>
          <w:tcPr>
            <w:tcW w:w="7720" w:type="dxa"/>
            <w:tcBorders>
              <w:top w:val="nil"/>
              <w:left w:val="single" w:sz="4" w:space="0" w:color="auto"/>
              <w:bottom w:val="single" w:sz="4" w:space="0" w:color="auto"/>
              <w:right w:val="single" w:sz="4" w:space="0" w:color="auto"/>
            </w:tcBorders>
            <w:shd w:val="clear" w:color="000000" w:fill="FFFFFF"/>
            <w:vAlign w:val="center"/>
            <w:hideMark/>
          </w:tcPr>
          <w:p w14:paraId="27341F84" w14:textId="77777777" w:rsidR="009B6504" w:rsidRPr="009B6504" w:rsidRDefault="009B6504" w:rsidP="009B6504">
            <w:pPr>
              <w:spacing w:after="0" w:line="240" w:lineRule="auto"/>
              <w:rPr>
                <w:rFonts w:ascii="Sylfaen" w:eastAsia="Times New Roman" w:hAnsi="Sylfaen" w:cs="Calibri"/>
                <w:color w:val="000000"/>
                <w:sz w:val="20"/>
                <w:szCs w:val="20"/>
              </w:rPr>
            </w:pPr>
            <w:r w:rsidRPr="009B6504">
              <w:rPr>
                <w:rFonts w:ascii="Sylfaen" w:eastAsia="Times New Roman" w:hAnsi="Sylfaen" w:cs="Calibri"/>
                <w:color w:val="000000"/>
                <w:sz w:val="20"/>
                <w:szCs w:val="20"/>
              </w:rPr>
              <w:t>წარმომადგენლობითი და აღმასრულებელი ორგანოები</w:t>
            </w:r>
          </w:p>
        </w:tc>
        <w:tc>
          <w:tcPr>
            <w:tcW w:w="1400" w:type="dxa"/>
            <w:tcBorders>
              <w:top w:val="nil"/>
              <w:left w:val="nil"/>
              <w:bottom w:val="single" w:sz="4" w:space="0" w:color="auto"/>
              <w:right w:val="single" w:sz="4" w:space="0" w:color="auto"/>
            </w:tcBorders>
            <w:shd w:val="clear" w:color="auto" w:fill="auto"/>
            <w:vAlign w:val="center"/>
            <w:hideMark/>
          </w:tcPr>
          <w:p w14:paraId="15A9E578" w14:textId="77777777" w:rsidR="009B6504" w:rsidRPr="009B6504" w:rsidRDefault="009B6504" w:rsidP="009B6504">
            <w:pPr>
              <w:spacing w:after="0" w:line="240" w:lineRule="auto"/>
              <w:jc w:val="center"/>
              <w:rPr>
                <w:rFonts w:ascii="Sylfaen" w:eastAsia="Times New Roman" w:hAnsi="Sylfaen" w:cs="Calibri"/>
                <w:color w:val="000000"/>
                <w:sz w:val="20"/>
                <w:szCs w:val="20"/>
              </w:rPr>
            </w:pPr>
            <w:r w:rsidRPr="009B6504">
              <w:rPr>
                <w:rFonts w:ascii="Sylfaen" w:eastAsia="Times New Roman" w:hAnsi="Sylfaen" w:cs="Calibri"/>
                <w:color w:val="000000"/>
                <w:sz w:val="20"/>
                <w:szCs w:val="20"/>
              </w:rPr>
              <w:t xml:space="preserve">         6,331.3      </w:t>
            </w:r>
          </w:p>
        </w:tc>
      </w:tr>
      <w:tr w:rsidR="009B6504" w:rsidRPr="009B6504" w14:paraId="6D9D57BF" w14:textId="77777777" w:rsidTr="009B6504">
        <w:trPr>
          <w:trHeight w:val="420"/>
        </w:trPr>
        <w:tc>
          <w:tcPr>
            <w:tcW w:w="7720" w:type="dxa"/>
            <w:tcBorders>
              <w:top w:val="nil"/>
              <w:left w:val="single" w:sz="4" w:space="0" w:color="auto"/>
              <w:bottom w:val="single" w:sz="4" w:space="0" w:color="auto"/>
              <w:right w:val="single" w:sz="4" w:space="0" w:color="auto"/>
            </w:tcBorders>
            <w:shd w:val="clear" w:color="000000" w:fill="FFFFFF"/>
            <w:vAlign w:val="center"/>
            <w:hideMark/>
          </w:tcPr>
          <w:p w14:paraId="5111C847" w14:textId="77777777" w:rsidR="009B6504" w:rsidRPr="009B6504" w:rsidRDefault="009B6504" w:rsidP="009B6504">
            <w:pPr>
              <w:spacing w:after="0" w:line="240" w:lineRule="auto"/>
              <w:rPr>
                <w:rFonts w:ascii="Sylfaen" w:eastAsia="Times New Roman" w:hAnsi="Sylfaen" w:cs="Calibri"/>
                <w:color w:val="000000"/>
                <w:sz w:val="20"/>
                <w:szCs w:val="20"/>
              </w:rPr>
            </w:pPr>
            <w:r w:rsidRPr="009B6504">
              <w:rPr>
                <w:rFonts w:ascii="Sylfaen" w:eastAsia="Times New Roman" w:hAnsi="Sylfaen" w:cs="Calibri"/>
                <w:color w:val="000000"/>
                <w:sz w:val="20"/>
                <w:szCs w:val="20"/>
              </w:rPr>
              <w:t>ინფრასტრუქტურის განვითარება</w:t>
            </w:r>
          </w:p>
        </w:tc>
        <w:tc>
          <w:tcPr>
            <w:tcW w:w="1400" w:type="dxa"/>
            <w:tcBorders>
              <w:top w:val="nil"/>
              <w:left w:val="nil"/>
              <w:bottom w:val="single" w:sz="4" w:space="0" w:color="auto"/>
              <w:right w:val="single" w:sz="4" w:space="0" w:color="auto"/>
            </w:tcBorders>
            <w:shd w:val="clear" w:color="auto" w:fill="auto"/>
            <w:vAlign w:val="center"/>
            <w:hideMark/>
          </w:tcPr>
          <w:p w14:paraId="323D1D64" w14:textId="77777777" w:rsidR="009B6504" w:rsidRPr="009B6504" w:rsidRDefault="009B6504" w:rsidP="009B6504">
            <w:pPr>
              <w:spacing w:after="0" w:line="240" w:lineRule="auto"/>
              <w:jc w:val="center"/>
              <w:rPr>
                <w:rFonts w:ascii="Sylfaen" w:eastAsia="Times New Roman" w:hAnsi="Sylfaen" w:cs="Calibri"/>
                <w:color w:val="000000"/>
                <w:sz w:val="20"/>
                <w:szCs w:val="20"/>
              </w:rPr>
            </w:pPr>
            <w:r w:rsidRPr="009B6504">
              <w:rPr>
                <w:rFonts w:ascii="Sylfaen" w:eastAsia="Times New Roman" w:hAnsi="Sylfaen" w:cs="Calibri"/>
                <w:color w:val="000000"/>
                <w:sz w:val="20"/>
                <w:szCs w:val="20"/>
              </w:rPr>
              <w:t xml:space="preserve">       18,110.0      </w:t>
            </w:r>
          </w:p>
        </w:tc>
      </w:tr>
      <w:tr w:rsidR="009B6504" w:rsidRPr="009B6504" w14:paraId="1A8A8B3D" w14:textId="77777777" w:rsidTr="009B6504">
        <w:trPr>
          <w:trHeight w:val="420"/>
        </w:trPr>
        <w:tc>
          <w:tcPr>
            <w:tcW w:w="7720" w:type="dxa"/>
            <w:tcBorders>
              <w:top w:val="nil"/>
              <w:left w:val="single" w:sz="4" w:space="0" w:color="auto"/>
              <w:bottom w:val="single" w:sz="4" w:space="0" w:color="auto"/>
              <w:right w:val="single" w:sz="4" w:space="0" w:color="auto"/>
            </w:tcBorders>
            <w:shd w:val="clear" w:color="000000" w:fill="FFFFFF"/>
            <w:vAlign w:val="center"/>
            <w:hideMark/>
          </w:tcPr>
          <w:p w14:paraId="483C3319" w14:textId="77777777" w:rsidR="009B6504" w:rsidRPr="009B6504" w:rsidRDefault="009B6504" w:rsidP="009B6504">
            <w:pPr>
              <w:spacing w:after="0" w:line="240" w:lineRule="auto"/>
              <w:rPr>
                <w:rFonts w:ascii="Sylfaen" w:eastAsia="Times New Roman" w:hAnsi="Sylfaen" w:cs="Calibri"/>
                <w:color w:val="000000"/>
                <w:sz w:val="20"/>
                <w:szCs w:val="20"/>
              </w:rPr>
            </w:pPr>
            <w:r w:rsidRPr="009B6504">
              <w:rPr>
                <w:rFonts w:ascii="Sylfaen" w:eastAsia="Times New Roman" w:hAnsi="Sylfaen" w:cs="Calibri"/>
                <w:color w:val="000000"/>
                <w:sz w:val="20"/>
                <w:szCs w:val="20"/>
              </w:rPr>
              <w:t>დასუფთავება და გარემოს დაცვა</w:t>
            </w:r>
          </w:p>
        </w:tc>
        <w:tc>
          <w:tcPr>
            <w:tcW w:w="1400" w:type="dxa"/>
            <w:tcBorders>
              <w:top w:val="nil"/>
              <w:left w:val="nil"/>
              <w:bottom w:val="single" w:sz="4" w:space="0" w:color="auto"/>
              <w:right w:val="single" w:sz="4" w:space="0" w:color="auto"/>
            </w:tcBorders>
            <w:shd w:val="clear" w:color="auto" w:fill="auto"/>
            <w:vAlign w:val="center"/>
            <w:hideMark/>
          </w:tcPr>
          <w:p w14:paraId="48811189" w14:textId="77777777" w:rsidR="009B6504" w:rsidRPr="009B6504" w:rsidRDefault="009B6504" w:rsidP="009B6504">
            <w:pPr>
              <w:spacing w:after="0" w:line="240" w:lineRule="auto"/>
              <w:jc w:val="center"/>
              <w:rPr>
                <w:rFonts w:ascii="Sylfaen" w:eastAsia="Times New Roman" w:hAnsi="Sylfaen" w:cs="Calibri"/>
                <w:color w:val="000000"/>
                <w:sz w:val="20"/>
                <w:szCs w:val="20"/>
              </w:rPr>
            </w:pPr>
            <w:r w:rsidRPr="009B6504">
              <w:rPr>
                <w:rFonts w:ascii="Sylfaen" w:eastAsia="Times New Roman" w:hAnsi="Sylfaen" w:cs="Calibri"/>
                <w:color w:val="000000"/>
                <w:sz w:val="20"/>
                <w:szCs w:val="20"/>
              </w:rPr>
              <w:t xml:space="preserve">         4,648.8      </w:t>
            </w:r>
          </w:p>
        </w:tc>
      </w:tr>
      <w:tr w:rsidR="009B6504" w:rsidRPr="009B6504" w14:paraId="6075CB85" w14:textId="77777777" w:rsidTr="009B6504">
        <w:trPr>
          <w:trHeight w:val="420"/>
        </w:trPr>
        <w:tc>
          <w:tcPr>
            <w:tcW w:w="7720" w:type="dxa"/>
            <w:tcBorders>
              <w:top w:val="nil"/>
              <w:left w:val="single" w:sz="4" w:space="0" w:color="auto"/>
              <w:bottom w:val="single" w:sz="4" w:space="0" w:color="auto"/>
              <w:right w:val="single" w:sz="4" w:space="0" w:color="auto"/>
            </w:tcBorders>
            <w:shd w:val="clear" w:color="000000" w:fill="FFFFFF"/>
            <w:vAlign w:val="center"/>
            <w:hideMark/>
          </w:tcPr>
          <w:p w14:paraId="500C6E2A" w14:textId="77777777" w:rsidR="009B6504" w:rsidRPr="009B6504" w:rsidRDefault="009B6504" w:rsidP="009B6504">
            <w:pPr>
              <w:spacing w:after="0" w:line="240" w:lineRule="auto"/>
              <w:rPr>
                <w:rFonts w:ascii="Sylfaen" w:eastAsia="Times New Roman" w:hAnsi="Sylfaen" w:cs="Calibri"/>
                <w:color w:val="000000"/>
                <w:sz w:val="20"/>
                <w:szCs w:val="20"/>
              </w:rPr>
            </w:pPr>
            <w:r w:rsidRPr="009B6504">
              <w:rPr>
                <w:rFonts w:ascii="Sylfaen" w:eastAsia="Times New Roman" w:hAnsi="Sylfaen" w:cs="Calibri"/>
                <w:color w:val="000000"/>
                <w:sz w:val="20"/>
                <w:szCs w:val="20"/>
              </w:rPr>
              <w:t>განათლება</w:t>
            </w:r>
          </w:p>
        </w:tc>
        <w:tc>
          <w:tcPr>
            <w:tcW w:w="1400" w:type="dxa"/>
            <w:tcBorders>
              <w:top w:val="nil"/>
              <w:left w:val="nil"/>
              <w:bottom w:val="single" w:sz="4" w:space="0" w:color="auto"/>
              <w:right w:val="single" w:sz="4" w:space="0" w:color="auto"/>
            </w:tcBorders>
            <w:shd w:val="clear" w:color="auto" w:fill="auto"/>
            <w:vAlign w:val="center"/>
            <w:hideMark/>
          </w:tcPr>
          <w:p w14:paraId="07EB1448" w14:textId="77777777" w:rsidR="009B6504" w:rsidRPr="009B6504" w:rsidRDefault="009B6504" w:rsidP="009B6504">
            <w:pPr>
              <w:spacing w:after="0" w:line="240" w:lineRule="auto"/>
              <w:jc w:val="center"/>
              <w:rPr>
                <w:rFonts w:ascii="Sylfaen" w:eastAsia="Times New Roman" w:hAnsi="Sylfaen" w:cs="Calibri"/>
                <w:color w:val="000000"/>
                <w:sz w:val="20"/>
                <w:szCs w:val="20"/>
              </w:rPr>
            </w:pPr>
            <w:r w:rsidRPr="009B6504">
              <w:rPr>
                <w:rFonts w:ascii="Sylfaen" w:eastAsia="Times New Roman" w:hAnsi="Sylfaen" w:cs="Calibri"/>
                <w:color w:val="000000"/>
                <w:sz w:val="20"/>
                <w:szCs w:val="20"/>
              </w:rPr>
              <w:t xml:space="preserve">       10,631.6      </w:t>
            </w:r>
          </w:p>
        </w:tc>
      </w:tr>
      <w:tr w:rsidR="009B6504" w:rsidRPr="009B6504" w14:paraId="1B9FEE88" w14:textId="77777777" w:rsidTr="009B6504">
        <w:trPr>
          <w:trHeight w:val="420"/>
        </w:trPr>
        <w:tc>
          <w:tcPr>
            <w:tcW w:w="7720" w:type="dxa"/>
            <w:tcBorders>
              <w:top w:val="nil"/>
              <w:left w:val="single" w:sz="4" w:space="0" w:color="auto"/>
              <w:bottom w:val="single" w:sz="4" w:space="0" w:color="auto"/>
              <w:right w:val="single" w:sz="4" w:space="0" w:color="auto"/>
            </w:tcBorders>
            <w:shd w:val="clear" w:color="000000" w:fill="FFFFFF"/>
            <w:vAlign w:val="center"/>
            <w:hideMark/>
          </w:tcPr>
          <w:p w14:paraId="220DA474" w14:textId="77777777" w:rsidR="009B6504" w:rsidRPr="009B6504" w:rsidRDefault="009B6504" w:rsidP="009B6504">
            <w:pPr>
              <w:spacing w:after="0" w:line="240" w:lineRule="auto"/>
              <w:rPr>
                <w:rFonts w:ascii="Sylfaen" w:eastAsia="Times New Roman" w:hAnsi="Sylfaen" w:cs="Calibri"/>
                <w:color w:val="000000"/>
                <w:sz w:val="20"/>
                <w:szCs w:val="20"/>
              </w:rPr>
            </w:pPr>
            <w:r w:rsidRPr="009B6504">
              <w:rPr>
                <w:rFonts w:ascii="Sylfaen" w:eastAsia="Times New Roman" w:hAnsi="Sylfaen" w:cs="Calibri"/>
                <w:color w:val="000000"/>
                <w:sz w:val="20"/>
                <w:szCs w:val="20"/>
              </w:rPr>
              <w:t>კულტურა, ახალგაზრდული და სპორტული ღონისძიებები</w:t>
            </w:r>
          </w:p>
        </w:tc>
        <w:tc>
          <w:tcPr>
            <w:tcW w:w="1400" w:type="dxa"/>
            <w:tcBorders>
              <w:top w:val="nil"/>
              <w:left w:val="nil"/>
              <w:bottom w:val="single" w:sz="4" w:space="0" w:color="auto"/>
              <w:right w:val="single" w:sz="4" w:space="0" w:color="auto"/>
            </w:tcBorders>
            <w:shd w:val="clear" w:color="auto" w:fill="auto"/>
            <w:vAlign w:val="center"/>
            <w:hideMark/>
          </w:tcPr>
          <w:p w14:paraId="006AC8A4" w14:textId="77777777" w:rsidR="009B6504" w:rsidRPr="009B6504" w:rsidRDefault="009B6504" w:rsidP="009B6504">
            <w:pPr>
              <w:spacing w:after="0" w:line="240" w:lineRule="auto"/>
              <w:jc w:val="center"/>
              <w:rPr>
                <w:rFonts w:ascii="Sylfaen" w:eastAsia="Times New Roman" w:hAnsi="Sylfaen" w:cs="Calibri"/>
                <w:color w:val="000000"/>
                <w:sz w:val="20"/>
                <w:szCs w:val="20"/>
              </w:rPr>
            </w:pPr>
            <w:r w:rsidRPr="009B6504">
              <w:rPr>
                <w:rFonts w:ascii="Sylfaen" w:eastAsia="Times New Roman" w:hAnsi="Sylfaen" w:cs="Calibri"/>
                <w:color w:val="000000"/>
                <w:sz w:val="20"/>
                <w:szCs w:val="20"/>
              </w:rPr>
              <w:t xml:space="preserve">         2,531.3      </w:t>
            </w:r>
          </w:p>
        </w:tc>
      </w:tr>
      <w:tr w:rsidR="009B6504" w:rsidRPr="009B6504" w14:paraId="6E3CE190" w14:textId="77777777" w:rsidTr="009B6504">
        <w:trPr>
          <w:trHeight w:val="420"/>
        </w:trPr>
        <w:tc>
          <w:tcPr>
            <w:tcW w:w="7720" w:type="dxa"/>
            <w:tcBorders>
              <w:top w:val="nil"/>
              <w:left w:val="single" w:sz="4" w:space="0" w:color="auto"/>
              <w:bottom w:val="single" w:sz="4" w:space="0" w:color="auto"/>
              <w:right w:val="single" w:sz="4" w:space="0" w:color="auto"/>
            </w:tcBorders>
            <w:shd w:val="clear" w:color="000000" w:fill="FFFFFF"/>
            <w:vAlign w:val="center"/>
            <w:hideMark/>
          </w:tcPr>
          <w:p w14:paraId="618E9EAA" w14:textId="77777777" w:rsidR="009B6504" w:rsidRPr="009B6504" w:rsidRDefault="009B6504" w:rsidP="009B6504">
            <w:pPr>
              <w:spacing w:after="0" w:line="240" w:lineRule="auto"/>
              <w:rPr>
                <w:rFonts w:ascii="Sylfaen" w:eastAsia="Times New Roman" w:hAnsi="Sylfaen" w:cs="Calibri"/>
                <w:color w:val="000000"/>
                <w:sz w:val="20"/>
                <w:szCs w:val="20"/>
              </w:rPr>
            </w:pPr>
            <w:r w:rsidRPr="009B6504">
              <w:rPr>
                <w:rFonts w:ascii="Sylfaen" w:eastAsia="Times New Roman" w:hAnsi="Sylfaen" w:cs="Calibri"/>
                <w:color w:val="000000"/>
                <w:sz w:val="20"/>
                <w:szCs w:val="20"/>
              </w:rPr>
              <w:t>ჯანმრთელობისა დაცვა და სოციალური უზრუნველყოფა</w:t>
            </w:r>
          </w:p>
        </w:tc>
        <w:tc>
          <w:tcPr>
            <w:tcW w:w="1400" w:type="dxa"/>
            <w:tcBorders>
              <w:top w:val="nil"/>
              <w:left w:val="nil"/>
              <w:bottom w:val="single" w:sz="4" w:space="0" w:color="auto"/>
              <w:right w:val="single" w:sz="4" w:space="0" w:color="auto"/>
            </w:tcBorders>
            <w:shd w:val="clear" w:color="auto" w:fill="auto"/>
            <w:vAlign w:val="center"/>
            <w:hideMark/>
          </w:tcPr>
          <w:p w14:paraId="3769BB22" w14:textId="77777777" w:rsidR="009B6504" w:rsidRPr="009B6504" w:rsidRDefault="009B6504" w:rsidP="009B6504">
            <w:pPr>
              <w:spacing w:after="0" w:line="240" w:lineRule="auto"/>
              <w:jc w:val="center"/>
              <w:rPr>
                <w:rFonts w:ascii="Sylfaen" w:eastAsia="Times New Roman" w:hAnsi="Sylfaen" w:cs="Calibri"/>
                <w:color w:val="000000"/>
                <w:sz w:val="20"/>
                <w:szCs w:val="20"/>
              </w:rPr>
            </w:pPr>
            <w:r w:rsidRPr="009B6504">
              <w:rPr>
                <w:rFonts w:ascii="Sylfaen" w:eastAsia="Times New Roman" w:hAnsi="Sylfaen" w:cs="Calibri"/>
                <w:color w:val="000000"/>
                <w:sz w:val="20"/>
                <w:szCs w:val="20"/>
              </w:rPr>
              <w:t xml:space="preserve">         2,892.9      </w:t>
            </w:r>
          </w:p>
        </w:tc>
      </w:tr>
      <w:tr w:rsidR="009B6504" w:rsidRPr="009B6504" w14:paraId="052F5A72" w14:textId="77777777" w:rsidTr="009B6504">
        <w:trPr>
          <w:trHeight w:val="435"/>
        </w:trPr>
        <w:tc>
          <w:tcPr>
            <w:tcW w:w="7720" w:type="dxa"/>
            <w:tcBorders>
              <w:top w:val="nil"/>
              <w:left w:val="single" w:sz="4" w:space="0" w:color="auto"/>
              <w:bottom w:val="single" w:sz="4" w:space="0" w:color="auto"/>
              <w:right w:val="single" w:sz="4" w:space="0" w:color="auto"/>
            </w:tcBorders>
            <w:shd w:val="clear" w:color="000000" w:fill="FFFFFF"/>
            <w:vAlign w:val="center"/>
            <w:hideMark/>
          </w:tcPr>
          <w:p w14:paraId="30A645D4" w14:textId="77777777" w:rsidR="009B6504" w:rsidRPr="009B6504" w:rsidRDefault="009B6504" w:rsidP="009B6504">
            <w:pPr>
              <w:spacing w:after="0" w:line="240" w:lineRule="auto"/>
              <w:jc w:val="center"/>
              <w:rPr>
                <w:rFonts w:ascii="Sylfaen" w:eastAsia="Times New Roman" w:hAnsi="Sylfaen" w:cs="Calibri"/>
                <w:b/>
                <w:bCs/>
                <w:color w:val="000000"/>
                <w:sz w:val="24"/>
                <w:szCs w:val="24"/>
              </w:rPr>
            </w:pPr>
            <w:r w:rsidRPr="009B6504">
              <w:rPr>
                <w:rFonts w:ascii="Sylfaen" w:eastAsia="Times New Roman" w:hAnsi="Sylfaen" w:cs="Calibri"/>
                <w:b/>
                <w:bCs/>
                <w:color w:val="000000"/>
                <w:sz w:val="24"/>
                <w:szCs w:val="24"/>
              </w:rPr>
              <w:t>სულ ასიგნებები</w:t>
            </w:r>
          </w:p>
        </w:tc>
        <w:tc>
          <w:tcPr>
            <w:tcW w:w="1400" w:type="dxa"/>
            <w:tcBorders>
              <w:top w:val="nil"/>
              <w:left w:val="nil"/>
              <w:bottom w:val="single" w:sz="4" w:space="0" w:color="auto"/>
              <w:right w:val="single" w:sz="4" w:space="0" w:color="auto"/>
            </w:tcBorders>
            <w:shd w:val="clear" w:color="auto" w:fill="auto"/>
            <w:vAlign w:val="center"/>
            <w:hideMark/>
          </w:tcPr>
          <w:p w14:paraId="75D19ADF" w14:textId="77777777" w:rsidR="009B6504" w:rsidRPr="009B6504" w:rsidRDefault="009B6504" w:rsidP="009B6504">
            <w:pPr>
              <w:spacing w:after="0" w:line="240" w:lineRule="auto"/>
              <w:jc w:val="center"/>
              <w:rPr>
                <w:rFonts w:ascii="Sylfaen" w:eastAsia="Times New Roman" w:hAnsi="Sylfaen" w:cs="Calibri"/>
                <w:b/>
                <w:bCs/>
                <w:color w:val="000000"/>
                <w:sz w:val="20"/>
                <w:szCs w:val="20"/>
              </w:rPr>
            </w:pPr>
            <w:r w:rsidRPr="009B6504">
              <w:rPr>
                <w:rFonts w:ascii="Sylfaen" w:eastAsia="Times New Roman" w:hAnsi="Sylfaen" w:cs="Calibri"/>
                <w:b/>
                <w:bCs/>
                <w:color w:val="000000"/>
                <w:sz w:val="20"/>
                <w:szCs w:val="20"/>
              </w:rPr>
              <w:t xml:space="preserve">  45,145.8      </w:t>
            </w:r>
          </w:p>
        </w:tc>
      </w:tr>
    </w:tbl>
    <w:p w14:paraId="02FC4A27" w14:textId="124264E8" w:rsidR="000141A6" w:rsidRDefault="000141A6" w:rsidP="00CE3426">
      <w:pPr>
        <w:jc w:val="right"/>
        <w:rPr>
          <w:rFonts w:ascii="Sylfaen" w:hAnsi="Sylfaen"/>
          <w:i/>
          <w:iCs/>
          <w:sz w:val="16"/>
          <w:szCs w:val="16"/>
          <w:u w:val="single"/>
          <w:lang w:val="ka-GE"/>
        </w:rPr>
      </w:pPr>
    </w:p>
    <w:p w14:paraId="1825E379" w14:textId="3FAB4526" w:rsidR="009B6504" w:rsidRDefault="009B6504" w:rsidP="00CE3426">
      <w:pPr>
        <w:jc w:val="right"/>
        <w:rPr>
          <w:rFonts w:ascii="Sylfaen" w:hAnsi="Sylfaen"/>
          <w:i/>
          <w:iCs/>
          <w:sz w:val="16"/>
          <w:szCs w:val="16"/>
          <w:u w:val="single"/>
          <w:lang w:val="ka-GE"/>
        </w:rPr>
      </w:pPr>
    </w:p>
    <w:p w14:paraId="28889CA5" w14:textId="286252D3" w:rsidR="009B6504" w:rsidRDefault="009B6504" w:rsidP="00CE3426">
      <w:pPr>
        <w:jc w:val="right"/>
        <w:rPr>
          <w:rFonts w:ascii="Sylfaen" w:hAnsi="Sylfaen"/>
          <w:i/>
          <w:iCs/>
          <w:sz w:val="16"/>
          <w:szCs w:val="16"/>
          <w:u w:val="single"/>
          <w:lang w:val="ka-GE"/>
        </w:rPr>
      </w:pPr>
    </w:p>
    <w:p w14:paraId="5F102D5C" w14:textId="77777777" w:rsidR="009B6504" w:rsidRPr="00E95B72" w:rsidRDefault="009B6504" w:rsidP="00CE3426">
      <w:pPr>
        <w:jc w:val="right"/>
        <w:rPr>
          <w:rFonts w:ascii="Sylfaen" w:hAnsi="Sylfaen"/>
          <w:i/>
          <w:iCs/>
          <w:sz w:val="16"/>
          <w:szCs w:val="16"/>
          <w:u w:val="single"/>
          <w:lang w:val="ka-GE"/>
        </w:rPr>
      </w:pPr>
    </w:p>
    <w:p w14:paraId="7707835C" w14:textId="542C2163" w:rsidR="00D22054" w:rsidRPr="00E95B72" w:rsidRDefault="00D22054" w:rsidP="00D22054">
      <w:pPr>
        <w:jc w:val="right"/>
        <w:rPr>
          <w:rFonts w:ascii="Sylfaen" w:hAnsi="Sylfaen"/>
          <w:i/>
          <w:sz w:val="18"/>
          <w:u w:val="single"/>
          <w:lang w:val="ka-GE"/>
        </w:rPr>
      </w:pPr>
      <w:r w:rsidRPr="00E95B72">
        <w:rPr>
          <w:rFonts w:ascii="Sylfaen" w:hAnsi="Sylfaen"/>
          <w:i/>
          <w:sz w:val="18"/>
          <w:u w:val="single"/>
          <w:lang w:val="ka-GE"/>
        </w:rPr>
        <w:lastRenderedPageBreak/>
        <w:t>გრაფიკი #1</w:t>
      </w:r>
      <w:r w:rsidR="00176312">
        <w:rPr>
          <w:rFonts w:ascii="Sylfaen" w:hAnsi="Sylfaen"/>
          <w:i/>
          <w:sz w:val="18"/>
          <w:u w:val="single"/>
          <w:lang w:val="ka-GE"/>
        </w:rPr>
        <w:t>8</w:t>
      </w:r>
    </w:p>
    <w:p w14:paraId="76475FCC" w14:textId="2C607E8A" w:rsidR="00D71B0E" w:rsidRPr="00E95B72" w:rsidRDefault="009B6504" w:rsidP="00945D0F">
      <w:pPr>
        <w:jc w:val="both"/>
        <w:rPr>
          <w:rFonts w:ascii="Sylfaen" w:hAnsi="Sylfaen"/>
          <w:lang w:val="ka-GE"/>
        </w:rPr>
      </w:pPr>
      <w:r>
        <w:rPr>
          <w:noProof/>
        </w:rPr>
        <w:drawing>
          <wp:inline distT="0" distB="0" distL="0" distR="0" wp14:anchorId="0CE338C5" wp14:editId="7837EDE4">
            <wp:extent cx="5629274" cy="3600450"/>
            <wp:effectExtent l="0" t="0" r="0" b="0"/>
            <wp:docPr id="53" name="Chart 5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08EFDC6" w14:textId="1EB32E4E" w:rsidR="004E12FE" w:rsidRDefault="004E12FE" w:rsidP="009E2636">
      <w:pPr>
        <w:jc w:val="both"/>
        <w:rPr>
          <w:rFonts w:ascii="Sylfaen" w:hAnsi="Sylfaen"/>
          <w:lang w:val="ka-GE"/>
        </w:rPr>
      </w:pPr>
      <w:r w:rsidRPr="00E95B72">
        <w:rPr>
          <w:rFonts w:ascii="Sylfaen" w:hAnsi="Sylfaen"/>
          <w:lang w:val="ka-GE"/>
        </w:rPr>
        <w:t>ინფორმაცია ყველა ზემოაღნიშნულ პრიორიტეტზე და მასში შემ</w:t>
      </w:r>
      <w:r w:rsidR="008435C4" w:rsidRPr="00E95B72">
        <w:rPr>
          <w:rFonts w:ascii="Sylfaen" w:hAnsi="Sylfaen"/>
          <w:lang w:val="ka-GE"/>
        </w:rPr>
        <w:t>ა</w:t>
      </w:r>
      <w:r w:rsidRPr="00E95B72">
        <w:rPr>
          <w:rFonts w:ascii="Sylfaen" w:hAnsi="Sylfaen"/>
          <w:lang w:val="ka-GE"/>
        </w:rPr>
        <w:t>ვალ პროგრამების</w:t>
      </w:r>
      <w:r w:rsidR="00D216CF">
        <w:rPr>
          <w:rFonts w:ascii="Sylfaen" w:hAnsi="Sylfaen"/>
          <w:lang w:val="ka-GE"/>
        </w:rPr>
        <w:t>ა</w:t>
      </w:r>
      <w:r w:rsidRPr="00E95B72">
        <w:rPr>
          <w:rFonts w:ascii="Sylfaen" w:hAnsi="Sylfaen"/>
          <w:lang w:val="ka-GE"/>
        </w:rPr>
        <w:t xml:space="preserve"> და ქვეპროგრამების შესახებ წარმოდგენილი</w:t>
      </w:r>
      <w:r w:rsidR="008435C4" w:rsidRPr="00E95B72">
        <w:rPr>
          <w:rFonts w:ascii="Sylfaen" w:hAnsi="Sylfaen"/>
          <w:lang w:val="ka-GE"/>
        </w:rPr>
        <w:t>ა</w:t>
      </w:r>
      <w:r w:rsidRPr="00E95B72">
        <w:rPr>
          <w:rFonts w:ascii="Sylfaen" w:hAnsi="Sylfaen"/>
          <w:lang w:val="ka-GE"/>
        </w:rPr>
        <w:t xml:space="preserve"> შემდგომ თავებში. </w:t>
      </w:r>
    </w:p>
    <w:p w14:paraId="54FA053C" w14:textId="05355FC0" w:rsidR="00822F91" w:rsidRDefault="00822F91" w:rsidP="006E038B">
      <w:pPr>
        <w:ind w:firstLine="720"/>
        <w:jc w:val="both"/>
        <w:rPr>
          <w:rFonts w:ascii="Sylfaen" w:hAnsi="Sylfaen"/>
          <w:lang w:val="ka-GE"/>
        </w:rPr>
      </w:pPr>
    </w:p>
    <w:p w14:paraId="6BA70E5B" w14:textId="06CE69CF" w:rsidR="009B6504" w:rsidRDefault="009B6504" w:rsidP="006E038B">
      <w:pPr>
        <w:ind w:firstLine="720"/>
        <w:jc w:val="both"/>
        <w:rPr>
          <w:rFonts w:ascii="Sylfaen" w:hAnsi="Sylfaen"/>
          <w:lang w:val="ka-GE"/>
        </w:rPr>
      </w:pPr>
    </w:p>
    <w:p w14:paraId="37BDD642" w14:textId="7612540F" w:rsidR="009B6504" w:rsidRDefault="009B6504" w:rsidP="006E038B">
      <w:pPr>
        <w:ind w:firstLine="720"/>
        <w:jc w:val="both"/>
        <w:rPr>
          <w:rFonts w:ascii="Sylfaen" w:hAnsi="Sylfaen"/>
          <w:lang w:val="ka-GE"/>
        </w:rPr>
      </w:pPr>
    </w:p>
    <w:p w14:paraId="382FC813" w14:textId="694B4EA3" w:rsidR="009B6504" w:rsidRDefault="009B6504" w:rsidP="006E038B">
      <w:pPr>
        <w:ind w:firstLine="720"/>
        <w:jc w:val="both"/>
        <w:rPr>
          <w:rFonts w:ascii="Sylfaen" w:hAnsi="Sylfaen"/>
          <w:lang w:val="ka-GE"/>
        </w:rPr>
      </w:pPr>
    </w:p>
    <w:p w14:paraId="0914B4F6" w14:textId="77777777" w:rsidR="009B6504" w:rsidRDefault="009B6504" w:rsidP="006E038B">
      <w:pPr>
        <w:ind w:firstLine="720"/>
        <w:jc w:val="both"/>
        <w:rPr>
          <w:rFonts w:ascii="Sylfaen" w:hAnsi="Sylfaen"/>
          <w:lang w:val="ka-GE"/>
        </w:rPr>
      </w:pPr>
    </w:p>
    <w:p w14:paraId="0E530327" w14:textId="77777777" w:rsidR="00DD3131" w:rsidRDefault="00DD3131" w:rsidP="006E038B">
      <w:pPr>
        <w:ind w:firstLine="720"/>
        <w:jc w:val="both"/>
        <w:rPr>
          <w:rFonts w:ascii="Sylfaen" w:hAnsi="Sylfaen"/>
          <w:lang w:val="ka-GE"/>
        </w:rPr>
      </w:pPr>
    </w:p>
    <w:p w14:paraId="352EDE02" w14:textId="40CC211B" w:rsidR="000D4F4D" w:rsidRPr="008C4B8D" w:rsidRDefault="000D4F4D" w:rsidP="000D4F4D">
      <w:pPr>
        <w:jc w:val="both"/>
        <w:rPr>
          <w:rStyle w:val="Heading3Char"/>
          <w:rFonts w:ascii="Sylfaen" w:hAnsi="Sylfaen" w:cs="Sylfaen"/>
        </w:rPr>
      </w:pPr>
      <w:bookmarkStart w:id="12" w:name="_Toc89691948"/>
      <w:r w:rsidRPr="008C4B8D">
        <w:rPr>
          <w:rStyle w:val="Heading3Char"/>
          <w:rFonts w:ascii="Sylfaen" w:hAnsi="Sylfaen" w:cs="Sylfaen"/>
        </w:rPr>
        <w:t>მმართველობა და საერთო დანიშნულების ხარჯები</w:t>
      </w:r>
      <w:bookmarkEnd w:id="12"/>
    </w:p>
    <w:p w14:paraId="71D7BA27" w14:textId="44D776A0" w:rsidR="00BB28B0" w:rsidRPr="00E95B72" w:rsidRDefault="000D4F4D" w:rsidP="0073365F">
      <w:pPr>
        <w:jc w:val="both"/>
        <w:rPr>
          <w:rFonts w:ascii="Sylfaen" w:hAnsi="Sylfaen"/>
          <w:lang w:val="ka-GE"/>
        </w:rPr>
      </w:pPr>
      <w:r w:rsidRPr="000D4F4D">
        <w:rPr>
          <w:rFonts w:ascii="Sylfaen" w:hAnsi="Sylfaen" w:cs="Sylfaen"/>
          <w:lang w:val="ka-GE"/>
        </w:rPr>
        <w:t>მმართველობა და საერთო დანიშნულების ხარჯები</w:t>
      </w:r>
      <w:r>
        <w:rPr>
          <w:rFonts w:ascii="Sylfaen" w:hAnsi="Sylfaen" w:cs="Sylfaen"/>
          <w:lang w:val="ka-GE"/>
        </w:rPr>
        <w:t>ს</w:t>
      </w:r>
      <w:r w:rsidRPr="000D4F4D">
        <w:rPr>
          <w:rFonts w:ascii="Sylfaen" w:hAnsi="Sylfaen" w:cs="Sylfaen"/>
          <w:lang w:val="ka-GE"/>
        </w:rPr>
        <w:t xml:space="preserve"> </w:t>
      </w:r>
      <w:r w:rsidR="00BB28B0" w:rsidRPr="00E95B72">
        <w:rPr>
          <w:rFonts w:ascii="Sylfaen" w:hAnsi="Sylfaen"/>
          <w:lang w:val="ka-GE"/>
        </w:rPr>
        <w:t xml:space="preserve">პრიორიტეტის დაფინანსებისათვის </w:t>
      </w:r>
      <w:r w:rsidR="00D8435D">
        <w:rPr>
          <w:rFonts w:ascii="Sylfaen" w:hAnsi="Sylfaen"/>
          <w:lang w:val="ka-GE"/>
        </w:rPr>
        <w:t>ქობულეთის</w:t>
      </w:r>
      <w:r w:rsidR="007E6E46" w:rsidRPr="00E95B72">
        <w:rPr>
          <w:rFonts w:ascii="Sylfaen" w:hAnsi="Sylfaen"/>
          <w:lang w:val="ka-GE"/>
        </w:rPr>
        <w:t xml:space="preserve"> </w:t>
      </w:r>
      <w:r w:rsidR="00BB28B0" w:rsidRPr="00E95B72">
        <w:rPr>
          <w:rFonts w:ascii="Sylfaen" w:hAnsi="Sylfaen"/>
          <w:lang w:val="ka-GE"/>
        </w:rPr>
        <w:t>მუნიციპალიტეტის 20</w:t>
      </w:r>
      <w:r w:rsidR="00D2015C">
        <w:rPr>
          <w:rFonts w:ascii="Sylfaen" w:hAnsi="Sylfaen"/>
          <w:lang w:val="ka-GE"/>
        </w:rPr>
        <w:t>22</w:t>
      </w:r>
      <w:r w:rsidR="00BB28B0" w:rsidRPr="00E95B72">
        <w:rPr>
          <w:rFonts w:ascii="Sylfaen" w:hAnsi="Sylfaen"/>
          <w:lang w:val="ka-GE"/>
        </w:rPr>
        <w:t xml:space="preserve"> წლის ბიუჯეტი</w:t>
      </w:r>
      <w:r w:rsidR="0073365F">
        <w:rPr>
          <w:rFonts w:ascii="Sylfaen" w:hAnsi="Sylfaen"/>
          <w:lang w:val="ka-GE"/>
        </w:rPr>
        <w:t>ს პროექტ</w:t>
      </w:r>
      <w:r w:rsidR="0066622C">
        <w:rPr>
          <w:rFonts w:ascii="Sylfaen" w:hAnsi="Sylfaen"/>
          <w:lang w:val="ka-GE"/>
        </w:rPr>
        <w:t>შ</w:t>
      </w:r>
      <w:r w:rsidR="0073365F">
        <w:rPr>
          <w:rFonts w:ascii="Sylfaen" w:hAnsi="Sylfaen"/>
          <w:lang w:val="ka-GE"/>
        </w:rPr>
        <w:t>ი</w:t>
      </w:r>
      <w:r w:rsidR="00BB28B0" w:rsidRPr="00E95B72">
        <w:rPr>
          <w:rFonts w:ascii="Sylfaen" w:hAnsi="Sylfaen"/>
          <w:lang w:val="ka-GE"/>
        </w:rPr>
        <w:t xml:space="preserve"> გათვალისწინებულია </w:t>
      </w:r>
      <w:r w:rsidR="00E705E5">
        <w:rPr>
          <w:rFonts w:ascii="Sylfaen" w:hAnsi="Sylfaen"/>
          <w:lang w:val="ka-GE"/>
        </w:rPr>
        <w:t>6</w:t>
      </w:r>
      <w:r w:rsidR="001D115A" w:rsidRPr="00E95B72">
        <w:rPr>
          <w:rFonts w:ascii="Sylfaen" w:hAnsi="Sylfaen"/>
          <w:lang w:val="ka-GE"/>
        </w:rPr>
        <w:t>,</w:t>
      </w:r>
      <w:r w:rsidR="00C70299">
        <w:rPr>
          <w:rFonts w:ascii="Sylfaen" w:hAnsi="Sylfaen"/>
          <w:lang w:val="ka-GE"/>
        </w:rPr>
        <w:t>331</w:t>
      </w:r>
      <w:r w:rsidR="001D115A" w:rsidRPr="00E95B72">
        <w:rPr>
          <w:rFonts w:ascii="Sylfaen" w:hAnsi="Sylfaen"/>
          <w:lang w:val="ka-GE"/>
        </w:rPr>
        <w:t>.</w:t>
      </w:r>
      <w:r w:rsidR="00C70299">
        <w:rPr>
          <w:rFonts w:ascii="Sylfaen" w:hAnsi="Sylfaen"/>
          <w:lang w:val="ka-GE"/>
        </w:rPr>
        <w:t>3</w:t>
      </w:r>
      <w:r w:rsidR="00BB28B0" w:rsidRPr="00E95B72">
        <w:rPr>
          <w:rFonts w:ascii="Sylfaen" w:hAnsi="Sylfaen"/>
          <w:lang w:val="ka-GE"/>
        </w:rPr>
        <w:t xml:space="preserve"> ათასი ლარი</w:t>
      </w:r>
      <w:r w:rsidR="00A64C3C" w:rsidRPr="00E95B72">
        <w:rPr>
          <w:rFonts w:ascii="Sylfaen" w:hAnsi="Sylfaen"/>
          <w:lang w:val="ka-GE"/>
        </w:rPr>
        <w:t xml:space="preserve">, რაც ბიუჯეტის მთლიანი ასიგნებების </w:t>
      </w:r>
      <w:r w:rsidR="00C70299">
        <w:rPr>
          <w:rFonts w:ascii="Sylfaen" w:hAnsi="Sylfaen"/>
          <w:lang w:val="ka-GE"/>
        </w:rPr>
        <w:t>14</w:t>
      </w:r>
      <w:r w:rsidR="00A64C3C" w:rsidRPr="00E95B72">
        <w:rPr>
          <w:rFonts w:ascii="Sylfaen" w:hAnsi="Sylfaen"/>
          <w:lang w:val="ka-GE"/>
        </w:rPr>
        <w:t>,</w:t>
      </w:r>
      <w:r w:rsidR="00C70299">
        <w:rPr>
          <w:rFonts w:ascii="Sylfaen" w:hAnsi="Sylfaen"/>
          <w:lang w:val="ka-GE"/>
        </w:rPr>
        <w:t>0</w:t>
      </w:r>
      <w:r w:rsidR="00A64C3C" w:rsidRPr="00E95B72">
        <w:rPr>
          <w:rFonts w:ascii="Sylfaen" w:hAnsi="Sylfaen"/>
          <w:lang w:val="ka-GE"/>
        </w:rPr>
        <w:t>%-ს შეადგენს</w:t>
      </w:r>
      <w:r w:rsidR="00BB28B0" w:rsidRPr="00E95B72">
        <w:rPr>
          <w:rFonts w:ascii="Sylfaen" w:hAnsi="Sylfaen"/>
          <w:lang w:val="ka-GE"/>
        </w:rPr>
        <w:t xml:space="preserve">. </w:t>
      </w:r>
      <w:r w:rsidR="00D2015C">
        <w:rPr>
          <w:rFonts w:ascii="Sylfaen" w:hAnsi="Sylfaen"/>
          <w:lang w:val="ka-GE"/>
        </w:rPr>
        <w:t>2020</w:t>
      </w:r>
      <w:r w:rsidR="0030018E">
        <w:rPr>
          <w:rFonts w:ascii="Sylfaen" w:hAnsi="Sylfaen"/>
          <w:lang w:val="ka-GE"/>
        </w:rPr>
        <w:t>-202</w:t>
      </w:r>
      <w:r w:rsidR="00D2015C">
        <w:rPr>
          <w:rFonts w:ascii="Sylfaen" w:hAnsi="Sylfaen"/>
          <w:lang w:val="ka-GE"/>
        </w:rPr>
        <w:t>2</w:t>
      </w:r>
      <w:r w:rsidR="0030018E">
        <w:rPr>
          <w:rFonts w:ascii="Sylfaen" w:hAnsi="Sylfaen"/>
          <w:lang w:val="ka-GE"/>
        </w:rPr>
        <w:t xml:space="preserve"> წლებში პრიორიტეტის ფარგლებში გამოყოფილი ასიგნებების მოცულობა და მათი შეფარდება მთლიან გადასახდელებთან წარმოდგენილია გრაფიკ #19-ზე</w:t>
      </w:r>
      <w:r w:rsidR="001D5042">
        <w:rPr>
          <w:rFonts w:ascii="Sylfaen" w:hAnsi="Sylfaen"/>
          <w:lang w:val="ka-GE"/>
        </w:rPr>
        <w:t>.</w:t>
      </w:r>
    </w:p>
    <w:p w14:paraId="6575D364" w14:textId="544F9824" w:rsidR="0030018E" w:rsidRPr="00E95B72" w:rsidRDefault="0030018E" w:rsidP="0030018E">
      <w:pPr>
        <w:jc w:val="right"/>
        <w:rPr>
          <w:rFonts w:ascii="Sylfaen" w:hAnsi="Sylfaen"/>
          <w:i/>
          <w:sz w:val="18"/>
          <w:u w:val="single"/>
          <w:lang w:val="ka-GE"/>
        </w:rPr>
      </w:pPr>
      <w:r w:rsidRPr="00E95B72">
        <w:rPr>
          <w:rFonts w:ascii="Sylfaen" w:hAnsi="Sylfaen"/>
          <w:i/>
          <w:sz w:val="18"/>
          <w:u w:val="single"/>
          <w:lang w:val="ka-GE"/>
        </w:rPr>
        <w:lastRenderedPageBreak/>
        <w:t>გრაფიკი #1</w:t>
      </w:r>
      <w:r>
        <w:rPr>
          <w:rFonts w:ascii="Sylfaen" w:hAnsi="Sylfaen"/>
          <w:i/>
          <w:sz w:val="18"/>
          <w:u w:val="single"/>
          <w:lang w:val="ka-GE"/>
        </w:rPr>
        <w:t>9</w:t>
      </w:r>
    </w:p>
    <w:p w14:paraId="02A82BC0" w14:textId="380CA6AE" w:rsidR="0030018E" w:rsidRPr="00E95B72" w:rsidRDefault="00C70299" w:rsidP="0011091B">
      <w:pPr>
        <w:jc w:val="both"/>
        <w:rPr>
          <w:rFonts w:ascii="Sylfaen" w:hAnsi="Sylfaen"/>
          <w:lang w:val="ka-GE"/>
        </w:rPr>
      </w:pPr>
      <w:r>
        <w:rPr>
          <w:noProof/>
        </w:rPr>
        <w:drawing>
          <wp:inline distT="0" distB="0" distL="0" distR="0" wp14:anchorId="586323F9" wp14:editId="2252F69D">
            <wp:extent cx="5924550" cy="3695700"/>
            <wp:effectExtent l="0" t="0" r="0" b="0"/>
            <wp:docPr id="54" name="Chart 54">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9D3F95E" w14:textId="3A509B93" w:rsidR="0030018E" w:rsidRDefault="007F2ECE" w:rsidP="00BB28B0">
      <w:pPr>
        <w:ind w:firstLine="720"/>
        <w:jc w:val="both"/>
        <w:rPr>
          <w:rFonts w:ascii="Sylfaen" w:hAnsi="Sylfaen"/>
          <w:lang w:val="ka-GE"/>
        </w:rPr>
      </w:pPr>
      <w:r>
        <w:rPr>
          <w:rFonts w:ascii="Sylfaen" w:hAnsi="Sylfaen"/>
          <w:lang w:val="ka-GE"/>
        </w:rPr>
        <w:t>202</w:t>
      </w:r>
      <w:r w:rsidR="00D2015C">
        <w:rPr>
          <w:rFonts w:ascii="Sylfaen" w:hAnsi="Sylfaen"/>
          <w:lang w:val="ka-GE"/>
        </w:rPr>
        <w:t>2</w:t>
      </w:r>
      <w:r w:rsidR="0030018E">
        <w:rPr>
          <w:rFonts w:ascii="Sylfaen" w:hAnsi="Sylfaen"/>
          <w:lang w:val="ka-GE"/>
        </w:rPr>
        <w:t xml:space="preserve"> წელს გამოყოფილი ასიგნებებიდან ფინანსდება შემდეგი</w:t>
      </w:r>
      <w:r w:rsidR="0030018E" w:rsidRPr="00E95B72">
        <w:rPr>
          <w:rFonts w:ascii="Sylfaen" w:hAnsi="Sylfaen"/>
          <w:lang w:val="ka-GE"/>
        </w:rPr>
        <w:t xml:space="preserve"> ხარჯები:</w:t>
      </w:r>
      <w:r w:rsidR="0030018E" w:rsidRPr="00E95B72">
        <w:rPr>
          <w:rFonts w:ascii="Sylfaen" w:hAnsi="Sylfaen"/>
          <w:lang w:val="ka-GE"/>
        </w:rPr>
        <w:tab/>
      </w:r>
    </w:p>
    <w:tbl>
      <w:tblPr>
        <w:tblW w:w="9520" w:type="dxa"/>
        <w:tblLook w:val="04A0" w:firstRow="1" w:lastRow="0" w:firstColumn="1" w:lastColumn="0" w:noHBand="0" w:noVBand="1"/>
      </w:tblPr>
      <w:tblGrid>
        <w:gridCol w:w="7880"/>
        <w:gridCol w:w="1640"/>
      </w:tblGrid>
      <w:tr w:rsidR="00C70299" w:rsidRPr="00C70299" w14:paraId="1801AA82" w14:textId="77777777" w:rsidTr="00C70299">
        <w:trPr>
          <w:trHeight w:val="360"/>
        </w:trPr>
        <w:tc>
          <w:tcPr>
            <w:tcW w:w="9520" w:type="dxa"/>
            <w:gridSpan w:val="2"/>
            <w:tcBorders>
              <w:top w:val="nil"/>
              <w:left w:val="nil"/>
              <w:bottom w:val="nil"/>
              <w:right w:val="nil"/>
            </w:tcBorders>
            <w:shd w:val="clear" w:color="000000" w:fill="FFFFFF"/>
            <w:noWrap/>
            <w:vAlign w:val="bottom"/>
            <w:hideMark/>
          </w:tcPr>
          <w:p w14:paraId="541A8232" w14:textId="77777777" w:rsidR="00C70299" w:rsidRPr="00C70299" w:rsidRDefault="00C70299" w:rsidP="00C70299">
            <w:pPr>
              <w:spacing w:after="0" w:line="240" w:lineRule="auto"/>
              <w:jc w:val="center"/>
              <w:rPr>
                <w:rFonts w:ascii="Sylfaen" w:eastAsia="Times New Roman" w:hAnsi="Sylfaen" w:cs="Calibri"/>
                <w:b/>
                <w:bCs/>
                <w:color w:val="000000"/>
                <w:sz w:val="20"/>
                <w:szCs w:val="20"/>
              </w:rPr>
            </w:pPr>
            <w:r w:rsidRPr="00C70299">
              <w:rPr>
                <w:rFonts w:ascii="Sylfaen" w:eastAsia="Times New Roman" w:hAnsi="Sylfaen" w:cs="Calibri"/>
                <w:b/>
                <w:bCs/>
                <w:color w:val="000000"/>
                <w:sz w:val="20"/>
                <w:szCs w:val="20"/>
              </w:rPr>
              <w:t>მმართველობა და საერთო დანიშნულების ხარჯების დაფინანსება</w:t>
            </w:r>
          </w:p>
        </w:tc>
      </w:tr>
      <w:tr w:rsidR="00C70299" w:rsidRPr="00C70299" w14:paraId="21934FED" w14:textId="77777777" w:rsidTr="00C70299">
        <w:trPr>
          <w:trHeight w:val="315"/>
        </w:trPr>
        <w:tc>
          <w:tcPr>
            <w:tcW w:w="7880" w:type="dxa"/>
            <w:tcBorders>
              <w:top w:val="nil"/>
              <w:left w:val="nil"/>
              <w:bottom w:val="nil"/>
              <w:right w:val="nil"/>
            </w:tcBorders>
            <w:shd w:val="clear" w:color="000000" w:fill="FFFFFF"/>
            <w:noWrap/>
            <w:vAlign w:val="bottom"/>
            <w:hideMark/>
          </w:tcPr>
          <w:p w14:paraId="12F6F7C0" w14:textId="77777777" w:rsidR="00C70299" w:rsidRPr="00C70299" w:rsidRDefault="00C70299" w:rsidP="00C70299">
            <w:pPr>
              <w:spacing w:after="0" w:line="240" w:lineRule="auto"/>
              <w:rPr>
                <w:rFonts w:ascii="Sylfaen" w:eastAsia="Times New Roman" w:hAnsi="Sylfaen" w:cs="Calibri"/>
                <w:color w:val="000000"/>
                <w:sz w:val="20"/>
                <w:szCs w:val="20"/>
              </w:rPr>
            </w:pPr>
            <w:r w:rsidRPr="00C70299">
              <w:rPr>
                <w:rFonts w:ascii="Sylfaen" w:eastAsia="Times New Roman" w:hAnsi="Sylfaen" w:cs="Calibri"/>
                <w:color w:val="000000"/>
                <w:sz w:val="20"/>
                <w:szCs w:val="20"/>
              </w:rPr>
              <w:t> </w:t>
            </w:r>
          </w:p>
        </w:tc>
        <w:tc>
          <w:tcPr>
            <w:tcW w:w="1640" w:type="dxa"/>
            <w:tcBorders>
              <w:top w:val="nil"/>
              <w:left w:val="nil"/>
              <w:bottom w:val="nil"/>
              <w:right w:val="nil"/>
            </w:tcBorders>
            <w:shd w:val="clear" w:color="000000" w:fill="FFFFFF"/>
            <w:noWrap/>
            <w:vAlign w:val="center"/>
            <w:hideMark/>
          </w:tcPr>
          <w:p w14:paraId="278B2EE8" w14:textId="77777777" w:rsidR="00C70299" w:rsidRPr="00C70299" w:rsidRDefault="00C70299" w:rsidP="00C70299">
            <w:pPr>
              <w:spacing w:after="0" w:line="240" w:lineRule="auto"/>
              <w:jc w:val="right"/>
              <w:rPr>
                <w:rFonts w:ascii="Sylfaen" w:eastAsia="Times New Roman" w:hAnsi="Sylfaen" w:cs="Calibri"/>
                <w:b/>
                <w:bCs/>
                <w:color w:val="000000"/>
                <w:sz w:val="18"/>
                <w:szCs w:val="18"/>
              </w:rPr>
            </w:pPr>
            <w:r w:rsidRPr="00C70299">
              <w:rPr>
                <w:rFonts w:ascii="Sylfaen" w:eastAsia="Times New Roman" w:hAnsi="Sylfaen" w:cs="Calibri"/>
                <w:b/>
                <w:bCs/>
                <w:color w:val="000000"/>
                <w:sz w:val="18"/>
                <w:szCs w:val="18"/>
              </w:rPr>
              <w:t>ათასი ლარი</w:t>
            </w:r>
          </w:p>
        </w:tc>
      </w:tr>
      <w:tr w:rsidR="00C70299" w:rsidRPr="00C70299" w14:paraId="28A18CDA" w14:textId="77777777" w:rsidTr="00C70299">
        <w:trPr>
          <w:trHeight w:val="467"/>
        </w:trPr>
        <w:tc>
          <w:tcPr>
            <w:tcW w:w="7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E022D" w14:textId="77777777" w:rsidR="00C70299" w:rsidRPr="00C70299" w:rsidRDefault="00C70299" w:rsidP="00C70299">
            <w:pPr>
              <w:spacing w:after="0" w:line="240" w:lineRule="auto"/>
              <w:ind w:firstLineChars="100" w:firstLine="200"/>
              <w:rPr>
                <w:rFonts w:ascii="Sylfaen" w:eastAsia="Times New Roman" w:hAnsi="Sylfaen" w:cs="Calibri"/>
                <w:b/>
                <w:bCs/>
                <w:color w:val="000000"/>
                <w:sz w:val="20"/>
                <w:szCs w:val="20"/>
              </w:rPr>
            </w:pPr>
            <w:r w:rsidRPr="00C70299">
              <w:rPr>
                <w:rFonts w:ascii="Sylfaen" w:eastAsia="Times New Roman" w:hAnsi="Sylfaen" w:cs="Calibri"/>
                <w:b/>
                <w:bCs/>
                <w:color w:val="000000"/>
                <w:sz w:val="20"/>
                <w:szCs w:val="20"/>
              </w:rPr>
              <w:t>მმართველობა და საერთო დანიშნულების ხარჯები</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14:paraId="36565256" w14:textId="77777777" w:rsidR="00C70299" w:rsidRPr="00C70299" w:rsidRDefault="00C70299" w:rsidP="00C70299">
            <w:pPr>
              <w:spacing w:after="0" w:line="240" w:lineRule="auto"/>
              <w:jc w:val="center"/>
              <w:rPr>
                <w:rFonts w:ascii="Sylfaen" w:eastAsia="Times New Roman" w:hAnsi="Sylfaen" w:cs="Calibri"/>
                <w:b/>
                <w:bCs/>
                <w:color w:val="000000"/>
                <w:sz w:val="20"/>
                <w:szCs w:val="20"/>
              </w:rPr>
            </w:pPr>
            <w:r w:rsidRPr="00C70299">
              <w:rPr>
                <w:rFonts w:ascii="Sylfaen" w:eastAsia="Times New Roman" w:hAnsi="Sylfaen" w:cs="Calibri"/>
                <w:b/>
                <w:bCs/>
                <w:color w:val="000000"/>
                <w:sz w:val="20"/>
                <w:szCs w:val="20"/>
              </w:rPr>
              <w:t>6,331.3</w:t>
            </w:r>
          </w:p>
        </w:tc>
      </w:tr>
      <w:tr w:rsidR="00C70299" w:rsidRPr="00C70299" w14:paraId="232066A0" w14:textId="77777777" w:rsidTr="00C70299">
        <w:trPr>
          <w:trHeight w:val="422"/>
        </w:trPr>
        <w:tc>
          <w:tcPr>
            <w:tcW w:w="7880" w:type="dxa"/>
            <w:tcBorders>
              <w:top w:val="nil"/>
              <w:left w:val="single" w:sz="4" w:space="0" w:color="auto"/>
              <w:bottom w:val="single" w:sz="4" w:space="0" w:color="auto"/>
              <w:right w:val="single" w:sz="4" w:space="0" w:color="auto"/>
            </w:tcBorders>
            <w:shd w:val="clear" w:color="000000" w:fill="FFFFFF"/>
            <w:hideMark/>
          </w:tcPr>
          <w:p w14:paraId="58A55857" w14:textId="77777777" w:rsidR="00C70299" w:rsidRPr="00C70299" w:rsidRDefault="00C70299" w:rsidP="00C70299">
            <w:pPr>
              <w:spacing w:after="0" w:line="240" w:lineRule="auto"/>
              <w:ind w:firstLineChars="100" w:firstLine="200"/>
              <w:rPr>
                <w:rFonts w:ascii="Sylfaen" w:eastAsia="Times New Roman" w:hAnsi="Sylfaen" w:cs="Calibri"/>
                <w:color w:val="000000"/>
                <w:sz w:val="20"/>
                <w:szCs w:val="20"/>
              </w:rPr>
            </w:pPr>
            <w:r w:rsidRPr="00C70299">
              <w:rPr>
                <w:rFonts w:ascii="Sylfaen" w:eastAsia="Times New Roman" w:hAnsi="Sylfaen" w:cs="Calibri"/>
                <w:color w:val="000000"/>
                <w:sz w:val="20"/>
                <w:szCs w:val="20"/>
              </w:rPr>
              <w:t>საკრებულო</w:t>
            </w:r>
          </w:p>
        </w:tc>
        <w:tc>
          <w:tcPr>
            <w:tcW w:w="1640" w:type="dxa"/>
            <w:tcBorders>
              <w:top w:val="nil"/>
              <w:left w:val="nil"/>
              <w:bottom w:val="single" w:sz="4" w:space="0" w:color="auto"/>
              <w:right w:val="single" w:sz="4" w:space="0" w:color="auto"/>
            </w:tcBorders>
            <w:shd w:val="clear" w:color="000000" w:fill="FFFFFF"/>
            <w:vAlign w:val="center"/>
            <w:hideMark/>
          </w:tcPr>
          <w:p w14:paraId="5A3AF6F1" w14:textId="77777777" w:rsidR="00C70299" w:rsidRPr="00C70299" w:rsidRDefault="00C70299" w:rsidP="00C70299">
            <w:pPr>
              <w:spacing w:after="0" w:line="240" w:lineRule="auto"/>
              <w:jc w:val="center"/>
              <w:rPr>
                <w:rFonts w:ascii="Sylfaen" w:eastAsia="Times New Roman" w:hAnsi="Sylfaen" w:cs="Calibri"/>
                <w:color w:val="000000"/>
                <w:sz w:val="20"/>
                <w:szCs w:val="20"/>
              </w:rPr>
            </w:pPr>
            <w:r w:rsidRPr="00C70299">
              <w:rPr>
                <w:rFonts w:ascii="Sylfaen" w:eastAsia="Times New Roman" w:hAnsi="Sylfaen" w:cs="Calibri"/>
                <w:color w:val="000000"/>
                <w:sz w:val="20"/>
                <w:szCs w:val="20"/>
              </w:rPr>
              <w:t>1,095.7</w:t>
            </w:r>
          </w:p>
        </w:tc>
      </w:tr>
      <w:tr w:rsidR="00C70299" w:rsidRPr="00C70299" w14:paraId="50811530" w14:textId="77777777" w:rsidTr="00C70299">
        <w:trPr>
          <w:trHeight w:val="458"/>
        </w:trPr>
        <w:tc>
          <w:tcPr>
            <w:tcW w:w="7880" w:type="dxa"/>
            <w:tcBorders>
              <w:top w:val="nil"/>
              <w:left w:val="single" w:sz="4" w:space="0" w:color="auto"/>
              <w:bottom w:val="single" w:sz="4" w:space="0" w:color="auto"/>
              <w:right w:val="single" w:sz="4" w:space="0" w:color="auto"/>
            </w:tcBorders>
            <w:shd w:val="clear" w:color="000000" w:fill="FFFFFF"/>
            <w:hideMark/>
          </w:tcPr>
          <w:p w14:paraId="2D0DD142" w14:textId="77777777" w:rsidR="00C70299" w:rsidRPr="00C70299" w:rsidRDefault="00C70299" w:rsidP="00C70299">
            <w:pPr>
              <w:spacing w:after="0" w:line="240" w:lineRule="auto"/>
              <w:ind w:firstLineChars="100" w:firstLine="200"/>
              <w:rPr>
                <w:rFonts w:ascii="Sylfaen" w:eastAsia="Times New Roman" w:hAnsi="Sylfaen" w:cs="Calibri"/>
                <w:color w:val="000000"/>
                <w:sz w:val="20"/>
                <w:szCs w:val="20"/>
              </w:rPr>
            </w:pPr>
            <w:r w:rsidRPr="00C70299">
              <w:rPr>
                <w:rFonts w:ascii="Sylfaen" w:eastAsia="Times New Roman" w:hAnsi="Sylfaen" w:cs="Calibri"/>
                <w:color w:val="000000"/>
                <w:sz w:val="20"/>
                <w:szCs w:val="20"/>
              </w:rPr>
              <w:t>მერია</w:t>
            </w:r>
          </w:p>
        </w:tc>
        <w:tc>
          <w:tcPr>
            <w:tcW w:w="1640" w:type="dxa"/>
            <w:tcBorders>
              <w:top w:val="nil"/>
              <w:left w:val="nil"/>
              <w:bottom w:val="single" w:sz="4" w:space="0" w:color="auto"/>
              <w:right w:val="single" w:sz="4" w:space="0" w:color="auto"/>
            </w:tcBorders>
            <w:shd w:val="clear" w:color="000000" w:fill="FFFFFF"/>
            <w:vAlign w:val="center"/>
            <w:hideMark/>
          </w:tcPr>
          <w:p w14:paraId="06218F3F" w14:textId="77777777" w:rsidR="00C70299" w:rsidRPr="00C70299" w:rsidRDefault="00C70299" w:rsidP="00C70299">
            <w:pPr>
              <w:spacing w:after="0" w:line="240" w:lineRule="auto"/>
              <w:jc w:val="center"/>
              <w:rPr>
                <w:rFonts w:ascii="Sylfaen" w:eastAsia="Times New Roman" w:hAnsi="Sylfaen" w:cs="Calibri"/>
                <w:color w:val="000000"/>
                <w:sz w:val="20"/>
                <w:szCs w:val="20"/>
              </w:rPr>
            </w:pPr>
            <w:r w:rsidRPr="00C70299">
              <w:rPr>
                <w:rFonts w:ascii="Sylfaen" w:eastAsia="Times New Roman" w:hAnsi="Sylfaen" w:cs="Calibri"/>
                <w:color w:val="000000"/>
                <w:sz w:val="20"/>
                <w:szCs w:val="20"/>
              </w:rPr>
              <w:t>3,203.4</w:t>
            </w:r>
          </w:p>
        </w:tc>
      </w:tr>
      <w:tr w:rsidR="00C70299" w:rsidRPr="00C70299" w14:paraId="00F5428B" w14:textId="77777777" w:rsidTr="00C70299">
        <w:trPr>
          <w:trHeight w:val="440"/>
        </w:trPr>
        <w:tc>
          <w:tcPr>
            <w:tcW w:w="7880" w:type="dxa"/>
            <w:tcBorders>
              <w:top w:val="nil"/>
              <w:left w:val="single" w:sz="4" w:space="0" w:color="auto"/>
              <w:bottom w:val="single" w:sz="4" w:space="0" w:color="auto"/>
              <w:right w:val="single" w:sz="4" w:space="0" w:color="auto"/>
            </w:tcBorders>
            <w:shd w:val="clear" w:color="000000" w:fill="FFFFFF"/>
            <w:hideMark/>
          </w:tcPr>
          <w:p w14:paraId="0316C036" w14:textId="77777777" w:rsidR="00C70299" w:rsidRPr="00C70299" w:rsidRDefault="00C70299" w:rsidP="00C70299">
            <w:pPr>
              <w:spacing w:after="0" w:line="240" w:lineRule="auto"/>
              <w:ind w:firstLineChars="100" w:firstLine="200"/>
              <w:rPr>
                <w:rFonts w:ascii="Sylfaen" w:eastAsia="Times New Roman" w:hAnsi="Sylfaen" w:cs="Calibri"/>
                <w:color w:val="000000"/>
                <w:sz w:val="20"/>
                <w:szCs w:val="20"/>
              </w:rPr>
            </w:pPr>
            <w:r w:rsidRPr="00C70299">
              <w:rPr>
                <w:rFonts w:ascii="Sylfaen" w:eastAsia="Times New Roman" w:hAnsi="Sylfaen" w:cs="Calibri"/>
                <w:color w:val="000000"/>
                <w:sz w:val="20"/>
                <w:szCs w:val="20"/>
              </w:rPr>
              <w:t>სამხედრო აღრიცხვის სამსახური</w:t>
            </w:r>
          </w:p>
        </w:tc>
        <w:tc>
          <w:tcPr>
            <w:tcW w:w="1640" w:type="dxa"/>
            <w:tcBorders>
              <w:top w:val="nil"/>
              <w:left w:val="nil"/>
              <w:bottom w:val="single" w:sz="4" w:space="0" w:color="auto"/>
              <w:right w:val="single" w:sz="4" w:space="0" w:color="auto"/>
            </w:tcBorders>
            <w:shd w:val="clear" w:color="000000" w:fill="FFFFFF"/>
            <w:vAlign w:val="center"/>
            <w:hideMark/>
          </w:tcPr>
          <w:p w14:paraId="1AD88F11" w14:textId="77777777" w:rsidR="00C70299" w:rsidRPr="00C70299" w:rsidRDefault="00C70299" w:rsidP="00C70299">
            <w:pPr>
              <w:spacing w:after="0" w:line="240" w:lineRule="auto"/>
              <w:jc w:val="center"/>
              <w:rPr>
                <w:rFonts w:ascii="Sylfaen" w:eastAsia="Times New Roman" w:hAnsi="Sylfaen" w:cs="Calibri"/>
                <w:color w:val="000000"/>
                <w:sz w:val="20"/>
                <w:szCs w:val="20"/>
              </w:rPr>
            </w:pPr>
            <w:r w:rsidRPr="00C70299">
              <w:rPr>
                <w:rFonts w:ascii="Sylfaen" w:eastAsia="Times New Roman" w:hAnsi="Sylfaen" w:cs="Calibri"/>
                <w:color w:val="000000"/>
                <w:sz w:val="20"/>
                <w:szCs w:val="20"/>
              </w:rPr>
              <w:t>149.8</w:t>
            </w:r>
          </w:p>
        </w:tc>
      </w:tr>
      <w:tr w:rsidR="00C70299" w:rsidRPr="00C70299" w14:paraId="77D223BE" w14:textId="77777777" w:rsidTr="00C70299">
        <w:trPr>
          <w:trHeight w:val="440"/>
        </w:trPr>
        <w:tc>
          <w:tcPr>
            <w:tcW w:w="7880" w:type="dxa"/>
            <w:tcBorders>
              <w:top w:val="nil"/>
              <w:left w:val="single" w:sz="4" w:space="0" w:color="auto"/>
              <w:bottom w:val="single" w:sz="4" w:space="0" w:color="auto"/>
              <w:right w:val="single" w:sz="4" w:space="0" w:color="auto"/>
            </w:tcBorders>
            <w:shd w:val="clear" w:color="000000" w:fill="FFFFFF"/>
            <w:hideMark/>
          </w:tcPr>
          <w:p w14:paraId="5C067DED" w14:textId="77777777" w:rsidR="00C70299" w:rsidRPr="00C70299" w:rsidRDefault="00C70299" w:rsidP="00C70299">
            <w:pPr>
              <w:spacing w:after="0" w:line="240" w:lineRule="auto"/>
              <w:ind w:firstLineChars="100" w:firstLine="200"/>
              <w:rPr>
                <w:rFonts w:ascii="Sylfaen" w:eastAsia="Times New Roman" w:hAnsi="Sylfaen" w:cs="Calibri"/>
                <w:color w:val="000000"/>
                <w:sz w:val="20"/>
                <w:szCs w:val="20"/>
              </w:rPr>
            </w:pPr>
            <w:r w:rsidRPr="00C70299">
              <w:rPr>
                <w:rFonts w:ascii="Sylfaen" w:eastAsia="Times New Roman" w:hAnsi="Sylfaen" w:cs="Calibri"/>
                <w:color w:val="000000"/>
                <w:sz w:val="20"/>
                <w:szCs w:val="20"/>
              </w:rPr>
              <w:t>სარეზერვო ფონდი</w:t>
            </w:r>
          </w:p>
        </w:tc>
        <w:tc>
          <w:tcPr>
            <w:tcW w:w="1640" w:type="dxa"/>
            <w:tcBorders>
              <w:top w:val="nil"/>
              <w:left w:val="nil"/>
              <w:bottom w:val="single" w:sz="4" w:space="0" w:color="auto"/>
              <w:right w:val="single" w:sz="4" w:space="0" w:color="auto"/>
            </w:tcBorders>
            <w:shd w:val="clear" w:color="000000" w:fill="FFFFFF"/>
            <w:vAlign w:val="center"/>
            <w:hideMark/>
          </w:tcPr>
          <w:p w14:paraId="0019C61E" w14:textId="77777777" w:rsidR="00C70299" w:rsidRPr="00C70299" w:rsidRDefault="00C70299" w:rsidP="00C70299">
            <w:pPr>
              <w:spacing w:after="0" w:line="240" w:lineRule="auto"/>
              <w:jc w:val="center"/>
              <w:rPr>
                <w:rFonts w:ascii="Sylfaen" w:eastAsia="Times New Roman" w:hAnsi="Sylfaen" w:cs="Calibri"/>
                <w:color w:val="000000"/>
                <w:sz w:val="20"/>
                <w:szCs w:val="20"/>
              </w:rPr>
            </w:pPr>
            <w:r w:rsidRPr="00C70299">
              <w:rPr>
                <w:rFonts w:ascii="Sylfaen" w:eastAsia="Times New Roman" w:hAnsi="Sylfaen" w:cs="Calibri"/>
                <w:color w:val="000000"/>
                <w:sz w:val="20"/>
                <w:szCs w:val="20"/>
              </w:rPr>
              <w:t>150.0</w:t>
            </w:r>
          </w:p>
        </w:tc>
      </w:tr>
      <w:tr w:rsidR="00C70299" w:rsidRPr="00C70299" w14:paraId="1C2AFEEF" w14:textId="77777777" w:rsidTr="00C70299">
        <w:trPr>
          <w:trHeight w:val="440"/>
        </w:trPr>
        <w:tc>
          <w:tcPr>
            <w:tcW w:w="7880" w:type="dxa"/>
            <w:tcBorders>
              <w:top w:val="nil"/>
              <w:left w:val="single" w:sz="4" w:space="0" w:color="auto"/>
              <w:bottom w:val="single" w:sz="4" w:space="0" w:color="auto"/>
              <w:right w:val="single" w:sz="4" w:space="0" w:color="auto"/>
            </w:tcBorders>
            <w:shd w:val="clear" w:color="000000" w:fill="FFFFFF"/>
            <w:hideMark/>
          </w:tcPr>
          <w:p w14:paraId="53B22EBA" w14:textId="77777777" w:rsidR="00C70299" w:rsidRPr="00C70299" w:rsidRDefault="00C70299" w:rsidP="00C70299">
            <w:pPr>
              <w:spacing w:after="0" w:line="240" w:lineRule="auto"/>
              <w:ind w:firstLineChars="100" w:firstLine="200"/>
              <w:rPr>
                <w:rFonts w:ascii="Sylfaen" w:eastAsia="Times New Roman" w:hAnsi="Sylfaen" w:cs="Calibri"/>
                <w:color w:val="000000"/>
                <w:sz w:val="20"/>
                <w:szCs w:val="20"/>
              </w:rPr>
            </w:pPr>
            <w:r w:rsidRPr="00C70299">
              <w:rPr>
                <w:rFonts w:ascii="Sylfaen" w:eastAsia="Times New Roman" w:hAnsi="Sylfaen" w:cs="Calibri"/>
                <w:color w:val="000000"/>
                <w:sz w:val="20"/>
                <w:szCs w:val="20"/>
              </w:rPr>
              <w:t>მუნიციპალიტეტის ვალდებულებების მომსახურეობა და დაფარვა</w:t>
            </w:r>
          </w:p>
        </w:tc>
        <w:tc>
          <w:tcPr>
            <w:tcW w:w="1640" w:type="dxa"/>
            <w:tcBorders>
              <w:top w:val="nil"/>
              <w:left w:val="nil"/>
              <w:bottom w:val="single" w:sz="4" w:space="0" w:color="auto"/>
              <w:right w:val="single" w:sz="4" w:space="0" w:color="auto"/>
            </w:tcBorders>
            <w:shd w:val="clear" w:color="000000" w:fill="FFFFFF"/>
            <w:vAlign w:val="center"/>
            <w:hideMark/>
          </w:tcPr>
          <w:p w14:paraId="75B7830A" w14:textId="77777777" w:rsidR="00C70299" w:rsidRPr="00C70299" w:rsidRDefault="00C70299" w:rsidP="00C70299">
            <w:pPr>
              <w:spacing w:after="0" w:line="240" w:lineRule="auto"/>
              <w:jc w:val="center"/>
              <w:rPr>
                <w:rFonts w:ascii="Sylfaen" w:eastAsia="Times New Roman" w:hAnsi="Sylfaen" w:cs="Calibri"/>
                <w:color w:val="000000"/>
                <w:sz w:val="20"/>
                <w:szCs w:val="20"/>
              </w:rPr>
            </w:pPr>
            <w:r w:rsidRPr="00C70299">
              <w:rPr>
                <w:rFonts w:ascii="Sylfaen" w:eastAsia="Times New Roman" w:hAnsi="Sylfaen" w:cs="Calibri"/>
                <w:color w:val="000000"/>
                <w:sz w:val="20"/>
                <w:szCs w:val="20"/>
              </w:rPr>
              <w:t>1,725.4</w:t>
            </w:r>
          </w:p>
        </w:tc>
      </w:tr>
      <w:tr w:rsidR="00C70299" w:rsidRPr="00C70299" w14:paraId="4B25ED19" w14:textId="77777777" w:rsidTr="00C70299">
        <w:trPr>
          <w:trHeight w:val="440"/>
        </w:trPr>
        <w:tc>
          <w:tcPr>
            <w:tcW w:w="7880" w:type="dxa"/>
            <w:tcBorders>
              <w:top w:val="nil"/>
              <w:left w:val="single" w:sz="4" w:space="0" w:color="auto"/>
              <w:bottom w:val="single" w:sz="4" w:space="0" w:color="auto"/>
              <w:right w:val="single" w:sz="4" w:space="0" w:color="auto"/>
            </w:tcBorders>
            <w:shd w:val="clear" w:color="000000" w:fill="FFFFFF"/>
            <w:hideMark/>
          </w:tcPr>
          <w:p w14:paraId="3882EAAB" w14:textId="77777777" w:rsidR="00C70299" w:rsidRPr="00C70299" w:rsidRDefault="00C70299" w:rsidP="00C70299">
            <w:pPr>
              <w:spacing w:after="0" w:line="240" w:lineRule="auto"/>
              <w:ind w:firstLineChars="100" w:firstLine="200"/>
              <w:rPr>
                <w:rFonts w:ascii="Sylfaen" w:eastAsia="Times New Roman" w:hAnsi="Sylfaen" w:cs="Calibri"/>
                <w:color w:val="000000"/>
                <w:sz w:val="20"/>
                <w:szCs w:val="20"/>
              </w:rPr>
            </w:pPr>
            <w:r w:rsidRPr="00C70299">
              <w:rPr>
                <w:rFonts w:ascii="Sylfaen" w:eastAsia="Times New Roman" w:hAnsi="Sylfaen" w:cs="Calibri"/>
                <w:color w:val="000000"/>
                <w:sz w:val="20"/>
                <w:szCs w:val="20"/>
              </w:rPr>
              <w:t>აუდიტორული მომსახურების ხარჯი</w:t>
            </w:r>
          </w:p>
        </w:tc>
        <w:tc>
          <w:tcPr>
            <w:tcW w:w="1640" w:type="dxa"/>
            <w:tcBorders>
              <w:top w:val="nil"/>
              <w:left w:val="nil"/>
              <w:bottom w:val="single" w:sz="4" w:space="0" w:color="auto"/>
              <w:right w:val="single" w:sz="4" w:space="0" w:color="auto"/>
            </w:tcBorders>
            <w:shd w:val="clear" w:color="000000" w:fill="FFFFFF"/>
            <w:vAlign w:val="center"/>
            <w:hideMark/>
          </w:tcPr>
          <w:p w14:paraId="117185C7" w14:textId="77777777" w:rsidR="00C70299" w:rsidRPr="00C70299" w:rsidRDefault="00C70299" w:rsidP="00C70299">
            <w:pPr>
              <w:spacing w:after="0" w:line="240" w:lineRule="auto"/>
              <w:jc w:val="center"/>
              <w:rPr>
                <w:rFonts w:ascii="Sylfaen" w:eastAsia="Times New Roman" w:hAnsi="Sylfaen" w:cs="Calibri"/>
                <w:color w:val="000000"/>
                <w:sz w:val="20"/>
                <w:szCs w:val="20"/>
              </w:rPr>
            </w:pPr>
            <w:r w:rsidRPr="00C70299">
              <w:rPr>
                <w:rFonts w:ascii="Sylfaen" w:eastAsia="Times New Roman" w:hAnsi="Sylfaen" w:cs="Calibri"/>
                <w:color w:val="000000"/>
                <w:sz w:val="20"/>
                <w:szCs w:val="20"/>
              </w:rPr>
              <w:t>2.0</w:t>
            </w:r>
          </w:p>
        </w:tc>
      </w:tr>
      <w:tr w:rsidR="00C70299" w:rsidRPr="00C70299" w14:paraId="74E8B1DF" w14:textId="77777777" w:rsidTr="00C70299">
        <w:trPr>
          <w:trHeight w:val="440"/>
        </w:trPr>
        <w:tc>
          <w:tcPr>
            <w:tcW w:w="7880" w:type="dxa"/>
            <w:tcBorders>
              <w:top w:val="nil"/>
              <w:left w:val="single" w:sz="4" w:space="0" w:color="auto"/>
              <w:bottom w:val="single" w:sz="4" w:space="0" w:color="auto"/>
              <w:right w:val="single" w:sz="4" w:space="0" w:color="auto"/>
            </w:tcBorders>
            <w:shd w:val="clear" w:color="000000" w:fill="FFFFFF"/>
            <w:hideMark/>
          </w:tcPr>
          <w:p w14:paraId="0905AEB4" w14:textId="77777777" w:rsidR="00C70299" w:rsidRPr="00C70299" w:rsidRDefault="00C70299" w:rsidP="00C70299">
            <w:pPr>
              <w:spacing w:after="0" w:line="240" w:lineRule="auto"/>
              <w:ind w:firstLineChars="100" w:firstLine="200"/>
              <w:rPr>
                <w:rFonts w:ascii="Sylfaen" w:eastAsia="Times New Roman" w:hAnsi="Sylfaen" w:cs="Calibri"/>
                <w:color w:val="000000"/>
                <w:sz w:val="20"/>
                <w:szCs w:val="20"/>
              </w:rPr>
            </w:pPr>
            <w:r w:rsidRPr="00C70299">
              <w:rPr>
                <w:rFonts w:ascii="Sylfaen" w:eastAsia="Times New Roman" w:hAnsi="Sylfaen" w:cs="Calibri"/>
                <w:color w:val="000000"/>
                <w:sz w:val="20"/>
                <w:szCs w:val="20"/>
              </w:rPr>
              <w:t>წინა წლეებში წარმოქმნილი ვალდებულების დაფარვა</w:t>
            </w:r>
          </w:p>
        </w:tc>
        <w:tc>
          <w:tcPr>
            <w:tcW w:w="1640" w:type="dxa"/>
            <w:tcBorders>
              <w:top w:val="nil"/>
              <w:left w:val="nil"/>
              <w:bottom w:val="single" w:sz="4" w:space="0" w:color="auto"/>
              <w:right w:val="single" w:sz="4" w:space="0" w:color="auto"/>
            </w:tcBorders>
            <w:shd w:val="clear" w:color="000000" w:fill="FFFFFF"/>
            <w:vAlign w:val="center"/>
            <w:hideMark/>
          </w:tcPr>
          <w:p w14:paraId="3A0BE1F8" w14:textId="77777777" w:rsidR="00C70299" w:rsidRPr="00C70299" w:rsidRDefault="00C70299" w:rsidP="00C70299">
            <w:pPr>
              <w:spacing w:after="0" w:line="240" w:lineRule="auto"/>
              <w:jc w:val="center"/>
              <w:rPr>
                <w:rFonts w:ascii="Sylfaen" w:eastAsia="Times New Roman" w:hAnsi="Sylfaen" w:cs="Calibri"/>
                <w:color w:val="000000"/>
                <w:sz w:val="20"/>
                <w:szCs w:val="20"/>
              </w:rPr>
            </w:pPr>
            <w:r w:rsidRPr="00C70299">
              <w:rPr>
                <w:rFonts w:ascii="Sylfaen" w:eastAsia="Times New Roman" w:hAnsi="Sylfaen" w:cs="Calibri"/>
                <w:color w:val="000000"/>
                <w:sz w:val="20"/>
                <w:szCs w:val="20"/>
              </w:rPr>
              <w:t>5.0</w:t>
            </w:r>
          </w:p>
        </w:tc>
      </w:tr>
    </w:tbl>
    <w:p w14:paraId="2E5371B8" w14:textId="77777777" w:rsidR="00D2015C" w:rsidRDefault="00D2015C" w:rsidP="007F2ECE">
      <w:pPr>
        <w:jc w:val="both"/>
        <w:rPr>
          <w:rFonts w:ascii="Sylfaen" w:hAnsi="Sylfaen"/>
          <w:lang w:val="ka-GE"/>
        </w:rPr>
      </w:pPr>
    </w:p>
    <w:p w14:paraId="61E58E98" w14:textId="3497603A" w:rsidR="00331544" w:rsidRDefault="00331544" w:rsidP="007F2ECE">
      <w:pPr>
        <w:jc w:val="both"/>
        <w:rPr>
          <w:rFonts w:ascii="Sylfaen" w:hAnsi="Sylfaen"/>
          <w:lang w:val="ka-GE"/>
        </w:rPr>
      </w:pPr>
      <w:r>
        <w:rPr>
          <w:rFonts w:ascii="Sylfaen" w:hAnsi="Sylfaen"/>
          <w:lang w:val="ka-GE"/>
        </w:rPr>
        <w:t xml:space="preserve">მმართველობა და საერთო დანიშნულების ხარჯების </w:t>
      </w:r>
      <w:r w:rsidRPr="00E95B72">
        <w:rPr>
          <w:rFonts w:ascii="Sylfaen" w:hAnsi="Sylfaen"/>
          <w:lang w:val="ka-GE"/>
        </w:rPr>
        <w:t>პრიორიტეტის ასიგნებების წილობრივი მაჩვენებლები მოცემულია გრაფიკ #20-ზე.</w:t>
      </w:r>
    </w:p>
    <w:p w14:paraId="4896EFE1" w14:textId="77777777" w:rsidR="00BB28B0" w:rsidRPr="00E95B72" w:rsidRDefault="00BB28B0" w:rsidP="00BB28B0">
      <w:pPr>
        <w:jc w:val="right"/>
        <w:rPr>
          <w:rFonts w:ascii="Sylfaen" w:hAnsi="Sylfaen"/>
          <w:i/>
          <w:sz w:val="18"/>
          <w:u w:val="single"/>
          <w:lang w:val="ka-GE"/>
        </w:rPr>
      </w:pPr>
      <w:r w:rsidRPr="00E95B72">
        <w:rPr>
          <w:rFonts w:ascii="Sylfaen" w:hAnsi="Sylfaen"/>
          <w:i/>
          <w:sz w:val="18"/>
          <w:u w:val="single"/>
          <w:lang w:val="ka-GE"/>
        </w:rPr>
        <w:lastRenderedPageBreak/>
        <w:t>გრაფიკი #</w:t>
      </w:r>
      <w:r w:rsidR="00081AFE" w:rsidRPr="00E95B72">
        <w:rPr>
          <w:rFonts w:ascii="Sylfaen" w:hAnsi="Sylfaen"/>
          <w:i/>
          <w:sz w:val="18"/>
          <w:u w:val="single"/>
          <w:lang w:val="ka-GE"/>
        </w:rPr>
        <w:t>20</w:t>
      </w:r>
    </w:p>
    <w:p w14:paraId="617D750F" w14:textId="6941567A" w:rsidR="00D111D5" w:rsidRPr="00E95B72" w:rsidRDefault="00C70299" w:rsidP="00BB28B0">
      <w:pPr>
        <w:jc w:val="right"/>
        <w:rPr>
          <w:rFonts w:ascii="Sylfaen" w:hAnsi="Sylfaen"/>
          <w:i/>
          <w:sz w:val="18"/>
          <w:u w:val="single"/>
          <w:lang w:val="ka-GE"/>
        </w:rPr>
      </w:pPr>
      <w:r>
        <w:rPr>
          <w:noProof/>
        </w:rPr>
        <w:drawing>
          <wp:inline distT="0" distB="0" distL="0" distR="0" wp14:anchorId="0A9F7E36" wp14:editId="13938FDE">
            <wp:extent cx="5753100" cy="2781300"/>
            <wp:effectExtent l="0" t="0" r="0" b="0"/>
            <wp:docPr id="55" name="Chart 55">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D0524A5" w14:textId="481CE429" w:rsidR="00275681" w:rsidRDefault="00275681" w:rsidP="00135E14">
      <w:pPr>
        <w:ind w:firstLine="720"/>
        <w:jc w:val="both"/>
        <w:rPr>
          <w:rFonts w:ascii="Sylfaen" w:eastAsia="Times New Roman" w:hAnsi="Sylfaen" w:cs="Calibri"/>
          <w:bCs/>
          <w:color w:val="000000"/>
          <w:lang w:val="ka-GE" w:eastAsia="ru-RU"/>
        </w:rPr>
      </w:pPr>
    </w:p>
    <w:p w14:paraId="2778C906" w14:textId="2092F8D4" w:rsidR="00BB28B0" w:rsidRPr="008C4B8D" w:rsidRDefault="00BB28B0" w:rsidP="00BB28B0">
      <w:pPr>
        <w:jc w:val="both"/>
        <w:rPr>
          <w:rStyle w:val="Heading3Char"/>
          <w:rFonts w:ascii="Sylfaen" w:hAnsi="Sylfaen" w:cs="Sylfaen"/>
          <w:lang w:val="ka-GE"/>
        </w:rPr>
      </w:pPr>
      <w:bookmarkStart w:id="13" w:name="_Toc516414410"/>
      <w:bookmarkStart w:id="14" w:name="_Toc514966500"/>
      <w:bookmarkStart w:id="15" w:name="_Toc89691949"/>
      <w:r w:rsidRPr="00E95B72">
        <w:rPr>
          <w:rStyle w:val="Heading3Char"/>
          <w:rFonts w:ascii="Sylfaen" w:hAnsi="Sylfaen" w:cs="Sylfaen"/>
        </w:rPr>
        <w:t xml:space="preserve">ინფრასტრუქტურის </w:t>
      </w:r>
      <w:bookmarkEnd w:id="13"/>
      <w:bookmarkEnd w:id="14"/>
      <w:r w:rsidR="008C4B8D">
        <w:rPr>
          <w:rStyle w:val="Heading3Char"/>
          <w:rFonts w:ascii="Sylfaen" w:hAnsi="Sylfaen" w:cs="Sylfaen"/>
          <w:lang w:val="ka-GE"/>
        </w:rPr>
        <w:t>განვითარება</w:t>
      </w:r>
      <w:bookmarkEnd w:id="15"/>
    </w:p>
    <w:p w14:paraId="1EDC1442" w14:textId="7B7247F4" w:rsidR="0041454D" w:rsidRPr="00C70299" w:rsidRDefault="00D8435D" w:rsidP="007F2ECE">
      <w:pPr>
        <w:jc w:val="both"/>
        <w:rPr>
          <w:rFonts w:ascii="Sylfaen" w:hAnsi="Sylfaen"/>
          <w:sz w:val="10"/>
          <w:lang w:val="ka-GE"/>
        </w:rPr>
      </w:pPr>
      <w:r>
        <w:rPr>
          <w:rFonts w:ascii="Sylfaen" w:hAnsi="Sylfaen"/>
          <w:lang w:val="ka-GE"/>
        </w:rPr>
        <w:t>ქობულეთის</w:t>
      </w:r>
      <w:r w:rsidR="007B2A06" w:rsidRPr="00E95B72">
        <w:rPr>
          <w:rFonts w:ascii="Sylfaen" w:hAnsi="Sylfaen"/>
          <w:lang w:val="ka-GE"/>
        </w:rPr>
        <w:t xml:space="preserve"> </w:t>
      </w:r>
      <w:r w:rsidR="00BB28B0" w:rsidRPr="00E95B72">
        <w:rPr>
          <w:rFonts w:ascii="Sylfaen" w:hAnsi="Sylfaen"/>
          <w:lang w:val="ka-GE"/>
        </w:rPr>
        <w:t>მუნიციპალიტეტის 20</w:t>
      </w:r>
      <w:r w:rsidR="007F2ECE">
        <w:rPr>
          <w:rFonts w:ascii="Sylfaen" w:hAnsi="Sylfaen"/>
          <w:lang w:val="ka-GE"/>
        </w:rPr>
        <w:t>2</w:t>
      </w:r>
      <w:r w:rsidR="006860C8">
        <w:rPr>
          <w:rFonts w:ascii="Sylfaen" w:hAnsi="Sylfaen"/>
          <w:lang w:val="ka-GE"/>
        </w:rPr>
        <w:t>2</w:t>
      </w:r>
      <w:r w:rsidR="00BB28B0" w:rsidRPr="00E95B72">
        <w:rPr>
          <w:rFonts w:ascii="Sylfaen" w:hAnsi="Sylfaen"/>
          <w:lang w:val="ka-GE"/>
        </w:rPr>
        <w:t xml:space="preserve"> წლის ბიუჯეტის ასიგნებების </w:t>
      </w:r>
      <w:r w:rsidR="00C70299">
        <w:rPr>
          <w:rFonts w:ascii="Sylfaen" w:hAnsi="Sylfaen"/>
          <w:lang w:val="ka-GE"/>
        </w:rPr>
        <w:t>40</w:t>
      </w:r>
      <w:r w:rsidR="004E5229" w:rsidRPr="00E95B72">
        <w:rPr>
          <w:rFonts w:ascii="Sylfaen" w:hAnsi="Sylfaen"/>
          <w:lang w:val="ka-GE"/>
        </w:rPr>
        <w:t>%</w:t>
      </w:r>
      <w:r w:rsidR="00BB28B0" w:rsidRPr="00E95B72">
        <w:rPr>
          <w:rFonts w:ascii="Sylfaen" w:hAnsi="Sylfaen"/>
          <w:lang w:val="ka-GE"/>
        </w:rPr>
        <w:t xml:space="preserve"> გამოყოფილია </w:t>
      </w:r>
      <w:r w:rsidR="00BB28B0" w:rsidRPr="00E95B72">
        <w:rPr>
          <w:rFonts w:ascii="Sylfaen" w:hAnsi="Sylfaen" w:cs="Sylfaen"/>
        </w:rPr>
        <w:t>ინფრასტრუქტურის</w:t>
      </w:r>
      <w:r w:rsidR="00BB28B0" w:rsidRPr="00E95B72">
        <w:rPr>
          <w:rFonts w:ascii="Sylfaen" w:hAnsi="Sylfaen"/>
        </w:rPr>
        <w:t xml:space="preserve"> </w:t>
      </w:r>
      <w:r w:rsidR="00081AFE" w:rsidRPr="00E95B72">
        <w:rPr>
          <w:rFonts w:ascii="Sylfaen" w:hAnsi="Sylfaen" w:cs="Sylfaen"/>
          <w:lang w:val="ka-GE"/>
        </w:rPr>
        <w:t>განვითარების</w:t>
      </w:r>
      <w:r w:rsidR="00BB28B0" w:rsidRPr="00E95B72">
        <w:rPr>
          <w:rFonts w:ascii="Sylfaen" w:hAnsi="Sylfaen"/>
          <w:lang w:val="ka-GE"/>
        </w:rPr>
        <w:t xml:space="preserve"> პრიორიტეტის დაფინანსებაზე, რაც ნომინალურ გამოხატულებაში </w:t>
      </w:r>
      <w:r w:rsidR="00C70299">
        <w:rPr>
          <w:rFonts w:ascii="Sylfaen" w:hAnsi="Sylfaen"/>
          <w:lang w:val="ka-GE"/>
        </w:rPr>
        <w:t>18</w:t>
      </w:r>
      <w:r w:rsidR="00081AFE" w:rsidRPr="00E95B72">
        <w:rPr>
          <w:rFonts w:ascii="Sylfaen" w:hAnsi="Sylfaen"/>
          <w:lang w:val="ka-GE"/>
        </w:rPr>
        <w:t>,</w:t>
      </w:r>
      <w:r w:rsidR="00C70299">
        <w:rPr>
          <w:rFonts w:ascii="Sylfaen" w:hAnsi="Sylfaen"/>
          <w:lang w:val="ka-GE"/>
        </w:rPr>
        <w:t>110</w:t>
      </w:r>
      <w:r w:rsidR="001D6C2E">
        <w:rPr>
          <w:rFonts w:ascii="Sylfaen" w:hAnsi="Sylfaen"/>
          <w:lang w:val="ka-GE"/>
        </w:rPr>
        <w:t>.</w:t>
      </w:r>
      <w:r w:rsidR="00C70299">
        <w:rPr>
          <w:rFonts w:ascii="Sylfaen" w:hAnsi="Sylfaen"/>
          <w:lang w:val="ka-GE"/>
        </w:rPr>
        <w:t>3</w:t>
      </w:r>
      <w:r w:rsidR="007B2A06" w:rsidRPr="00E95B72">
        <w:rPr>
          <w:rFonts w:ascii="Sylfaen" w:hAnsi="Sylfaen"/>
          <w:lang w:val="ka-GE"/>
        </w:rPr>
        <w:t xml:space="preserve"> ათას ლარს</w:t>
      </w:r>
      <w:r w:rsidR="00BB28B0" w:rsidRPr="00E95B72">
        <w:rPr>
          <w:rFonts w:ascii="Sylfaen" w:hAnsi="Sylfaen"/>
          <w:lang w:val="ka-GE"/>
        </w:rPr>
        <w:t xml:space="preserve"> შეადგენს</w:t>
      </w:r>
      <w:r w:rsidR="007B2A06" w:rsidRPr="00E95B72">
        <w:rPr>
          <w:rFonts w:ascii="Sylfaen" w:hAnsi="Sylfaen"/>
          <w:lang w:val="ka-GE"/>
        </w:rPr>
        <w:t>.</w:t>
      </w:r>
      <w:r w:rsidR="0041454D">
        <w:rPr>
          <w:rFonts w:ascii="Sylfaen" w:hAnsi="Sylfaen"/>
          <w:lang w:val="ka-GE"/>
        </w:rPr>
        <w:t xml:space="preserve"> </w:t>
      </w:r>
      <w:r w:rsidR="007F2ECE">
        <w:rPr>
          <w:rFonts w:ascii="Sylfaen" w:hAnsi="Sylfaen"/>
          <w:lang w:val="ka-GE"/>
        </w:rPr>
        <w:t xml:space="preserve"> </w:t>
      </w:r>
      <w:r w:rsidR="0041454D">
        <w:rPr>
          <w:rFonts w:ascii="Sylfaen" w:hAnsi="Sylfaen"/>
          <w:lang w:val="ka-GE"/>
        </w:rPr>
        <w:t>20</w:t>
      </w:r>
      <w:r w:rsidR="00FC2D0B">
        <w:rPr>
          <w:rFonts w:ascii="Sylfaen" w:hAnsi="Sylfaen"/>
          <w:lang w:val="ka-GE"/>
        </w:rPr>
        <w:t>20</w:t>
      </w:r>
      <w:r w:rsidR="007F2ECE">
        <w:rPr>
          <w:rFonts w:ascii="Sylfaen" w:hAnsi="Sylfaen"/>
          <w:lang w:val="ka-GE"/>
        </w:rPr>
        <w:t>-202</w:t>
      </w:r>
      <w:r w:rsidR="00FC2D0B">
        <w:rPr>
          <w:rFonts w:ascii="Sylfaen" w:hAnsi="Sylfaen"/>
          <w:lang w:val="ka-GE"/>
        </w:rPr>
        <w:t>2</w:t>
      </w:r>
      <w:r w:rsidR="0041454D">
        <w:rPr>
          <w:rFonts w:ascii="Sylfaen" w:hAnsi="Sylfaen"/>
          <w:lang w:val="ka-GE"/>
        </w:rPr>
        <w:t xml:space="preserve"> წლებში პრიორიტეტის </w:t>
      </w:r>
      <w:r w:rsidR="007F2ECE">
        <w:rPr>
          <w:rFonts w:ascii="Sylfaen" w:hAnsi="Sylfaen"/>
          <w:lang w:val="ka-GE"/>
        </w:rPr>
        <w:t>ფარგ</w:t>
      </w:r>
      <w:r w:rsidR="0041454D">
        <w:rPr>
          <w:rFonts w:ascii="Sylfaen" w:hAnsi="Sylfaen"/>
          <w:lang w:val="ka-GE"/>
        </w:rPr>
        <w:t>ლებში გამოყოფილი ასიგნებების მოცულობა და მათი შეფარდება მთლიან გადასახდელებთან წარმოდგენილია გრაფიკ #21-ზე.</w:t>
      </w:r>
    </w:p>
    <w:p w14:paraId="050EE8A0" w14:textId="50519889" w:rsidR="0041454D" w:rsidRDefault="0041454D" w:rsidP="0041454D">
      <w:pPr>
        <w:ind w:firstLine="720"/>
        <w:jc w:val="right"/>
        <w:rPr>
          <w:rFonts w:ascii="Sylfaen" w:hAnsi="Sylfaen"/>
          <w:lang w:val="ka-GE"/>
        </w:rPr>
      </w:pPr>
      <w:r w:rsidRPr="00E95B72">
        <w:rPr>
          <w:rFonts w:ascii="Sylfaen" w:hAnsi="Sylfaen"/>
          <w:i/>
          <w:sz w:val="18"/>
          <w:u w:val="single"/>
          <w:lang w:val="ka-GE"/>
        </w:rPr>
        <w:t>გრაფიკი #</w:t>
      </w:r>
      <w:r>
        <w:rPr>
          <w:rFonts w:ascii="Sylfaen" w:hAnsi="Sylfaen"/>
          <w:i/>
          <w:sz w:val="18"/>
          <w:u w:val="single"/>
          <w:lang w:val="ka-GE"/>
        </w:rPr>
        <w:t>21</w:t>
      </w:r>
    </w:p>
    <w:p w14:paraId="7DECA669" w14:textId="6762514C" w:rsidR="0041454D" w:rsidRDefault="00C70299" w:rsidP="0041454D">
      <w:pPr>
        <w:jc w:val="both"/>
        <w:rPr>
          <w:rFonts w:ascii="Sylfaen" w:hAnsi="Sylfaen"/>
          <w:lang w:val="ka-GE"/>
        </w:rPr>
      </w:pPr>
      <w:r>
        <w:rPr>
          <w:noProof/>
        </w:rPr>
        <w:drawing>
          <wp:inline distT="0" distB="0" distL="0" distR="0" wp14:anchorId="41D5C4F9" wp14:editId="13840A60">
            <wp:extent cx="5972175" cy="2752725"/>
            <wp:effectExtent l="0" t="0" r="0" b="0"/>
            <wp:docPr id="56" name="Chart 56">
              <a:extLst xmlns:a="http://schemas.openxmlformats.org/drawingml/2006/main">
                <a:ext uri="{FF2B5EF4-FFF2-40B4-BE49-F238E27FC236}">
                  <a16:creationId xmlns:a16="http://schemas.microsoft.com/office/drawing/2014/main" id="{4AAD6227-1627-4D2B-84EB-67BF7B47D1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9B50034" w14:textId="1EE0210D" w:rsidR="002A6FBF" w:rsidRDefault="00FC2D0B" w:rsidP="00231F4A">
      <w:pPr>
        <w:jc w:val="both"/>
        <w:rPr>
          <w:rFonts w:ascii="Sylfaen" w:hAnsi="Sylfaen"/>
          <w:lang w:val="ka-GE"/>
        </w:rPr>
      </w:pPr>
      <w:r>
        <w:rPr>
          <w:rFonts w:ascii="Sylfaen" w:hAnsi="Sylfaen"/>
          <w:lang w:val="ka-GE"/>
        </w:rPr>
        <w:lastRenderedPageBreak/>
        <w:t>2022</w:t>
      </w:r>
      <w:r w:rsidR="00231F4A">
        <w:rPr>
          <w:rFonts w:ascii="Sylfaen" w:hAnsi="Sylfaen"/>
          <w:lang w:val="ka-GE"/>
        </w:rPr>
        <w:t xml:space="preserve"> წლის ბიუჯეტის პროექტით </w:t>
      </w:r>
      <w:r w:rsidR="00081AFE" w:rsidRPr="00E95B72">
        <w:rPr>
          <w:rFonts w:ascii="Sylfaen" w:hAnsi="Sylfaen"/>
          <w:lang w:val="ka-GE"/>
        </w:rPr>
        <w:t xml:space="preserve">პრიორიტეტის ფარგლებში ფინანსდება შემდეგი </w:t>
      </w:r>
      <w:r w:rsidR="00C70299">
        <w:rPr>
          <w:rFonts w:ascii="Sylfaen" w:hAnsi="Sylfaen"/>
          <w:lang w:val="ka-GE"/>
        </w:rPr>
        <w:t xml:space="preserve">ძირითადი </w:t>
      </w:r>
      <w:r w:rsidR="00081AFE" w:rsidRPr="00E95B72">
        <w:rPr>
          <w:rFonts w:ascii="Sylfaen" w:hAnsi="Sylfaen"/>
          <w:lang w:val="ka-GE"/>
        </w:rPr>
        <w:t>პროგრამები:</w:t>
      </w:r>
    </w:p>
    <w:tbl>
      <w:tblPr>
        <w:tblW w:w="9200" w:type="dxa"/>
        <w:tblLook w:val="04A0" w:firstRow="1" w:lastRow="0" w:firstColumn="1" w:lastColumn="0" w:noHBand="0" w:noVBand="1"/>
      </w:tblPr>
      <w:tblGrid>
        <w:gridCol w:w="5620"/>
        <w:gridCol w:w="1180"/>
        <w:gridCol w:w="1160"/>
        <w:gridCol w:w="1240"/>
      </w:tblGrid>
      <w:tr w:rsidR="00C70299" w:rsidRPr="00C70299" w14:paraId="2A865EA8" w14:textId="77777777" w:rsidTr="00C70299">
        <w:trPr>
          <w:trHeight w:val="690"/>
        </w:trPr>
        <w:tc>
          <w:tcPr>
            <w:tcW w:w="7960" w:type="dxa"/>
            <w:gridSpan w:val="3"/>
            <w:tcBorders>
              <w:top w:val="nil"/>
              <w:left w:val="nil"/>
              <w:bottom w:val="single" w:sz="4" w:space="0" w:color="auto"/>
              <w:right w:val="nil"/>
            </w:tcBorders>
            <w:shd w:val="clear" w:color="000000" w:fill="FFFFFF"/>
            <w:vAlign w:val="center"/>
            <w:hideMark/>
          </w:tcPr>
          <w:p w14:paraId="6CDF587C" w14:textId="77777777" w:rsidR="00C70299" w:rsidRPr="00C70299" w:rsidRDefault="00C70299" w:rsidP="00C70299">
            <w:pPr>
              <w:spacing w:after="0" w:line="240" w:lineRule="auto"/>
              <w:jc w:val="center"/>
              <w:rPr>
                <w:rFonts w:ascii="Calibri" w:eastAsia="Times New Roman" w:hAnsi="Calibri" w:cs="Calibri"/>
                <w:b/>
                <w:bCs/>
                <w:color w:val="000000"/>
                <w:sz w:val="20"/>
                <w:szCs w:val="20"/>
              </w:rPr>
            </w:pPr>
            <w:r w:rsidRPr="00C70299">
              <w:rPr>
                <w:rFonts w:ascii="Calibri" w:eastAsia="Times New Roman" w:hAnsi="Calibri" w:cs="Calibri"/>
                <w:b/>
                <w:bCs/>
                <w:color w:val="000000"/>
                <w:sz w:val="20"/>
                <w:szCs w:val="20"/>
              </w:rPr>
              <w:t>ქობულეთის მუნიციპალიტეტის 2022 წლის ბიუჯეტის ინტრასტრუქტურის განვითარების პრიორიტეტის დაფინანსება</w:t>
            </w:r>
          </w:p>
        </w:tc>
        <w:tc>
          <w:tcPr>
            <w:tcW w:w="1240" w:type="dxa"/>
            <w:tcBorders>
              <w:top w:val="nil"/>
              <w:left w:val="nil"/>
              <w:bottom w:val="nil"/>
              <w:right w:val="nil"/>
            </w:tcBorders>
            <w:shd w:val="clear" w:color="000000" w:fill="FFFFFF"/>
            <w:vAlign w:val="bottom"/>
            <w:hideMark/>
          </w:tcPr>
          <w:p w14:paraId="4F527CB0" w14:textId="77777777" w:rsidR="00C70299" w:rsidRPr="00C70299" w:rsidRDefault="00C70299" w:rsidP="00C70299">
            <w:pPr>
              <w:spacing w:after="0" w:line="240" w:lineRule="auto"/>
              <w:jc w:val="right"/>
              <w:rPr>
                <w:rFonts w:ascii="Calibri" w:eastAsia="Times New Roman" w:hAnsi="Calibri" w:cs="Calibri"/>
                <w:i/>
                <w:iCs/>
                <w:color w:val="000000"/>
                <w:sz w:val="16"/>
                <w:szCs w:val="16"/>
              </w:rPr>
            </w:pPr>
            <w:r w:rsidRPr="00C70299">
              <w:rPr>
                <w:rFonts w:ascii="Calibri" w:eastAsia="Times New Roman" w:hAnsi="Calibri" w:cs="Calibri"/>
                <w:i/>
                <w:iCs/>
                <w:color w:val="000000"/>
                <w:sz w:val="16"/>
                <w:szCs w:val="16"/>
              </w:rPr>
              <w:t xml:space="preserve">  ათასი ლარი </w:t>
            </w:r>
          </w:p>
        </w:tc>
      </w:tr>
      <w:tr w:rsidR="00C70299" w:rsidRPr="00C70299" w14:paraId="1E0FE111" w14:textId="77777777" w:rsidTr="00C70299">
        <w:trPr>
          <w:trHeight w:val="450"/>
        </w:trPr>
        <w:tc>
          <w:tcPr>
            <w:tcW w:w="5620" w:type="dxa"/>
            <w:tcBorders>
              <w:top w:val="nil"/>
              <w:left w:val="single" w:sz="4" w:space="0" w:color="auto"/>
              <w:bottom w:val="single" w:sz="4" w:space="0" w:color="auto"/>
              <w:right w:val="single" w:sz="4" w:space="0" w:color="auto"/>
            </w:tcBorders>
            <w:shd w:val="clear" w:color="000000" w:fill="FFFFFF"/>
            <w:vAlign w:val="bottom"/>
            <w:hideMark/>
          </w:tcPr>
          <w:p w14:paraId="7FEA0A06" w14:textId="77777777" w:rsidR="00C70299" w:rsidRPr="00C70299" w:rsidRDefault="00C70299" w:rsidP="00C70299">
            <w:pPr>
              <w:spacing w:after="0" w:line="240" w:lineRule="auto"/>
              <w:rPr>
                <w:rFonts w:ascii="Calibri" w:eastAsia="Times New Roman" w:hAnsi="Calibri" w:cs="Calibri"/>
                <w:color w:val="000000"/>
                <w:sz w:val="16"/>
                <w:szCs w:val="16"/>
              </w:rPr>
            </w:pPr>
            <w:r w:rsidRPr="00C70299">
              <w:rPr>
                <w:rFonts w:ascii="Calibri" w:eastAsia="Times New Roman" w:hAnsi="Calibri" w:cs="Calibri"/>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508F94D2" w14:textId="77777777" w:rsidR="00C70299" w:rsidRPr="00C70299" w:rsidRDefault="00C70299" w:rsidP="00C70299">
            <w:pPr>
              <w:spacing w:after="0" w:line="240" w:lineRule="auto"/>
              <w:jc w:val="center"/>
              <w:rPr>
                <w:rFonts w:ascii="Calibri" w:eastAsia="Times New Roman" w:hAnsi="Calibri" w:cs="Calibri"/>
                <w:b/>
                <w:bCs/>
                <w:color w:val="000000"/>
                <w:sz w:val="16"/>
                <w:szCs w:val="16"/>
              </w:rPr>
            </w:pPr>
            <w:r w:rsidRPr="00C70299">
              <w:rPr>
                <w:rFonts w:ascii="Calibri" w:eastAsia="Times New Roman" w:hAnsi="Calibri" w:cs="Calibri"/>
                <w:b/>
                <w:bCs/>
                <w:color w:val="000000"/>
                <w:sz w:val="16"/>
                <w:szCs w:val="16"/>
              </w:rPr>
              <w:t xml:space="preserve"> სულ </w:t>
            </w:r>
          </w:p>
        </w:tc>
        <w:tc>
          <w:tcPr>
            <w:tcW w:w="1160" w:type="dxa"/>
            <w:tcBorders>
              <w:top w:val="nil"/>
              <w:left w:val="nil"/>
              <w:bottom w:val="single" w:sz="4" w:space="0" w:color="auto"/>
              <w:right w:val="single" w:sz="4" w:space="0" w:color="auto"/>
            </w:tcBorders>
            <w:shd w:val="clear" w:color="auto" w:fill="auto"/>
            <w:vAlign w:val="center"/>
            <w:hideMark/>
          </w:tcPr>
          <w:p w14:paraId="2F4D13E2" w14:textId="77777777" w:rsidR="00C70299" w:rsidRPr="00C70299" w:rsidRDefault="00C70299" w:rsidP="00C70299">
            <w:pPr>
              <w:spacing w:after="0" w:line="240" w:lineRule="auto"/>
              <w:jc w:val="center"/>
              <w:rPr>
                <w:rFonts w:ascii="Calibri" w:eastAsia="Times New Roman" w:hAnsi="Calibri" w:cs="Calibri"/>
                <w:b/>
                <w:bCs/>
                <w:color w:val="000000"/>
                <w:sz w:val="16"/>
                <w:szCs w:val="16"/>
              </w:rPr>
            </w:pPr>
            <w:r w:rsidRPr="00C70299">
              <w:rPr>
                <w:rFonts w:ascii="Calibri" w:eastAsia="Times New Roman" w:hAnsi="Calibri" w:cs="Calibri"/>
                <w:b/>
                <w:bCs/>
                <w:color w:val="000000"/>
                <w:sz w:val="16"/>
                <w:szCs w:val="16"/>
              </w:rPr>
              <w:t xml:space="preserve"> საკუთარი სახსრები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B00858A" w14:textId="77777777" w:rsidR="00C70299" w:rsidRPr="00C70299" w:rsidRDefault="00C70299" w:rsidP="00C70299">
            <w:pPr>
              <w:spacing w:after="0" w:line="240" w:lineRule="auto"/>
              <w:jc w:val="center"/>
              <w:rPr>
                <w:rFonts w:ascii="Calibri" w:eastAsia="Times New Roman" w:hAnsi="Calibri" w:cs="Calibri"/>
                <w:b/>
                <w:bCs/>
                <w:color w:val="000000"/>
                <w:sz w:val="16"/>
                <w:szCs w:val="16"/>
              </w:rPr>
            </w:pPr>
            <w:r w:rsidRPr="00C70299">
              <w:rPr>
                <w:rFonts w:ascii="Calibri" w:eastAsia="Times New Roman" w:hAnsi="Calibri" w:cs="Calibri"/>
                <w:b/>
                <w:bCs/>
                <w:color w:val="000000"/>
                <w:sz w:val="16"/>
                <w:szCs w:val="16"/>
              </w:rPr>
              <w:t xml:space="preserve"> სახელმწიფო ფონდები </w:t>
            </w:r>
          </w:p>
        </w:tc>
      </w:tr>
      <w:tr w:rsidR="00C70299" w:rsidRPr="00C70299" w14:paraId="12C0E96C" w14:textId="77777777" w:rsidTr="00C70299">
        <w:trPr>
          <w:trHeight w:val="300"/>
        </w:trPr>
        <w:tc>
          <w:tcPr>
            <w:tcW w:w="5620" w:type="dxa"/>
            <w:tcBorders>
              <w:top w:val="nil"/>
              <w:left w:val="single" w:sz="4" w:space="0" w:color="auto"/>
              <w:bottom w:val="single" w:sz="4" w:space="0" w:color="auto"/>
              <w:right w:val="single" w:sz="4" w:space="0" w:color="auto"/>
            </w:tcBorders>
            <w:shd w:val="clear" w:color="000000" w:fill="FFFFFF"/>
            <w:vAlign w:val="center"/>
            <w:hideMark/>
          </w:tcPr>
          <w:p w14:paraId="623A0C29" w14:textId="77777777" w:rsidR="00C70299" w:rsidRPr="00C70299" w:rsidRDefault="00C70299" w:rsidP="00C70299">
            <w:pPr>
              <w:spacing w:after="0" w:line="240" w:lineRule="auto"/>
              <w:rPr>
                <w:rFonts w:ascii="Calibri" w:eastAsia="Times New Roman" w:hAnsi="Calibri" w:cs="Calibri"/>
                <w:color w:val="000000"/>
                <w:sz w:val="18"/>
                <w:szCs w:val="18"/>
              </w:rPr>
            </w:pPr>
            <w:r w:rsidRPr="00C70299">
              <w:rPr>
                <w:rFonts w:ascii="Calibri" w:eastAsia="Times New Roman" w:hAnsi="Calibri" w:cs="Calibri"/>
                <w:color w:val="000000"/>
                <w:sz w:val="18"/>
                <w:szCs w:val="18"/>
              </w:rPr>
              <w:t>საგზაო ინფრასტრუქტურის გაუმჯობესების ღონისძიებები</w:t>
            </w:r>
          </w:p>
        </w:tc>
        <w:tc>
          <w:tcPr>
            <w:tcW w:w="1180" w:type="dxa"/>
            <w:tcBorders>
              <w:top w:val="nil"/>
              <w:left w:val="nil"/>
              <w:bottom w:val="single" w:sz="4" w:space="0" w:color="auto"/>
              <w:right w:val="single" w:sz="4" w:space="0" w:color="auto"/>
            </w:tcBorders>
            <w:shd w:val="clear" w:color="000000" w:fill="FFFFFF"/>
            <w:vAlign w:val="center"/>
            <w:hideMark/>
          </w:tcPr>
          <w:p w14:paraId="67F16991" w14:textId="77777777" w:rsidR="00C70299" w:rsidRPr="00C70299" w:rsidRDefault="00C70299" w:rsidP="00C70299">
            <w:pPr>
              <w:spacing w:after="0" w:line="240" w:lineRule="auto"/>
              <w:rPr>
                <w:rFonts w:ascii="Calibri" w:eastAsia="Times New Roman" w:hAnsi="Calibri" w:cs="Calibri"/>
                <w:color w:val="000000"/>
                <w:sz w:val="18"/>
                <w:szCs w:val="18"/>
              </w:rPr>
            </w:pPr>
            <w:r w:rsidRPr="00C70299">
              <w:rPr>
                <w:rFonts w:ascii="Calibri" w:eastAsia="Times New Roman" w:hAnsi="Calibri" w:cs="Calibri"/>
                <w:color w:val="000000"/>
                <w:sz w:val="18"/>
                <w:szCs w:val="18"/>
              </w:rPr>
              <w:t xml:space="preserve">      8,327.3      </w:t>
            </w:r>
          </w:p>
        </w:tc>
        <w:tc>
          <w:tcPr>
            <w:tcW w:w="1160" w:type="dxa"/>
            <w:tcBorders>
              <w:top w:val="nil"/>
              <w:left w:val="nil"/>
              <w:bottom w:val="single" w:sz="4" w:space="0" w:color="auto"/>
              <w:right w:val="single" w:sz="4" w:space="0" w:color="auto"/>
            </w:tcBorders>
            <w:shd w:val="clear" w:color="000000" w:fill="FFFFFF"/>
            <w:vAlign w:val="center"/>
            <w:hideMark/>
          </w:tcPr>
          <w:p w14:paraId="336BD65D" w14:textId="77777777" w:rsidR="00C70299" w:rsidRPr="00C70299" w:rsidRDefault="00C70299" w:rsidP="00C70299">
            <w:pPr>
              <w:spacing w:after="0" w:line="240" w:lineRule="auto"/>
              <w:rPr>
                <w:rFonts w:ascii="Calibri" w:eastAsia="Times New Roman" w:hAnsi="Calibri" w:cs="Calibri"/>
                <w:color w:val="000000"/>
                <w:sz w:val="18"/>
                <w:szCs w:val="18"/>
              </w:rPr>
            </w:pPr>
            <w:r w:rsidRPr="00C70299">
              <w:rPr>
                <w:rFonts w:ascii="Calibri" w:eastAsia="Times New Roman" w:hAnsi="Calibri" w:cs="Calibri"/>
                <w:color w:val="000000"/>
                <w:sz w:val="18"/>
                <w:szCs w:val="18"/>
              </w:rPr>
              <w:t xml:space="preserve">      8,327.3      </w:t>
            </w:r>
          </w:p>
        </w:tc>
        <w:tc>
          <w:tcPr>
            <w:tcW w:w="1240" w:type="dxa"/>
            <w:tcBorders>
              <w:top w:val="nil"/>
              <w:left w:val="nil"/>
              <w:bottom w:val="single" w:sz="4" w:space="0" w:color="auto"/>
              <w:right w:val="single" w:sz="4" w:space="0" w:color="auto"/>
            </w:tcBorders>
            <w:shd w:val="clear" w:color="000000" w:fill="FFFFFF"/>
            <w:vAlign w:val="center"/>
            <w:hideMark/>
          </w:tcPr>
          <w:p w14:paraId="4B0B7CD6" w14:textId="77777777" w:rsidR="00C70299" w:rsidRPr="00C70299" w:rsidRDefault="00C70299" w:rsidP="00C70299">
            <w:pPr>
              <w:spacing w:after="0" w:line="240" w:lineRule="auto"/>
              <w:rPr>
                <w:rFonts w:ascii="Calibri" w:eastAsia="Times New Roman" w:hAnsi="Calibri" w:cs="Calibri"/>
                <w:color w:val="000000"/>
                <w:sz w:val="18"/>
                <w:szCs w:val="18"/>
              </w:rPr>
            </w:pPr>
            <w:r w:rsidRPr="00C70299">
              <w:rPr>
                <w:rFonts w:ascii="Calibri" w:eastAsia="Times New Roman" w:hAnsi="Calibri" w:cs="Calibri"/>
                <w:color w:val="000000"/>
                <w:sz w:val="18"/>
                <w:szCs w:val="18"/>
              </w:rPr>
              <w:t> </w:t>
            </w:r>
          </w:p>
        </w:tc>
      </w:tr>
      <w:tr w:rsidR="00C70299" w:rsidRPr="00C70299" w14:paraId="189930A2" w14:textId="77777777" w:rsidTr="00C70299">
        <w:trPr>
          <w:trHeight w:val="480"/>
        </w:trPr>
        <w:tc>
          <w:tcPr>
            <w:tcW w:w="5620" w:type="dxa"/>
            <w:tcBorders>
              <w:top w:val="nil"/>
              <w:left w:val="single" w:sz="4" w:space="0" w:color="auto"/>
              <w:bottom w:val="single" w:sz="4" w:space="0" w:color="auto"/>
              <w:right w:val="single" w:sz="4" w:space="0" w:color="auto"/>
            </w:tcBorders>
            <w:shd w:val="clear" w:color="000000" w:fill="FFFFFF"/>
            <w:vAlign w:val="center"/>
            <w:hideMark/>
          </w:tcPr>
          <w:p w14:paraId="0DC7993F" w14:textId="77777777" w:rsidR="00C70299" w:rsidRPr="00C70299" w:rsidRDefault="00C70299" w:rsidP="00C70299">
            <w:pPr>
              <w:spacing w:after="0" w:line="240" w:lineRule="auto"/>
              <w:rPr>
                <w:rFonts w:ascii="Calibri" w:eastAsia="Times New Roman" w:hAnsi="Calibri" w:cs="Calibri"/>
                <w:color w:val="000000"/>
                <w:sz w:val="18"/>
                <w:szCs w:val="18"/>
              </w:rPr>
            </w:pPr>
            <w:r w:rsidRPr="00C70299">
              <w:rPr>
                <w:rFonts w:ascii="Calibri" w:eastAsia="Times New Roman" w:hAnsi="Calibri" w:cs="Calibri"/>
                <w:color w:val="000000"/>
                <w:sz w:val="18"/>
                <w:szCs w:val="18"/>
              </w:rPr>
              <w:t>კომუნალური ინფრასტრუქტურის მშენებლობა-რეაბილიტაცია და ექსპლოატაცია</w:t>
            </w:r>
          </w:p>
        </w:tc>
        <w:tc>
          <w:tcPr>
            <w:tcW w:w="1180" w:type="dxa"/>
            <w:tcBorders>
              <w:top w:val="nil"/>
              <w:left w:val="nil"/>
              <w:bottom w:val="single" w:sz="4" w:space="0" w:color="auto"/>
              <w:right w:val="single" w:sz="4" w:space="0" w:color="auto"/>
            </w:tcBorders>
            <w:shd w:val="clear" w:color="000000" w:fill="FFFFFF"/>
            <w:vAlign w:val="center"/>
            <w:hideMark/>
          </w:tcPr>
          <w:p w14:paraId="3D4EC487" w14:textId="77777777" w:rsidR="00C70299" w:rsidRPr="00C70299" w:rsidRDefault="00C70299" w:rsidP="00C70299">
            <w:pPr>
              <w:spacing w:after="0" w:line="240" w:lineRule="auto"/>
              <w:rPr>
                <w:rFonts w:ascii="Calibri" w:eastAsia="Times New Roman" w:hAnsi="Calibri" w:cs="Calibri"/>
                <w:color w:val="000000"/>
                <w:sz w:val="18"/>
                <w:szCs w:val="18"/>
              </w:rPr>
            </w:pPr>
            <w:r w:rsidRPr="00C70299">
              <w:rPr>
                <w:rFonts w:ascii="Calibri" w:eastAsia="Times New Roman" w:hAnsi="Calibri" w:cs="Calibri"/>
                <w:color w:val="000000"/>
                <w:sz w:val="18"/>
                <w:szCs w:val="18"/>
              </w:rPr>
              <w:t xml:space="preserve">      8,102.4      </w:t>
            </w:r>
          </w:p>
        </w:tc>
        <w:tc>
          <w:tcPr>
            <w:tcW w:w="1160" w:type="dxa"/>
            <w:tcBorders>
              <w:top w:val="nil"/>
              <w:left w:val="nil"/>
              <w:bottom w:val="single" w:sz="4" w:space="0" w:color="auto"/>
              <w:right w:val="single" w:sz="4" w:space="0" w:color="auto"/>
            </w:tcBorders>
            <w:shd w:val="clear" w:color="000000" w:fill="FFFFFF"/>
            <w:vAlign w:val="center"/>
            <w:hideMark/>
          </w:tcPr>
          <w:p w14:paraId="11D64331" w14:textId="77777777" w:rsidR="00C70299" w:rsidRPr="00C70299" w:rsidRDefault="00C70299" w:rsidP="00C70299">
            <w:pPr>
              <w:spacing w:after="0" w:line="240" w:lineRule="auto"/>
              <w:rPr>
                <w:rFonts w:ascii="Calibri" w:eastAsia="Times New Roman" w:hAnsi="Calibri" w:cs="Calibri"/>
                <w:color w:val="000000"/>
                <w:sz w:val="18"/>
                <w:szCs w:val="18"/>
              </w:rPr>
            </w:pPr>
            <w:r w:rsidRPr="00C70299">
              <w:rPr>
                <w:rFonts w:ascii="Calibri" w:eastAsia="Times New Roman" w:hAnsi="Calibri" w:cs="Calibri"/>
                <w:color w:val="000000"/>
                <w:sz w:val="18"/>
                <w:szCs w:val="18"/>
              </w:rPr>
              <w:t xml:space="preserve">      8,102.4      </w:t>
            </w:r>
          </w:p>
        </w:tc>
        <w:tc>
          <w:tcPr>
            <w:tcW w:w="1240" w:type="dxa"/>
            <w:tcBorders>
              <w:top w:val="nil"/>
              <w:left w:val="nil"/>
              <w:bottom w:val="single" w:sz="4" w:space="0" w:color="auto"/>
              <w:right w:val="single" w:sz="4" w:space="0" w:color="auto"/>
            </w:tcBorders>
            <w:shd w:val="clear" w:color="000000" w:fill="FFFFFF"/>
            <w:vAlign w:val="center"/>
            <w:hideMark/>
          </w:tcPr>
          <w:p w14:paraId="63DC619A" w14:textId="77777777" w:rsidR="00C70299" w:rsidRPr="00C70299" w:rsidRDefault="00C70299" w:rsidP="00C70299">
            <w:pPr>
              <w:spacing w:after="0" w:line="240" w:lineRule="auto"/>
              <w:rPr>
                <w:rFonts w:ascii="Calibri" w:eastAsia="Times New Roman" w:hAnsi="Calibri" w:cs="Calibri"/>
                <w:color w:val="000000"/>
                <w:sz w:val="18"/>
                <w:szCs w:val="18"/>
              </w:rPr>
            </w:pPr>
            <w:r w:rsidRPr="00C70299">
              <w:rPr>
                <w:rFonts w:ascii="Calibri" w:eastAsia="Times New Roman" w:hAnsi="Calibri" w:cs="Calibri"/>
                <w:color w:val="000000"/>
                <w:sz w:val="18"/>
                <w:szCs w:val="18"/>
              </w:rPr>
              <w:t> </w:t>
            </w:r>
          </w:p>
        </w:tc>
      </w:tr>
      <w:tr w:rsidR="00C70299" w:rsidRPr="00C70299" w14:paraId="4B5A8FCA" w14:textId="77777777" w:rsidTr="00C70299">
        <w:trPr>
          <w:trHeight w:val="300"/>
        </w:trPr>
        <w:tc>
          <w:tcPr>
            <w:tcW w:w="5620" w:type="dxa"/>
            <w:tcBorders>
              <w:top w:val="nil"/>
              <w:left w:val="single" w:sz="4" w:space="0" w:color="auto"/>
              <w:bottom w:val="single" w:sz="4" w:space="0" w:color="auto"/>
              <w:right w:val="single" w:sz="4" w:space="0" w:color="auto"/>
            </w:tcBorders>
            <w:shd w:val="clear" w:color="000000" w:fill="FFFFFF"/>
            <w:vAlign w:val="center"/>
            <w:hideMark/>
          </w:tcPr>
          <w:p w14:paraId="47EB689B" w14:textId="77777777" w:rsidR="00C70299" w:rsidRPr="00C70299" w:rsidRDefault="00C70299" w:rsidP="00C70299">
            <w:pPr>
              <w:spacing w:after="0" w:line="240" w:lineRule="auto"/>
              <w:rPr>
                <w:rFonts w:ascii="Calibri" w:eastAsia="Times New Roman" w:hAnsi="Calibri" w:cs="Calibri"/>
                <w:color w:val="000000"/>
                <w:sz w:val="18"/>
                <w:szCs w:val="18"/>
              </w:rPr>
            </w:pPr>
            <w:r w:rsidRPr="00C70299">
              <w:rPr>
                <w:rFonts w:ascii="Calibri" w:eastAsia="Times New Roman" w:hAnsi="Calibri" w:cs="Calibri"/>
                <w:color w:val="000000"/>
                <w:sz w:val="18"/>
                <w:szCs w:val="18"/>
              </w:rPr>
              <w:t>მუნიციპალიტეტის კეთილმოწყობის ღონისძიებები</w:t>
            </w:r>
          </w:p>
        </w:tc>
        <w:tc>
          <w:tcPr>
            <w:tcW w:w="1180" w:type="dxa"/>
            <w:tcBorders>
              <w:top w:val="nil"/>
              <w:left w:val="nil"/>
              <w:bottom w:val="single" w:sz="4" w:space="0" w:color="auto"/>
              <w:right w:val="single" w:sz="4" w:space="0" w:color="auto"/>
            </w:tcBorders>
            <w:shd w:val="clear" w:color="000000" w:fill="FFFFFF"/>
            <w:vAlign w:val="center"/>
            <w:hideMark/>
          </w:tcPr>
          <w:p w14:paraId="2D18CD2A" w14:textId="77777777" w:rsidR="00C70299" w:rsidRPr="00C70299" w:rsidRDefault="00C70299" w:rsidP="00C70299">
            <w:pPr>
              <w:spacing w:after="0" w:line="240" w:lineRule="auto"/>
              <w:rPr>
                <w:rFonts w:ascii="Calibri" w:eastAsia="Times New Roman" w:hAnsi="Calibri" w:cs="Calibri"/>
                <w:color w:val="000000"/>
                <w:sz w:val="18"/>
                <w:szCs w:val="18"/>
              </w:rPr>
            </w:pPr>
            <w:r w:rsidRPr="00C70299">
              <w:rPr>
                <w:rFonts w:ascii="Calibri" w:eastAsia="Times New Roman" w:hAnsi="Calibri" w:cs="Calibri"/>
                <w:color w:val="000000"/>
                <w:sz w:val="18"/>
                <w:szCs w:val="18"/>
              </w:rPr>
              <w:t xml:space="preserve">      1,680.3      </w:t>
            </w:r>
          </w:p>
        </w:tc>
        <w:tc>
          <w:tcPr>
            <w:tcW w:w="1160" w:type="dxa"/>
            <w:tcBorders>
              <w:top w:val="nil"/>
              <w:left w:val="nil"/>
              <w:bottom w:val="single" w:sz="4" w:space="0" w:color="auto"/>
              <w:right w:val="single" w:sz="4" w:space="0" w:color="auto"/>
            </w:tcBorders>
            <w:shd w:val="clear" w:color="000000" w:fill="FFFFFF"/>
            <w:vAlign w:val="center"/>
            <w:hideMark/>
          </w:tcPr>
          <w:p w14:paraId="2B838958" w14:textId="77777777" w:rsidR="00C70299" w:rsidRPr="00C70299" w:rsidRDefault="00C70299" w:rsidP="00C70299">
            <w:pPr>
              <w:spacing w:after="0" w:line="240" w:lineRule="auto"/>
              <w:rPr>
                <w:rFonts w:ascii="Calibri" w:eastAsia="Times New Roman" w:hAnsi="Calibri" w:cs="Calibri"/>
                <w:color w:val="000000"/>
                <w:sz w:val="18"/>
                <w:szCs w:val="18"/>
              </w:rPr>
            </w:pPr>
            <w:r w:rsidRPr="00C70299">
              <w:rPr>
                <w:rFonts w:ascii="Calibri" w:eastAsia="Times New Roman" w:hAnsi="Calibri" w:cs="Calibri"/>
                <w:color w:val="000000"/>
                <w:sz w:val="18"/>
                <w:szCs w:val="18"/>
              </w:rPr>
              <w:t xml:space="preserve">      1,680.3      </w:t>
            </w:r>
          </w:p>
        </w:tc>
        <w:tc>
          <w:tcPr>
            <w:tcW w:w="1240" w:type="dxa"/>
            <w:tcBorders>
              <w:top w:val="nil"/>
              <w:left w:val="nil"/>
              <w:bottom w:val="single" w:sz="4" w:space="0" w:color="auto"/>
              <w:right w:val="single" w:sz="4" w:space="0" w:color="auto"/>
            </w:tcBorders>
            <w:shd w:val="clear" w:color="000000" w:fill="FFFFFF"/>
            <w:vAlign w:val="center"/>
            <w:hideMark/>
          </w:tcPr>
          <w:p w14:paraId="7038BA93" w14:textId="77777777" w:rsidR="00C70299" w:rsidRPr="00C70299" w:rsidRDefault="00C70299" w:rsidP="00C70299">
            <w:pPr>
              <w:spacing w:after="0" w:line="240" w:lineRule="auto"/>
              <w:rPr>
                <w:rFonts w:ascii="Calibri" w:eastAsia="Times New Roman" w:hAnsi="Calibri" w:cs="Calibri"/>
                <w:color w:val="000000"/>
                <w:sz w:val="18"/>
                <w:szCs w:val="18"/>
              </w:rPr>
            </w:pPr>
            <w:r w:rsidRPr="00C70299">
              <w:rPr>
                <w:rFonts w:ascii="Calibri" w:eastAsia="Times New Roman" w:hAnsi="Calibri" w:cs="Calibri"/>
                <w:color w:val="000000"/>
                <w:sz w:val="18"/>
                <w:szCs w:val="18"/>
              </w:rPr>
              <w:t> </w:t>
            </w:r>
          </w:p>
        </w:tc>
      </w:tr>
    </w:tbl>
    <w:p w14:paraId="1D9E8533" w14:textId="41EAAA46" w:rsidR="002A6FBF" w:rsidRDefault="00BB28B0" w:rsidP="00231F4A">
      <w:pPr>
        <w:jc w:val="both"/>
        <w:rPr>
          <w:rFonts w:ascii="Sylfaen" w:hAnsi="Sylfaen"/>
          <w:lang w:val="ka-GE"/>
        </w:rPr>
      </w:pPr>
      <w:r w:rsidRPr="00E95B72">
        <w:rPr>
          <w:rFonts w:ascii="Sylfaen" w:hAnsi="Sylfaen"/>
          <w:lang w:val="ka-GE"/>
        </w:rPr>
        <w:t xml:space="preserve"> </w:t>
      </w:r>
    </w:p>
    <w:p w14:paraId="2FC6DECB" w14:textId="757B911E" w:rsidR="00081AFE" w:rsidRPr="00E95B72" w:rsidRDefault="00081AFE" w:rsidP="00081AFE">
      <w:pPr>
        <w:jc w:val="right"/>
        <w:rPr>
          <w:rFonts w:ascii="Sylfaen" w:hAnsi="Sylfaen"/>
          <w:i/>
          <w:sz w:val="18"/>
          <w:szCs w:val="20"/>
          <w:u w:val="single"/>
          <w:lang w:val="ka-GE"/>
        </w:rPr>
      </w:pPr>
      <w:r w:rsidRPr="00E95B72">
        <w:rPr>
          <w:rFonts w:ascii="Sylfaen" w:hAnsi="Sylfaen"/>
          <w:i/>
          <w:sz w:val="18"/>
          <w:szCs w:val="20"/>
          <w:u w:val="single"/>
          <w:lang w:val="ka-GE"/>
        </w:rPr>
        <w:t>გრაფიკი #2</w:t>
      </w:r>
      <w:r w:rsidR="0041454D">
        <w:rPr>
          <w:rFonts w:ascii="Sylfaen" w:hAnsi="Sylfaen"/>
          <w:i/>
          <w:sz w:val="18"/>
          <w:szCs w:val="20"/>
          <w:u w:val="single"/>
          <w:lang w:val="ka-GE"/>
        </w:rPr>
        <w:t>2</w:t>
      </w:r>
    </w:p>
    <w:p w14:paraId="7B5DEEBB" w14:textId="33BBBCD5" w:rsidR="00081AFE" w:rsidRPr="00E95B72" w:rsidRDefault="00C70299" w:rsidP="00081AFE">
      <w:pPr>
        <w:jc w:val="both"/>
        <w:rPr>
          <w:rFonts w:ascii="Sylfaen" w:hAnsi="Sylfaen"/>
          <w:lang w:val="ka-GE"/>
        </w:rPr>
      </w:pPr>
      <w:r>
        <w:rPr>
          <w:noProof/>
        </w:rPr>
        <w:drawing>
          <wp:inline distT="0" distB="0" distL="0" distR="0" wp14:anchorId="44480E85" wp14:editId="3E679D38">
            <wp:extent cx="5943600" cy="2933700"/>
            <wp:effectExtent l="0" t="0" r="0" b="0"/>
            <wp:docPr id="57" name="Chart 57">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E52F0D6" w14:textId="60B94FC6" w:rsidR="002044DA" w:rsidRPr="002044DA" w:rsidRDefault="002044DA" w:rsidP="002044DA">
      <w:pPr>
        <w:jc w:val="both"/>
        <w:rPr>
          <w:rFonts w:ascii="Sylfaen" w:hAnsi="Sylfaen" w:cs="Sylfaen"/>
          <w:lang w:val="ka-GE"/>
        </w:rPr>
      </w:pPr>
      <w:r w:rsidRPr="002044DA">
        <w:rPr>
          <w:rFonts w:ascii="Sylfaen" w:hAnsi="Sylfaen" w:cs="Sylfaen"/>
          <w:b/>
          <w:bCs/>
          <w:i/>
          <w:iCs/>
          <w:u w:val="single"/>
          <w:lang w:val="ka-GE"/>
        </w:rPr>
        <w:t>საგზაო ინფრასტრუქტურის გაუმჯობესების ღონისძიებები</w:t>
      </w:r>
      <w:r w:rsidR="0041454D" w:rsidRPr="00055191">
        <w:rPr>
          <w:rFonts w:ascii="Sylfaen" w:hAnsi="Sylfaen" w:cs="Sylfaen"/>
          <w:lang w:val="ka-GE"/>
        </w:rPr>
        <w:t xml:space="preserve"> </w:t>
      </w:r>
      <w:r w:rsidR="00600DC8" w:rsidRPr="00055191">
        <w:rPr>
          <w:rFonts w:ascii="Sylfaen" w:hAnsi="Sylfaen" w:cs="Sylfaen"/>
          <w:lang w:val="ka-GE"/>
        </w:rPr>
        <w:t xml:space="preserve">- </w:t>
      </w:r>
      <w:r w:rsidRPr="002044DA">
        <w:rPr>
          <w:rFonts w:ascii="Sylfaen" w:hAnsi="Sylfaen" w:cs="Sylfaen"/>
          <w:lang w:val="ka-GE"/>
        </w:rPr>
        <w:t>პროგრამის ფარგლებში ფინანსდება 5 ქვეპროგრამა:</w:t>
      </w:r>
    </w:p>
    <w:p w14:paraId="5EEE20E6" w14:textId="28BD2E56" w:rsidR="002044DA" w:rsidRPr="002044DA" w:rsidRDefault="002044DA" w:rsidP="002044DA">
      <w:pPr>
        <w:pStyle w:val="ListParagraph"/>
        <w:numPr>
          <w:ilvl w:val="0"/>
          <w:numId w:val="32"/>
        </w:numPr>
        <w:jc w:val="both"/>
        <w:rPr>
          <w:rFonts w:ascii="Sylfaen" w:hAnsi="Sylfaen" w:cs="Sylfaen"/>
          <w:lang w:val="ka-GE"/>
        </w:rPr>
      </w:pPr>
      <w:r w:rsidRPr="002044DA">
        <w:rPr>
          <w:rFonts w:ascii="Sylfaen" w:hAnsi="Sylfaen" w:cs="Sylfaen"/>
          <w:lang w:val="ka-GE"/>
        </w:rPr>
        <w:t>ქუჩების, ქუჩებს შორის გადასასვლელების (მათ შორის ტროტუარებისა და ბორდიურების) კეთილმოწყობა;</w:t>
      </w:r>
    </w:p>
    <w:p w14:paraId="70710B9E" w14:textId="7010C18F" w:rsidR="002044DA" w:rsidRPr="002044DA" w:rsidRDefault="002044DA" w:rsidP="002044DA">
      <w:pPr>
        <w:pStyle w:val="ListParagraph"/>
        <w:numPr>
          <w:ilvl w:val="0"/>
          <w:numId w:val="32"/>
        </w:numPr>
        <w:jc w:val="both"/>
        <w:rPr>
          <w:rFonts w:ascii="Sylfaen" w:hAnsi="Sylfaen" w:cs="Sylfaen"/>
          <w:lang w:val="ka-GE"/>
        </w:rPr>
      </w:pPr>
      <w:r w:rsidRPr="002044DA">
        <w:rPr>
          <w:rFonts w:ascii="Sylfaen" w:hAnsi="Sylfaen" w:cs="Sylfaen"/>
          <w:lang w:val="ka-GE"/>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p w14:paraId="3BD7941A" w14:textId="27469012" w:rsidR="002044DA" w:rsidRPr="002044DA" w:rsidRDefault="002044DA" w:rsidP="002044DA">
      <w:pPr>
        <w:pStyle w:val="ListParagraph"/>
        <w:numPr>
          <w:ilvl w:val="0"/>
          <w:numId w:val="32"/>
        </w:numPr>
        <w:jc w:val="both"/>
        <w:rPr>
          <w:rFonts w:ascii="Sylfaen" w:hAnsi="Sylfaen" w:cs="Sylfaen"/>
          <w:lang w:val="ka-GE"/>
        </w:rPr>
      </w:pPr>
      <w:r w:rsidRPr="002044DA">
        <w:rPr>
          <w:rFonts w:ascii="Sylfaen" w:hAnsi="Sylfaen" w:cs="Sylfaen"/>
          <w:lang w:val="ka-GE"/>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p w14:paraId="58596BE8" w14:textId="30C842C0" w:rsidR="002044DA" w:rsidRPr="002044DA" w:rsidRDefault="002044DA" w:rsidP="002044DA">
      <w:pPr>
        <w:pStyle w:val="ListParagraph"/>
        <w:numPr>
          <w:ilvl w:val="0"/>
          <w:numId w:val="32"/>
        </w:numPr>
        <w:jc w:val="both"/>
        <w:rPr>
          <w:rFonts w:ascii="Sylfaen" w:hAnsi="Sylfaen" w:cs="Sylfaen"/>
          <w:lang w:val="ka-GE"/>
        </w:rPr>
      </w:pPr>
      <w:r w:rsidRPr="002044DA">
        <w:rPr>
          <w:rFonts w:ascii="Sylfaen" w:hAnsi="Sylfaen" w:cs="Sylfaen"/>
          <w:lang w:val="ka-GE"/>
        </w:rPr>
        <w:t>გარე განათების ღონისძიებები;</w:t>
      </w:r>
    </w:p>
    <w:p w14:paraId="798D818A" w14:textId="5B78F897" w:rsidR="002044DA" w:rsidRPr="002044DA" w:rsidRDefault="002044DA" w:rsidP="002044DA">
      <w:pPr>
        <w:pStyle w:val="ListParagraph"/>
        <w:numPr>
          <w:ilvl w:val="0"/>
          <w:numId w:val="32"/>
        </w:numPr>
        <w:jc w:val="both"/>
        <w:rPr>
          <w:rFonts w:ascii="Sylfaen" w:hAnsi="Sylfaen" w:cs="Sylfaen"/>
          <w:lang w:val="ka-GE"/>
        </w:rPr>
      </w:pPr>
      <w:r w:rsidRPr="002044DA">
        <w:rPr>
          <w:rFonts w:ascii="Sylfaen" w:hAnsi="Sylfaen" w:cs="Sylfaen"/>
          <w:lang w:val="ka-GE"/>
        </w:rPr>
        <w:lastRenderedPageBreak/>
        <w:t>ქობულეთის მუნიციპალიტეტში სტიქიის სალიკვიდაციო ღონისძიებების- სამუშაოები;</w:t>
      </w:r>
    </w:p>
    <w:p w14:paraId="44AF784E" w14:textId="77777777" w:rsidR="002044DA" w:rsidRPr="002044DA" w:rsidRDefault="002044DA" w:rsidP="002044DA">
      <w:pPr>
        <w:jc w:val="both"/>
        <w:rPr>
          <w:rFonts w:ascii="Sylfaen" w:hAnsi="Sylfaen" w:cs="Sylfaen"/>
          <w:lang w:val="ka-GE"/>
        </w:rPr>
      </w:pPr>
      <w:r w:rsidRPr="002044DA">
        <w:rPr>
          <w:rFonts w:ascii="Sylfaen" w:hAnsi="Sylfaen" w:cs="Sylfaen"/>
          <w:lang w:val="ka-GE"/>
        </w:rPr>
        <w:t>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44846 გრძ/მ გზას (მათ შორის ახალი გზებია 19 500გრძ/მ, ან ბეტონის გზაა 25346 გრძ/მ)</w:t>
      </w:r>
    </w:p>
    <w:p w14:paraId="726EC5CC" w14:textId="1AA714D7" w:rsidR="00055191" w:rsidRDefault="002044DA" w:rsidP="002044DA">
      <w:pPr>
        <w:jc w:val="both"/>
        <w:rPr>
          <w:rFonts w:ascii="Sylfaen" w:hAnsi="Sylfaen" w:cs="Sylfaen"/>
          <w:lang w:val="ka-GE"/>
        </w:rPr>
      </w:pPr>
      <w:r w:rsidRPr="002044DA">
        <w:rPr>
          <w:rFonts w:ascii="Sylfaen" w:hAnsi="Sylfaen" w:cs="Sylfaen"/>
          <w:lang w:val="ka-GE"/>
        </w:rP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წლის განმავლობაში საშუალოდ ხორციელდება 36075 კვ/მ გზის მიმდინარე შეკეთება.</w:t>
      </w:r>
    </w:p>
    <w:p w14:paraId="3750F2A8" w14:textId="77777777" w:rsidR="002044DA" w:rsidRPr="002044DA" w:rsidRDefault="002044DA" w:rsidP="002044DA">
      <w:pPr>
        <w:jc w:val="both"/>
        <w:rPr>
          <w:rFonts w:ascii="Sylfaen" w:hAnsi="Sylfaen" w:cs="Sylfaen"/>
          <w:lang w:val="ka-GE"/>
        </w:rPr>
      </w:pPr>
      <w:r w:rsidRPr="002044DA">
        <w:rPr>
          <w:rFonts w:ascii="Sylfaen" w:hAnsi="Sylfaen" w:cs="Sylfaen"/>
          <w:b/>
          <w:bCs/>
          <w:i/>
          <w:iCs/>
          <w:u w:val="single"/>
          <w:lang w:val="ka-GE"/>
        </w:rPr>
        <w:t>კომუნალური ინფრასტრუქტურის მშენებლობა-რეაბილიტაცია და ექსპლოატაცია</w:t>
      </w:r>
      <w:r w:rsidR="00FD0D67">
        <w:rPr>
          <w:rFonts w:ascii="Sylfaen" w:hAnsi="Sylfaen" w:cs="Sylfaen"/>
          <w:b/>
          <w:bCs/>
          <w:i/>
          <w:iCs/>
          <w:u w:val="single"/>
          <w:lang w:val="ka-GE"/>
        </w:rPr>
        <w:t xml:space="preserve"> </w:t>
      </w:r>
      <w:r>
        <w:rPr>
          <w:rFonts w:ascii="Sylfaen" w:hAnsi="Sylfaen" w:cs="Sylfaen"/>
          <w:b/>
          <w:bCs/>
          <w:i/>
          <w:iCs/>
          <w:u w:val="single"/>
          <w:lang w:val="ka-GE"/>
        </w:rPr>
        <w:t xml:space="preserve"> </w:t>
      </w:r>
      <w:r w:rsidR="00FD0D67" w:rsidRPr="00055191">
        <w:rPr>
          <w:rFonts w:ascii="Sylfaen" w:hAnsi="Sylfaen" w:cs="Sylfaen"/>
          <w:lang w:val="ka-GE"/>
        </w:rPr>
        <w:t xml:space="preserve">- </w:t>
      </w:r>
      <w:r w:rsidRPr="002044DA">
        <w:rPr>
          <w:rFonts w:ascii="Sylfaen" w:hAnsi="Sylfaen" w:cs="Sylfaen"/>
          <w:lang w:val="ka-GE"/>
        </w:rPr>
        <w:t>პროგრამის ფარგლებში ფინანსდება 5 ქვეპროგრამა:</w:t>
      </w:r>
    </w:p>
    <w:p w14:paraId="3779EED8" w14:textId="36542B8D" w:rsidR="002044DA" w:rsidRPr="002044DA" w:rsidRDefault="002044DA" w:rsidP="002044DA">
      <w:pPr>
        <w:pStyle w:val="ListParagraph"/>
        <w:numPr>
          <w:ilvl w:val="0"/>
          <w:numId w:val="33"/>
        </w:numPr>
        <w:jc w:val="both"/>
        <w:rPr>
          <w:rFonts w:ascii="Sylfaen" w:hAnsi="Sylfaen" w:cs="Sylfaen"/>
          <w:lang w:val="ka-GE"/>
        </w:rPr>
      </w:pPr>
      <w:r w:rsidRPr="002044DA">
        <w:rPr>
          <w:rFonts w:ascii="Sylfaen" w:hAnsi="Sylfaen" w:cs="Sylfaen"/>
          <w:lang w:val="ka-GE"/>
        </w:rPr>
        <w:t>მრავალბინიანი საცხოვრებელი სახლების  და  ეზოების მოწესრიგების  ღონისძიებები;</w:t>
      </w:r>
    </w:p>
    <w:p w14:paraId="5BCC96B4" w14:textId="0E4617BA" w:rsidR="002044DA" w:rsidRPr="002044DA" w:rsidRDefault="002044DA" w:rsidP="002044DA">
      <w:pPr>
        <w:pStyle w:val="ListParagraph"/>
        <w:numPr>
          <w:ilvl w:val="0"/>
          <w:numId w:val="33"/>
        </w:numPr>
        <w:jc w:val="both"/>
        <w:rPr>
          <w:rFonts w:ascii="Sylfaen" w:hAnsi="Sylfaen" w:cs="Sylfaen"/>
          <w:lang w:val="ka-GE"/>
        </w:rPr>
      </w:pPr>
      <w:r w:rsidRPr="002044DA">
        <w:rPr>
          <w:rFonts w:ascii="Sylfaen" w:hAnsi="Sylfaen" w:cs="Sylfaen"/>
          <w:lang w:val="ka-GE"/>
        </w:rPr>
        <w:t>წყლის სისტემის რეაბილიტაცია,  ექსპოლუატაცია;</w:t>
      </w:r>
    </w:p>
    <w:p w14:paraId="52BE671C" w14:textId="5DF2747E" w:rsidR="002044DA" w:rsidRPr="002044DA" w:rsidRDefault="002044DA" w:rsidP="002044DA">
      <w:pPr>
        <w:pStyle w:val="ListParagraph"/>
        <w:numPr>
          <w:ilvl w:val="0"/>
          <w:numId w:val="33"/>
        </w:numPr>
        <w:jc w:val="both"/>
        <w:rPr>
          <w:rFonts w:ascii="Sylfaen" w:hAnsi="Sylfaen" w:cs="Sylfaen"/>
          <w:lang w:val="ka-GE"/>
        </w:rPr>
      </w:pPr>
      <w:r w:rsidRPr="002044DA">
        <w:rPr>
          <w:rFonts w:ascii="Sylfaen" w:hAnsi="Sylfaen" w:cs="Sylfaen"/>
          <w:lang w:val="ka-GE"/>
        </w:rPr>
        <w:t>სანიაღვრე არხებისა და საკანალიზაციო სისტემის მოწყობა - რეაბილიტაცია და მოვლა - შენახვა;</w:t>
      </w:r>
    </w:p>
    <w:p w14:paraId="6D867057" w14:textId="34BFCDEE" w:rsidR="002044DA" w:rsidRPr="002044DA" w:rsidRDefault="002044DA" w:rsidP="002044DA">
      <w:pPr>
        <w:pStyle w:val="ListParagraph"/>
        <w:numPr>
          <w:ilvl w:val="0"/>
          <w:numId w:val="33"/>
        </w:numPr>
        <w:jc w:val="both"/>
        <w:rPr>
          <w:rFonts w:ascii="Sylfaen" w:hAnsi="Sylfaen" w:cs="Sylfaen"/>
          <w:lang w:val="ka-GE"/>
        </w:rPr>
      </w:pPr>
      <w:r w:rsidRPr="002044DA">
        <w:rPr>
          <w:rFonts w:ascii="Sylfaen" w:hAnsi="Sylfaen" w:cs="Sylfaen"/>
          <w:lang w:val="ka-GE"/>
        </w:rPr>
        <w:t>უკანონო მიშენებებისა და ჯიხურების დემონტაჟი;</w:t>
      </w:r>
    </w:p>
    <w:p w14:paraId="4274AEA1" w14:textId="3109D551" w:rsidR="00FD0D67" w:rsidRPr="002044DA" w:rsidRDefault="002044DA" w:rsidP="002044DA">
      <w:pPr>
        <w:pStyle w:val="ListParagraph"/>
        <w:numPr>
          <w:ilvl w:val="0"/>
          <w:numId w:val="33"/>
        </w:numPr>
        <w:jc w:val="both"/>
        <w:rPr>
          <w:rFonts w:ascii="Sylfaen" w:hAnsi="Sylfaen" w:cs="Sylfaen"/>
          <w:lang w:val="ka-GE"/>
        </w:rPr>
      </w:pPr>
      <w:r w:rsidRPr="002044DA">
        <w:rPr>
          <w:rFonts w:ascii="Sylfaen" w:hAnsi="Sylfaen" w:cs="Sylfaen"/>
          <w:lang w:val="ka-GE"/>
        </w:rPr>
        <w:t>შპს ქობულეთის პროფილაქტიკური დეზინფექციის სადგური;</w:t>
      </w:r>
    </w:p>
    <w:p w14:paraId="5A755F27" w14:textId="340FFF12" w:rsidR="00D205B1" w:rsidRDefault="002044DA" w:rsidP="002044DA">
      <w:pPr>
        <w:jc w:val="both"/>
        <w:rPr>
          <w:rFonts w:ascii="Sylfaen" w:hAnsi="Sylfaen" w:cs="Sylfaen"/>
          <w:lang w:val="ka-GE"/>
        </w:rPr>
      </w:pPr>
      <w:r w:rsidRPr="002044DA">
        <w:rPr>
          <w:rFonts w:ascii="Sylfaen" w:hAnsi="Sylfaen" w:cs="Sylfaen"/>
          <w:lang w:val="ka-GE"/>
        </w:rPr>
        <w:t xml:space="preserve">პროგრამის </w:t>
      </w:r>
      <w:r>
        <w:rPr>
          <w:rFonts w:ascii="Sylfaen" w:hAnsi="Sylfaen" w:cs="Sylfaen"/>
          <w:lang w:val="ka-GE"/>
        </w:rPr>
        <w:t>მიზანი და მოსალოდნელი შედეგია:</w:t>
      </w:r>
    </w:p>
    <w:p w14:paraId="1C9C51B9" w14:textId="77777777" w:rsidR="002044DA" w:rsidRPr="002044DA" w:rsidRDefault="002044DA" w:rsidP="002044DA">
      <w:pPr>
        <w:pStyle w:val="ListParagraph"/>
        <w:numPr>
          <w:ilvl w:val="0"/>
          <w:numId w:val="34"/>
        </w:numPr>
        <w:jc w:val="both"/>
        <w:rPr>
          <w:rFonts w:ascii="Sylfaen" w:hAnsi="Sylfaen" w:cs="Sylfaen"/>
          <w:lang w:val="ka-GE"/>
        </w:rPr>
      </w:pPr>
      <w:r w:rsidRPr="002044DA">
        <w:rPr>
          <w:rFonts w:ascii="Sylfaen" w:hAnsi="Sylfaen" w:cs="Sylfaen"/>
          <w:lang w:val="ka-GE"/>
        </w:rPr>
        <w:t>ეკოლოგიურად სუფთა გარემოს უზრუნველყოფა და საცხოვრებელი გარემოს გაუმჯობესება.</w:t>
      </w:r>
    </w:p>
    <w:p w14:paraId="33F7F57B" w14:textId="77777777" w:rsidR="002044DA" w:rsidRPr="002044DA" w:rsidRDefault="002044DA" w:rsidP="002044DA">
      <w:pPr>
        <w:pStyle w:val="ListParagraph"/>
        <w:numPr>
          <w:ilvl w:val="0"/>
          <w:numId w:val="34"/>
        </w:numPr>
        <w:jc w:val="both"/>
        <w:rPr>
          <w:rFonts w:ascii="Sylfaen" w:hAnsi="Sylfaen" w:cs="Sylfaen"/>
          <w:lang w:val="ka-GE"/>
        </w:rPr>
      </w:pPr>
      <w:r w:rsidRPr="002044DA">
        <w:rPr>
          <w:rFonts w:ascii="Sylfaen" w:hAnsi="Sylfaen" w:cs="Sylfaen"/>
          <w:lang w:val="ka-GE"/>
        </w:rPr>
        <w:t>მუნიციპალიტეტის ყველა დასახლებაში მოქმედებს სასმელი წყლის მიწოდების 24 საათიანი გრაფიკი;</w:t>
      </w:r>
    </w:p>
    <w:p w14:paraId="4A915044" w14:textId="77777777" w:rsidR="002044DA" w:rsidRPr="002044DA" w:rsidRDefault="002044DA" w:rsidP="002044DA">
      <w:pPr>
        <w:pStyle w:val="ListParagraph"/>
        <w:numPr>
          <w:ilvl w:val="0"/>
          <w:numId w:val="34"/>
        </w:numPr>
        <w:jc w:val="both"/>
        <w:rPr>
          <w:rFonts w:ascii="Sylfaen" w:hAnsi="Sylfaen" w:cs="Sylfaen"/>
          <w:lang w:val="ka-GE"/>
        </w:rPr>
      </w:pPr>
      <w:r w:rsidRPr="002044DA">
        <w:rPr>
          <w:rFonts w:ascii="Sylfaen" w:hAnsi="Sylfaen" w:cs="Sylfaen"/>
          <w:lang w:val="ka-GE"/>
        </w:rPr>
        <w:t>მუნიციპალიტეტის ყველა ოჯახს გააჩნია შეუფერხებლი წვდომა სასმელ წყალზე;</w:t>
      </w:r>
    </w:p>
    <w:p w14:paraId="64B92DCD" w14:textId="56272A24" w:rsidR="002044DA" w:rsidRDefault="002044DA" w:rsidP="002044DA">
      <w:pPr>
        <w:pStyle w:val="ListParagraph"/>
        <w:numPr>
          <w:ilvl w:val="0"/>
          <w:numId w:val="34"/>
        </w:numPr>
        <w:jc w:val="both"/>
        <w:rPr>
          <w:rFonts w:ascii="Sylfaen" w:hAnsi="Sylfaen" w:cs="Sylfaen"/>
          <w:lang w:val="ka-GE"/>
        </w:rPr>
      </w:pPr>
      <w:r w:rsidRPr="002044DA">
        <w:rPr>
          <w:rFonts w:ascii="Sylfaen" w:hAnsi="Sylfaen" w:cs="Sylfaen"/>
          <w:lang w:val="ka-GE"/>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p w14:paraId="5CEE96D9" w14:textId="77777777" w:rsidR="002044DA" w:rsidRPr="00477884" w:rsidRDefault="002044DA" w:rsidP="002044DA">
      <w:pPr>
        <w:jc w:val="both"/>
        <w:rPr>
          <w:rFonts w:ascii="Sylfaen" w:hAnsi="Sylfaen" w:cs="Sylfaen"/>
          <w:lang w:val="ka-GE"/>
        </w:rPr>
      </w:pPr>
      <w:r w:rsidRPr="002044DA">
        <w:rPr>
          <w:rFonts w:ascii="Sylfaen" w:hAnsi="Sylfaen" w:cs="Sylfaen"/>
          <w:b/>
          <w:bCs/>
          <w:i/>
          <w:iCs/>
          <w:u w:val="single"/>
          <w:lang w:val="ka-GE"/>
        </w:rPr>
        <w:t>მუნიციპალიტეტის კეთილმოწყობის ღონისძიებები</w:t>
      </w:r>
      <w:r w:rsidR="00012E75" w:rsidRPr="006D7B64">
        <w:rPr>
          <w:rFonts w:ascii="Sylfaen" w:hAnsi="Sylfaen" w:cs="Sylfaen"/>
          <w:lang w:val="ka-GE"/>
        </w:rPr>
        <w:t xml:space="preserve"> - </w:t>
      </w:r>
      <w:r w:rsidR="003F0BD8" w:rsidRPr="006D7B64">
        <w:rPr>
          <w:rFonts w:ascii="Sylfaen" w:hAnsi="Sylfaen" w:cs="Sylfaen"/>
          <w:lang w:val="ka-GE"/>
        </w:rPr>
        <w:t xml:space="preserve">   </w:t>
      </w:r>
      <w:r w:rsidRPr="002044DA">
        <w:rPr>
          <w:rFonts w:ascii="Sylfaen" w:hAnsi="Sylfaen" w:cs="Sylfaen"/>
          <w:lang w:val="ka-GE"/>
        </w:rPr>
        <w:t xml:space="preserve">ფარგლებში ფინანსდება 6 </w:t>
      </w:r>
      <w:r w:rsidRPr="00477884">
        <w:rPr>
          <w:rFonts w:ascii="Sylfaen" w:hAnsi="Sylfaen" w:cs="Sylfaen"/>
          <w:lang w:val="ka-GE"/>
        </w:rPr>
        <w:t>ქვეპროგრამა:</w:t>
      </w:r>
    </w:p>
    <w:p w14:paraId="481DF758" w14:textId="681C3E19" w:rsidR="002044DA" w:rsidRPr="00477884" w:rsidRDefault="002044DA" w:rsidP="00477884">
      <w:pPr>
        <w:pStyle w:val="ListParagraph"/>
        <w:numPr>
          <w:ilvl w:val="0"/>
          <w:numId w:val="35"/>
        </w:numPr>
        <w:jc w:val="both"/>
        <w:rPr>
          <w:rFonts w:ascii="Sylfaen" w:hAnsi="Sylfaen" w:cs="Sylfaen"/>
          <w:lang w:val="ka-GE"/>
        </w:rPr>
      </w:pPr>
      <w:r w:rsidRPr="00477884">
        <w:rPr>
          <w:rFonts w:ascii="Sylfaen" w:hAnsi="Sylfaen" w:cs="Sylfaen"/>
          <w:lang w:val="ka-GE"/>
        </w:rPr>
        <w:t>სკვერებისა, პარკებისა და მოედნების  კეთილმოწყობითი სამუშაოები;</w:t>
      </w:r>
    </w:p>
    <w:p w14:paraId="40A6D61E" w14:textId="70223C6E" w:rsidR="002044DA" w:rsidRPr="00477884" w:rsidRDefault="002044DA" w:rsidP="00477884">
      <w:pPr>
        <w:pStyle w:val="ListParagraph"/>
        <w:numPr>
          <w:ilvl w:val="0"/>
          <w:numId w:val="35"/>
        </w:numPr>
        <w:jc w:val="both"/>
        <w:rPr>
          <w:rFonts w:ascii="Sylfaen" w:hAnsi="Sylfaen" w:cs="Sylfaen"/>
          <w:lang w:val="ka-GE"/>
        </w:rPr>
      </w:pPr>
      <w:r w:rsidRPr="00477884">
        <w:rPr>
          <w:rFonts w:ascii="Sylfaen" w:hAnsi="Sylfaen" w:cs="Sylfaen"/>
          <w:lang w:val="ka-GE"/>
        </w:rPr>
        <w:lastRenderedPageBreak/>
        <w:t>მუნიციპალიტეტის შენობა-ნაგებობების სარემონტო და კეთილმოწყობითი სამუშაოები;</w:t>
      </w:r>
    </w:p>
    <w:p w14:paraId="5B710CFF" w14:textId="50E40FFD" w:rsidR="002044DA" w:rsidRPr="00477884" w:rsidRDefault="002044DA" w:rsidP="00477884">
      <w:pPr>
        <w:pStyle w:val="ListParagraph"/>
        <w:numPr>
          <w:ilvl w:val="0"/>
          <w:numId w:val="35"/>
        </w:numPr>
        <w:jc w:val="both"/>
        <w:rPr>
          <w:rFonts w:ascii="Sylfaen" w:hAnsi="Sylfaen" w:cs="Sylfaen"/>
          <w:lang w:val="ka-GE"/>
        </w:rPr>
      </w:pPr>
      <w:r w:rsidRPr="00477884">
        <w:rPr>
          <w:rFonts w:ascii="Sylfaen" w:hAnsi="Sylfaen" w:cs="Sylfaen"/>
          <w:lang w:val="ka-GE"/>
        </w:rPr>
        <w:t>საპროექტო - სახარჯთაღრიცხვო დოკუმენტაციის შეძენა;</w:t>
      </w:r>
    </w:p>
    <w:p w14:paraId="1B0C7326" w14:textId="6067234F" w:rsidR="002044DA" w:rsidRPr="00477884" w:rsidRDefault="002044DA" w:rsidP="00477884">
      <w:pPr>
        <w:pStyle w:val="ListParagraph"/>
        <w:numPr>
          <w:ilvl w:val="0"/>
          <w:numId w:val="35"/>
        </w:numPr>
        <w:jc w:val="both"/>
        <w:rPr>
          <w:rFonts w:ascii="Sylfaen" w:hAnsi="Sylfaen" w:cs="Sylfaen"/>
          <w:lang w:val="ka-GE"/>
        </w:rPr>
      </w:pPr>
      <w:r w:rsidRPr="00477884">
        <w:rPr>
          <w:rFonts w:ascii="Sylfaen" w:hAnsi="Sylfaen" w:cs="Sylfaen"/>
          <w:lang w:val="ka-GE"/>
        </w:rPr>
        <w:t>აზომვითი ნახაზების შედგენის ხარჯი;</w:t>
      </w:r>
    </w:p>
    <w:p w14:paraId="47AA2A7B" w14:textId="673F4042" w:rsidR="002044DA" w:rsidRPr="00477884" w:rsidRDefault="002044DA" w:rsidP="00477884">
      <w:pPr>
        <w:pStyle w:val="ListParagraph"/>
        <w:numPr>
          <w:ilvl w:val="0"/>
          <w:numId w:val="35"/>
        </w:numPr>
        <w:jc w:val="both"/>
        <w:rPr>
          <w:rFonts w:ascii="Sylfaen" w:hAnsi="Sylfaen" w:cs="Sylfaen"/>
          <w:lang w:val="ka-GE"/>
        </w:rPr>
      </w:pPr>
      <w:r w:rsidRPr="00477884">
        <w:rPr>
          <w:rFonts w:ascii="Sylfaen" w:hAnsi="Sylfaen" w:cs="Sylfaen"/>
          <w:lang w:val="ka-GE"/>
        </w:rPr>
        <w:t>პროექტების ექსპერტიზის მომსახურების ხარჯი;</w:t>
      </w:r>
    </w:p>
    <w:p w14:paraId="3203A2EA" w14:textId="5569625F" w:rsidR="006D7B64" w:rsidRPr="00477884" w:rsidRDefault="002044DA" w:rsidP="00477884">
      <w:pPr>
        <w:pStyle w:val="ListParagraph"/>
        <w:numPr>
          <w:ilvl w:val="0"/>
          <w:numId w:val="35"/>
        </w:numPr>
        <w:jc w:val="both"/>
        <w:rPr>
          <w:rFonts w:ascii="Sylfaen" w:hAnsi="Sylfaen" w:cs="Sylfaen"/>
          <w:lang w:val="ka-GE"/>
        </w:rPr>
      </w:pPr>
      <w:r w:rsidRPr="00477884">
        <w:rPr>
          <w:rFonts w:ascii="Sylfaen" w:hAnsi="Sylfaen" w:cs="Sylfaen"/>
          <w:lang w:val="ka-GE"/>
        </w:rPr>
        <w:t>ქობულეთის მუნიციპალიტეტის სოფ. წყავროკას ცენტრის  კეთილმოწყობა.</w:t>
      </w:r>
    </w:p>
    <w:p w14:paraId="2DAF91FD" w14:textId="7D17AB3E" w:rsidR="00477884" w:rsidRDefault="00477884" w:rsidP="002877A7">
      <w:pPr>
        <w:jc w:val="both"/>
        <w:rPr>
          <w:rFonts w:ascii="Sylfaen" w:hAnsi="Sylfaen" w:cs="Sylfaen"/>
          <w:lang w:val="ka-GE"/>
        </w:rPr>
      </w:pPr>
      <w:r w:rsidRPr="002044DA">
        <w:rPr>
          <w:rFonts w:ascii="Sylfaen" w:hAnsi="Sylfaen" w:cs="Sylfaen"/>
          <w:lang w:val="ka-GE"/>
        </w:rPr>
        <w:t xml:space="preserve">პროგრამის </w:t>
      </w:r>
      <w:r>
        <w:rPr>
          <w:rFonts w:ascii="Sylfaen" w:hAnsi="Sylfaen" w:cs="Sylfaen"/>
          <w:lang w:val="ka-GE"/>
        </w:rPr>
        <w:t>მიზანი და მოსალოდნელი შედეგია:</w:t>
      </w:r>
      <w:r>
        <w:rPr>
          <w:rFonts w:ascii="Sylfaen" w:hAnsi="Sylfaen" w:cs="Sylfaen"/>
          <w:lang w:val="ka-GE"/>
        </w:rPr>
        <w:t xml:space="preserve"> </w:t>
      </w:r>
      <w:r w:rsidRPr="00477884">
        <w:rPr>
          <w:rFonts w:ascii="Sylfaen" w:hAnsi="Sylfaen" w:cs="Sylfaen"/>
          <w:lang w:val="ka-GE"/>
        </w:rPr>
        <w:t>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კეთილმოწყობილია მუნიციპალიტეტი, მოსახლეობას აქვს დასვენების და გართობის ზონა</w:t>
      </w:r>
      <w:r>
        <w:rPr>
          <w:rFonts w:ascii="Sylfaen" w:hAnsi="Sylfaen" w:cs="Sylfaen"/>
          <w:lang w:val="ka-GE"/>
        </w:rPr>
        <w:t>.</w:t>
      </w:r>
    </w:p>
    <w:p w14:paraId="10115F2A" w14:textId="77777777" w:rsidR="00477884" w:rsidRDefault="00477884" w:rsidP="002877A7">
      <w:pPr>
        <w:jc w:val="both"/>
        <w:rPr>
          <w:rFonts w:ascii="Sylfaen" w:hAnsi="Sylfaen" w:cs="Sylfaen"/>
          <w:lang w:val="ka-GE"/>
        </w:rPr>
      </w:pPr>
    </w:p>
    <w:p w14:paraId="0A7615DA" w14:textId="77777777" w:rsidR="00E653AD" w:rsidRDefault="00E653AD" w:rsidP="002877A7">
      <w:pPr>
        <w:jc w:val="both"/>
        <w:rPr>
          <w:rFonts w:ascii="Sylfaen" w:hAnsi="Sylfaen" w:cs="Sylfaen"/>
          <w:lang w:val="ka-GE"/>
        </w:rPr>
      </w:pPr>
    </w:p>
    <w:p w14:paraId="46DCF8E3" w14:textId="0DD17F53" w:rsidR="00C619B5" w:rsidRPr="00BF39A7" w:rsidRDefault="00BF39A7" w:rsidP="00DF18B2">
      <w:pPr>
        <w:jc w:val="both"/>
        <w:rPr>
          <w:rStyle w:val="Heading3Char"/>
          <w:rFonts w:ascii="Sylfaen" w:hAnsi="Sylfaen" w:cs="Sylfaen"/>
        </w:rPr>
      </w:pPr>
      <w:bookmarkStart w:id="16" w:name="_Toc89691950"/>
      <w:r w:rsidRPr="00BF39A7">
        <w:rPr>
          <w:rStyle w:val="Heading3Char"/>
          <w:rFonts w:ascii="Sylfaen" w:hAnsi="Sylfaen" w:cs="Sylfaen"/>
        </w:rPr>
        <w:t>დასუფთავება და გარემოს დაცვა</w:t>
      </w:r>
      <w:bookmarkEnd w:id="16"/>
    </w:p>
    <w:p w14:paraId="3521B70F" w14:textId="5C09E2F4" w:rsidR="00BF39A7" w:rsidRDefault="00D8435D" w:rsidP="00C569B3">
      <w:pPr>
        <w:jc w:val="both"/>
        <w:rPr>
          <w:rFonts w:ascii="Sylfaen" w:hAnsi="Sylfaen" w:cs="Sylfaen"/>
          <w:lang w:val="ka-GE"/>
        </w:rPr>
      </w:pPr>
      <w:bookmarkStart w:id="17" w:name="_Toc516414411"/>
      <w:r>
        <w:rPr>
          <w:rFonts w:ascii="Sylfaen" w:hAnsi="Sylfaen" w:cs="Sylfaen"/>
          <w:lang w:val="ka-GE"/>
        </w:rPr>
        <w:t>ქობულეთის</w:t>
      </w:r>
      <w:r w:rsidR="00BF39A7" w:rsidRPr="00BF39A7">
        <w:rPr>
          <w:rFonts w:ascii="Sylfaen" w:hAnsi="Sylfaen" w:cs="Sylfaen"/>
          <w:lang w:val="ka-GE"/>
        </w:rPr>
        <w:t xml:space="preserve"> მუნიციპალიტეტის</w:t>
      </w:r>
      <w:r w:rsidR="00FC2D0B">
        <w:rPr>
          <w:rFonts w:ascii="Sylfaen" w:hAnsi="Sylfaen" w:cs="Sylfaen"/>
          <w:lang w:val="ka-GE"/>
        </w:rPr>
        <w:t xml:space="preserve"> 2022</w:t>
      </w:r>
      <w:r w:rsidR="00BF39A7" w:rsidRPr="00BF39A7">
        <w:rPr>
          <w:rFonts w:ascii="Sylfaen" w:hAnsi="Sylfaen" w:cs="Sylfaen"/>
          <w:lang w:val="ka-GE"/>
        </w:rPr>
        <w:t xml:space="preserve"> წლის ბიუჯეტის </w:t>
      </w:r>
      <w:r w:rsidR="00C569B3">
        <w:rPr>
          <w:rFonts w:ascii="Sylfaen" w:hAnsi="Sylfaen" w:cs="Sylfaen"/>
          <w:lang w:val="ka-GE"/>
        </w:rPr>
        <w:t xml:space="preserve">პროექტის </w:t>
      </w:r>
      <w:r w:rsidR="00BF39A7" w:rsidRPr="00BF39A7">
        <w:rPr>
          <w:rFonts w:ascii="Sylfaen" w:hAnsi="Sylfaen" w:cs="Sylfaen"/>
          <w:lang w:val="ka-GE"/>
        </w:rPr>
        <w:t xml:space="preserve">ასიგნებების </w:t>
      </w:r>
      <w:r w:rsidR="00477884">
        <w:rPr>
          <w:rFonts w:ascii="Sylfaen" w:hAnsi="Sylfaen" w:cs="Sylfaen"/>
          <w:lang w:val="ka-GE"/>
        </w:rPr>
        <w:t>10</w:t>
      </w:r>
      <w:r w:rsidR="00BF39A7" w:rsidRPr="00BF39A7">
        <w:rPr>
          <w:rFonts w:ascii="Sylfaen" w:hAnsi="Sylfaen" w:cs="Sylfaen"/>
          <w:lang w:val="ka-GE"/>
        </w:rPr>
        <w:t xml:space="preserve">% გამოყოფილია </w:t>
      </w:r>
      <w:r w:rsidR="00BF39A7">
        <w:rPr>
          <w:rFonts w:ascii="Sylfaen" w:hAnsi="Sylfaen" w:cs="Sylfaen"/>
          <w:lang w:val="ka-GE"/>
        </w:rPr>
        <w:t>დასუფთავების და გარემოს დაცვის</w:t>
      </w:r>
      <w:r w:rsidR="00BF39A7" w:rsidRPr="00BF39A7">
        <w:rPr>
          <w:rFonts w:ascii="Sylfaen" w:hAnsi="Sylfaen" w:cs="Sylfaen"/>
          <w:lang w:val="ka-GE"/>
        </w:rPr>
        <w:t xml:space="preserve"> პრიორიტეტის დაფინანსებაზე, რაც ნომინალურ გამოხატულებაში </w:t>
      </w:r>
      <w:r w:rsidR="00477884">
        <w:rPr>
          <w:rFonts w:ascii="Sylfaen" w:hAnsi="Sylfaen" w:cs="Sylfaen"/>
          <w:lang w:val="ka-GE"/>
        </w:rPr>
        <w:t>4</w:t>
      </w:r>
      <w:r w:rsidR="00BF39A7">
        <w:rPr>
          <w:rFonts w:ascii="Sylfaen" w:hAnsi="Sylfaen" w:cs="Sylfaen"/>
          <w:lang w:val="ka-GE"/>
        </w:rPr>
        <w:t>,</w:t>
      </w:r>
      <w:r w:rsidR="00477884">
        <w:rPr>
          <w:rFonts w:ascii="Sylfaen" w:hAnsi="Sylfaen" w:cs="Sylfaen"/>
          <w:lang w:val="ka-GE"/>
        </w:rPr>
        <w:t>648</w:t>
      </w:r>
      <w:r w:rsidR="00BF39A7" w:rsidRPr="00BF39A7">
        <w:rPr>
          <w:rFonts w:ascii="Sylfaen" w:hAnsi="Sylfaen" w:cs="Sylfaen"/>
          <w:lang w:val="ka-GE"/>
        </w:rPr>
        <w:t>.</w:t>
      </w:r>
      <w:r w:rsidR="00477884">
        <w:rPr>
          <w:rFonts w:ascii="Sylfaen" w:hAnsi="Sylfaen" w:cs="Sylfaen"/>
          <w:lang w:val="ka-GE"/>
        </w:rPr>
        <w:t>8</w:t>
      </w:r>
      <w:r w:rsidR="00BF39A7" w:rsidRPr="00BF39A7">
        <w:rPr>
          <w:rFonts w:ascii="Sylfaen" w:hAnsi="Sylfaen" w:cs="Sylfaen"/>
          <w:lang w:val="ka-GE"/>
        </w:rPr>
        <w:t xml:space="preserve"> ათას ლარს შეადგენს</w:t>
      </w:r>
      <w:r w:rsidR="00FC2D0B">
        <w:rPr>
          <w:rFonts w:ascii="Sylfaen" w:hAnsi="Sylfaen" w:cs="Sylfaen"/>
          <w:lang w:val="ka-GE"/>
        </w:rPr>
        <w:t>. 2020</w:t>
      </w:r>
      <w:r w:rsidR="00BF39A7" w:rsidRPr="00BF39A7">
        <w:rPr>
          <w:rFonts w:ascii="Sylfaen" w:hAnsi="Sylfaen" w:cs="Sylfaen"/>
          <w:lang w:val="ka-GE"/>
        </w:rPr>
        <w:t>-202</w:t>
      </w:r>
      <w:r w:rsidR="00FC2D0B">
        <w:rPr>
          <w:rFonts w:ascii="Sylfaen" w:hAnsi="Sylfaen" w:cs="Sylfaen"/>
          <w:lang w:val="ka-GE"/>
        </w:rPr>
        <w:t>2</w:t>
      </w:r>
      <w:r w:rsidR="00BF39A7" w:rsidRPr="00BF39A7">
        <w:rPr>
          <w:rFonts w:ascii="Sylfaen" w:hAnsi="Sylfaen" w:cs="Sylfaen"/>
          <w:lang w:val="ka-GE"/>
        </w:rPr>
        <w:t xml:space="preserve"> წლებში პრიორიტეტის ფარგელებში გამოყოფილი ასიგნებების მოცულობა და მათი შეფარდება მთლიან გადასახდელებთან წარმოდგენილია გრაფიკ #2</w:t>
      </w:r>
      <w:r w:rsidR="00C569B3">
        <w:rPr>
          <w:rFonts w:ascii="Sylfaen" w:hAnsi="Sylfaen" w:cs="Sylfaen"/>
          <w:lang w:val="ka-GE"/>
        </w:rPr>
        <w:t>3</w:t>
      </w:r>
      <w:r w:rsidR="00BF39A7" w:rsidRPr="00BF39A7">
        <w:rPr>
          <w:rFonts w:ascii="Sylfaen" w:hAnsi="Sylfaen" w:cs="Sylfaen"/>
          <w:lang w:val="ka-GE"/>
        </w:rPr>
        <w:t>-ზე.</w:t>
      </w:r>
    </w:p>
    <w:p w14:paraId="4F10A02E" w14:textId="59EB9DD6" w:rsidR="00BF39A7" w:rsidRPr="00E95B72" w:rsidRDefault="00BF39A7" w:rsidP="00BF39A7">
      <w:pPr>
        <w:ind w:firstLine="720"/>
        <w:jc w:val="right"/>
        <w:rPr>
          <w:rFonts w:ascii="Sylfaen" w:hAnsi="Sylfaen"/>
          <w:i/>
          <w:iCs/>
          <w:sz w:val="18"/>
          <w:szCs w:val="18"/>
          <w:u w:val="single"/>
          <w:lang w:val="ka-GE"/>
        </w:rPr>
      </w:pPr>
      <w:r w:rsidRPr="00E95B72">
        <w:rPr>
          <w:rFonts w:ascii="Sylfaen" w:hAnsi="Sylfaen"/>
          <w:i/>
          <w:iCs/>
          <w:sz w:val="18"/>
          <w:szCs w:val="18"/>
          <w:u w:val="single"/>
          <w:lang w:val="ka-GE"/>
        </w:rPr>
        <w:t>გრაფიკი #2</w:t>
      </w:r>
      <w:r w:rsidR="00C569B3">
        <w:rPr>
          <w:rFonts w:ascii="Sylfaen" w:hAnsi="Sylfaen"/>
          <w:i/>
          <w:iCs/>
          <w:sz w:val="18"/>
          <w:szCs w:val="18"/>
          <w:u w:val="single"/>
          <w:lang w:val="ka-GE"/>
        </w:rPr>
        <w:t>3</w:t>
      </w:r>
    </w:p>
    <w:p w14:paraId="5125B4D5" w14:textId="74DC6B55" w:rsidR="00BF39A7" w:rsidRDefault="00477884" w:rsidP="00BF39A7">
      <w:pPr>
        <w:jc w:val="both"/>
        <w:rPr>
          <w:rFonts w:ascii="Sylfaen" w:hAnsi="Sylfaen" w:cs="Sylfaen"/>
          <w:lang w:val="ka-GE"/>
        </w:rPr>
      </w:pPr>
      <w:r>
        <w:rPr>
          <w:noProof/>
        </w:rPr>
        <w:drawing>
          <wp:inline distT="0" distB="0" distL="0" distR="0" wp14:anchorId="470E99AF" wp14:editId="7FFE1E4E">
            <wp:extent cx="5876925" cy="3352800"/>
            <wp:effectExtent l="0" t="0" r="0" b="0"/>
            <wp:docPr id="58" name="Chart 58">
              <a:extLst xmlns:a="http://schemas.openxmlformats.org/drawingml/2006/main">
                <a:ext uri="{FF2B5EF4-FFF2-40B4-BE49-F238E27FC236}">
                  <a16:creationId xmlns:a16="http://schemas.microsoft.com/office/drawing/2014/main" id="{98D98665-0B77-4C98-9DBE-E465584279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0C5CF6E" w14:textId="03AC1649" w:rsidR="00DA6661" w:rsidRDefault="00D8435D" w:rsidP="00DA6661">
      <w:pPr>
        <w:jc w:val="both"/>
        <w:rPr>
          <w:rFonts w:ascii="Sylfaen" w:hAnsi="Sylfaen" w:cs="Sylfaen"/>
          <w:bCs/>
          <w:iCs/>
          <w:lang w:val="ka-GE"/>
        </w:rPr>
      </w:pPr>
      <w:r>
        <w:rPr>
          <w:rFonts w:ascii="Sylfaen" w:hAnsi="Sylfaen" w:cs="Sylfaen"/>
          <w:bCs/>
          <w:iCs/>
          <w:lang w:val="ka-GE"/>
        </w:rPr>
        <w:lastRenderedPageBreak/>
        <w:t>ქობულეთის</w:t>
      </w:r>
      <w:r w:rsidR="00DA6661">
        <w:rPr>
          <w:rFonts w:ascii="Sylfaen" w:hAnsi="Sylfaen" w:cs="Sylfaen"/>
          <w:bCs/>
          <w:iCs/>
          <w:lang w:val="ka-GE"/>
        </w:rPr>
        <w:t xml:space="preserve"> მუნიციპალიტეტის</w:t>
      </w:r>
      <w:r w:rsidR="006D7B64">
        <w:rPr>
          <w:rFonts w:ascii="Sylfaen" w:hAnsi="Sylfaen" w:cs="Sylfaen"/>
          <w:bCs/>
          <w:iCs/>
          <w:lang w:val="ka-GE"/>
        </w:rPr>
        <w:t xml:space="preserve"> 2022</w:t>
      </w:r>
      <w:r w:rsidR="00DA6661">
        <w:rPr>
          <w:rFonts w:ascii="Sylfaen" w:hAnsi="Sylfaen" w:cs="Sylfaen"/>
          <w:bCs/>
          <w:iCs/>
          <w:lang w:val="ka-GE"/>
        </w:rPr>
        <w:t xml:space="preserve"> წლის ბიუჯეტის დასუფთავების და გარემოს დაცვის პრიორიტეტიდან ფინანსდება შემდეგი პროგრამები:</w:t>
      </w:r>
    </w:p>
    <w:tbl>
      <w:tblPr>
        <w:tblW w:w="5000" w:type="pct"/>
        <w:tblLook w:val="04A0" w:firstRow="1" w:lastRow="0" w:firstColumn="1" w:lastColumn="0" w:noHBand="0" w:noVBand="1"/>
      </w:tblPr>
      <w:tblGrid>
        <w:gridCol w:w="7727"/>
        <w:gridCol w:w="1623"/>
      </w:tblGrid>
      <w:tr w:rsidR="00477884" w:rsidRPr="00477884" w14:paraId="709AD337" w14:textId="77777777" w:rsidTr="00477884">
        <w:trPr>
          <w:trHeight w:val="525"/>
        </w:trPr>
        <w:tc>
          <w:tcPr>
            <w:tcW w:w="41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E3C3FF" w14:textId="77777777" w:rsidR="00477884" w:rsidRPr="00477884" w:rsidRDefault="00477884" w:rsidP="00477884">
            <w:pPr>
              <w:spacing w:after="0" w:line="240" w:lineRule="auto"/>
              <w:jc w:val="center"/>
              <w:rPr>
                <w:rFonts w:ascii="Calibri" w:eastAsia="Times New Roman" w:hAnsi="Calibri" w:cs="Calibri"/>
                <w:b/>
                <w:bCs/>
                <w:color w:val="000000"/>
                <w:sz w:val="20"/>
                <w:szCs w:val="20"/>
              </w:rPr>
            </w:pPr>
            <w:r w:rsidRPr="00477884">
              <w:rPr>
                <w:rFonts w:ascii="Calibri" w:eastAsia="Times New Roman" w:hAnsi="Calibri" w:cs="Calibri"/>
                <w:b/>
                <w:bCs/>
                <w:color w:val="000000"/>
                <w:sz w:val="20"/>
                <w:szCs w:val="20"/>
              </w:rPr>
              <w:t>დასუფთავების და გარემოს დაცვის პრიორიტეტის პროგრამები</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14:paraId="4EE2DF3C" w14:textId="77777777" w:rsidR="00477884" w:rsidRPr="00477884" w:rsidRDefault="00477884" w:rsidP="00477884">
            <w:pPr>
              <w:spacing w:after="0" w:line="240" w:lineRule="auto"/>
              <w:jc w:val="center"/>
              <w:rPr>
                <w:rFonts w:ascii="Calibri" w:eastAsia="Times New Roman" w:hAnsi="Calibri" w:cs="Calibri"/>
                <w:b/>
                <w:bCs/>
                <w:color w:val="000000"/>
                <w:sz w:val="16"/>
                <w:szCs w:val="16"/>
              </w:rPr>
            </w:pPr>
            <w:r w:rsidRPr="00477884">
              <w:rPr>
                <w:rFonts w:ascii="Calibri" w:eastAsia="Times New Roman" w:hAnsi="Calibri" w:cs="Calibri"/>
                <w:b/>
                <w:bCs/>
                <w:color w:val="000000"/>
                <w:sz w:val="16"/>
                <w:szCs w:val="16"/>
              </w:rPr>
              <w:t>გეგმა ათას ლარში</w:t>
            </w:r>
          </w:p>
        </w:tc>
      </w:tr>
      <w:tr w:rsidR="00477884" w:rsidRPr="00477884" w14:paraId="15DBB4A9" w14:textId="77777777" w:rsidTr="00477884">
        <w:trPr>
          <w:trHeight w:val="300"/>
        </w:trPr>
        <w:tc>
          <w:tcPr>
            <w:tcW w:w="4132" w:type="pct"/>
            <w:tcBorders>
              <w:top w:val="nil"/>
              <w:left w:val="single" w:sz="4" w:space="0" w:color="auto"/>
              <w:bottom w:val="single" w:sz="4" w:space="0" w:color="auto"/>
              <w:right w:val="single" w:sz="4" w:space="0" w:color="auto"/>
            </w:tcBorders>
            <w:shd w:val="clear" w:color="000000" w:fill="FFFFFF"/>
            <w:vAlign w:val="bottom"/>
            <w:hideMark/>
          </w:tcPr>
          <w:p w14:paraId="7EA5DDB0"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დასუფთავების ღონისძიებები</w:t>
            </w:r>
          </w:p>
        </w:tc>
        <w:tc>
          <w:tcPr>
            <w:tcW w:w="868" w:type="pct"/>
            <w:tcBorders>
              <w:top w:val="nil"/>
              <w:left w:val="nil"/>
              <w:bottom w:val="single" w:sz="4" w:space="0" w:color="auto"/>
              <w:right w:val="single" w:sz="4" w:space="0" w:color="auto"/>
            </w:tcBorders>
            <w:shd w:val="clear" w:color="000000" w:fill="FFFFFF"/>
            <w:vAlign w:val="bottom"/>
            <w:hideMark/>
          </w:tcPr>
          <w:p w14:paraId="3C369AC1"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 xml:space="preserve">          64.0      </w:t>
            </w:r>
          </w:p>
        </w:tc>
      </w:tr>
      <w:tr w:rsidR="00477884" w:rsidRPr="00477884" w14:paraId="682CAA71" w14:textId="77777777" w:rsidTr="00477884">
        <w:trPr>
          <w:trHeight w:val="300"/>
        </w:trPr>
        <w:tc>
          <w:tcPr>
            <w:tcW w:w="4132" w:type="pct"/>
            <w:tcBorders>
              <w:top w:val="nil"/>
              <w:left w:val="single" w:sz="4" w:space="0" w:color="auto"/>
              <w:bottom w:val="single" w:sz="4" w:space="0" w:color="auto"/>
              <w:right w:val="single" w:sz="4" w:space="0" w:color="auto"/>
            </w:tcBorders>
            <w:shd w:val="clear" w:color="000000" w:fill="FFFFFF"/>
            <w:vAlign w:val="bottom"/>
            <w:hideMark/>
          </w:tcPr>
          <w:p w14:paraId="28AE6301"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ა(ა)იპ ქობულეთის სანდასუფთავება</w:t>
            </w:r>
          </w:p>
        </w:tc>
        <w:tc>
          <w:tcPr>
            <w:tcW w:w="868" w:type="pct"/>
            <w:tcBorders>
              <w:top w:val="nil"/>
              <w:left w:val="nil"/>
              <w:bottom w:val="single" w:sz="4" w:space="0" w:color="auto"/>
              <w:right w:val="single" w:sz="4" w:space="0" w:color="auto"/>
            </w:tcBorders>
            <w:shd w:val="clear" w:color="000000" w:fill="FFFFFF"/>
            <w:vAlign w:val="bottom"/>
            <w:hideMark/>
          </w:tcPr>
          <w:p w14:paraId="4518EC43"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 xml:space="preserve">    3,101.2      </w:t>
            </w:r>
          </w:p>
        </w:tc>
      </w:tr>
      <w:tr w:rsidR="00477884" w:rsidRPr="00477884" w14:paraId="2DF13847" w14:textId="77777777" w:rsidTr="00477884">
        <w:trPr>
          <w:trHeight w:val="300"/>
        </w:trPr>
        <w:tc>
          <w:tcPr>
            <w:tcW w:w="4132" w:type="pct"/>
            <w:tcBorders>
              <w:top w:val="nil"/>
              <w:left w:val="single" w:sz="4" w:space="0" w:color="auto"/>
              <w:bottom w:val="single" w:sz="4" w:space="0" w:color="auto"/>
              <w:right w:val="single" w:sz="4" w:space="0" w:color="auto"/>
            </w:tcBorders>
            <w:shd w:val="clear" w:color="000000" w:fill="FFFFFF"/>
            <w:vAlign w:val="bottom"/>
            <w:hideMark/>
          </w:tcPr>
          <w:p w14:paraId="1493A4AB"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სანაპიროსთვის დეკორატიული ურნები</w:t>
            </w:r>
          </w:p>
        </w:tc>
        <w:tc>
          <w:tcPr>
            <w:tcW w:w="868" w:type="pct"/>
            <w:tcBorders>
              <w:top w:val="nil"/>
              <w:left w:val="nil"/>
              <w:bottom w:val="single" w:sz="4" w:space="0" w:color="auto"/>
              <w:right w:val="single" w:sz="4" w:space="0" w:color="auto"/>
            </w:tcBorders>
            <w:shd w:val="clear" w:color="000000" w:fill="FFFFFF"/>
            <w:vAlign w:val="bottom"/>
            <w:hideMark/>
          </w:tcPr>
          <w:p w14:paraId="7F20F202"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 xml:space="preserve">          40.0      </w:t>
            </w:r>
          </w:p>
        </w:tc>
      </w:tr>
      <w:tr w:rsidR="00477884" w:rsidRPr="00477884" w14:paraId="469B4BCA" w14:textId="77777777" w:rsidTr="00477884">
        <w:trPr>
          <w:trHeight w:val="300"/>
        </w:trPr>
        <w:tc>
          <w:tcPr>
            <w:tcW w:w="4132" w:type="pct"/>
            <w:tcBorders>
              <w:top w:val="nil"/>
              <w:left w:val="single" w:sz="4" w:space="0" w:color="auto"/>
              <w:bottom w:val="single" w:sz="4" w:space="0" w:color="auto"/>
              <w:right w:val="single" w:sz="4" w:space="0" w:color="auto"/>
            </w:tcBorders>
            <w:shd w:val="clear" w:color="000000" w:fill="FFFFFF"/>
            <w:vAlign w:val="bottom"/>
            <w:hideMark/>
          </w:tcPr>
          <w:p w14:paraId="1A08D7E2"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სანაგვე კონტეინერების შეძენა</w:t>
            </w:r>
          </w:p>
        </w:tc>
        <w:tc>
          <w:tcPr>
            <w:tcW w:w="868" w:type="pct"/>
            <w:tcBorders>
              <w:top w:val="nil"/>
              <w:left w:val="nil"/>
              <w:bottom w:val="single" w:sz="4" w:space="0" w:color="auto"/>
              <w:right w:val="single" w:sz="4" w:space="0" w:color="auto"/>
            </w:tcBorders>
            <w:shd w:val="clear" w:color="000000" w:fill="FFFFFF"/>
            <w:vAlign w:val="bottom"/>
            <w:hideMark/>
          </w:tcPr>
          <w:p w14:paraId="604EB5A4"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 xml:space="preserve">          90.0      </w:t>
            </w:r>
          </w:p>
        </w:tc>
      </w:tr>
      <w:tr w:rsidR="00477884" w:rsidRPr="00477884" w14:paraId="46848B2D" w14:textId="77777777" w:rsidTr="00477884">
        <w:trPr>
          <w:trHeight w:val="300"/>
        </w:trPr>
        <w:tc>
          <w:tcPr>
            <w:tcW w:w="4132" w:type="pct"/>
            <w:tcBorders>
              <w:top w:val="nil"/>
              <w:left w:val="single" w:sz="4" w:space="0" w:color="auto"/>
              <w:bottom w:val="single" w:sz="4" w:space="0" w:color="auto"/>
              <w:right w:val="single" w:sz="4" w:space="0" w:color="auto"/>
            </w:tcBorders>
            <w:shd w:val="clear" w:color="000000" w:fill="FFFFFF"/>
            <w:vAlign w:val="bottom"/>
            <w:hideMark/>
          </w:tcPr>
          <w:p w14:paraId="4EB75DD9"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ერთი ერთეული სპეციალური ტექნიკის შეძენა</w:t>
            </w:r>
          </w:p>
        </w:tc>
        <w:tc>
          <w:tcPr>
            <w:tcW w:w="868" w:type="pct"/>
            <w:tcBorders>
              <w:top w:val="nil"/>
              <w:left w:val="nil"/>
              <w:bottom w:val="single" w:sz="4" w:space="0" w:color="auto"/>
              <w:right w:val="single" w:sz="4" w:space="0" w:color="auto"/>
            </w:tcBorders>
            <w:shd w:val="clear" w:color="000000" w:fill="FFFFFF"/>
            <w:vAlign w:val="bottom"/>
            <w:hideMark/>
          </w:tcPr>
          <w:p w14:paraId="6B982306"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 xml:space="preserve">       387.4      </w:t>
            </w:r>
          </w:p>
        </w:tc>
      </w:tr>
      <w:tr w:rsidR="00477884" w:rsidRPr="00477884" w14:paraId="000EBD3F" w14:textId="77777777" w:rsidTr="00477884">
        <w:trPr>
          <w:trHeight w:val="300"/>
        </w:trPr>
        <w:tc>
          <w:tcPr>
            <w:tcW w:w="4132" w:type="pct"/>
            <w:tcBorders>
              <w:top w:val="nil"/>
              <w:left w:val="single" w:sz="4" w:space="0" w:color="auto"/>
              <w:bottom w:val="single" w:sz="4" w:space="0" w:color="auto"/>
              <w:right w:val="single" w:sz="4" w:space="0" w:color="auto"/>
            </w:tcBorders>
            <w:shd w:val="clear" w:color="000000" w:fill="FFFFFF"/>
            <w:vAlign w:val="bottom"/>
            <w:hideMark/>
          </w:tcPr>
          <w:p w14:paraId="65DC09B3"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ა(ა)იპ ქობულეთის გამწვანება</w:t>
            </w:r>
          </w:p>
        </w:tc>
        <w:tc>
          <w:tcPr>
            <w:tcW w:w="868" w:type="pct"/>
            <w:tcBorders>
              <w:top w:val="nil"/>
              <w:left w:val="nil"/>
              <w:bottom w:val="single" w:sz="4" w:space="0" w:color="auto"/>
              <w:right w:val="single" w:sz="4" w:space="0" w:color="auto"/>
            </w:tcBorders>
            <w:shd w:val="clear" w:color="000000" w:fill="FFFFFF"/>
            <w:vAlign w:val="bottom"/>
            <w:hideMark/>
          </w:tcPr>
          <w:p w14:paraId="456CF563"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 xml:space="preserve">       586.5      </w:t>
            </w:r>
          </w:p>
        </w:tc>
      </w:tr>
      <w:tr w:rsidR="00477884" w:rsidRPr="00477884" w14:paraId="55DDAEEB" w14:textId="77777777" w:rsidTr="00477884">
        <w:trPr>
          <w:trHeight w:val="300"/>
        </w:trPr>
        <w:tc>
          <w:tcPr>
            <w:tcW w:w="4132" w:type="pct"/>
            <w:tcBorders>
              <w:top w:val="nil"/>
              <w:left w:val="single" w:sz="4" w:space="0" w:color="auto"/>
              <w:bottom w:val="single" w:sz="4" w:space="0" w:color="auto"/>
              <w:right w:val="single" w:sz="4" w:space="0" w:color="auto"/>
            </w:tcBorders>
            <w:shd w:val="clear" w:color="000000" w:fill="FFFFFF"/>
            <w:vAlign w:val="bottom"/>
            <w:hideMark/>
          </w:tcPr>
          <w:p w14:paraId="507ECB0A"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ა(ა)იპ ქობულეთის პარკი</w:t>
            </w:r>
          </w:p>
        </w:tc>
        <w:tc>
          <w:tcPr>
            <w:tcW w:w="868" w:type="pct"/>
            <w:tcBorders>
              <w:top w:val="nil"/>
              <w:left w:val="nil"/>
              <w:bottom w:val="single" w:sz="4" w:space="0" w:color="auto"/>
              <w:right w:val="single" w:sz="4" w:space="0" w:color="auto"/>
            </w:tcBorders>
            <w:shd w:val="clear" w:color="000000" w:fill="FFFFFF"/>
            <w:vAlign w:val="bottom"/>
            <w:hideMark/>
          </w:tcPr>
          <w:p w14:paraId="2B401E78" w14:textId="77777777" w:rsidR="00477884" w:rsidRPr="00477884" w:rsidRDefault="00477884" w:rsidP="00477884">
            <w:pPr>
              <w:spacing w:after="0" w:line="240" w:lineRule="auto"/>
              <w:rPr>
                <w:rFonts w:ascii="Calibri" w:eastAsia="Times New Roman" w:hAnsi="Calibri" w:cs="Calibri"/>
                <w:color w:val="000000"/>
                <w:sz w:val="20"/>
                <w:szCs w:val="20"/>
              </w:rPr>
            </w:pPr>
            <w:r w:rsidRPr="00477884">
              <w:rPr>
                <w:rFonts w:ascii="Calibri" w:eastAsia="Times New Roman" w:hAnsi="Calibri" w:cs="Calibri"/>
                <w:color w:val="000000"/>
                <w:sz w:val="20"/>
                <w:szCs w:val="20"/>
              </w:rPr>
              <w:t xml:space="preserve">       379.8      </w:t>
            </w:r>
          </w:p>
        </w:tc>
      </w:tr>
      <w:tr w:rsidR="00477884" w:rsidRPr="00477884" w14:paraId="47A54AE8" w14:textId="77777777" w:rsidTr="00477884">
        <w:trPr>
          <w:trHeight w:val="300"/>
        </w:trPr>
        <w:tc>
          <w:tcPr>
            <w:tcW w:w="4132" w:type="pct"/>
            <w:tcBorders>
              <w:top w:val="nil"/>
              <w:left w:val="single" w:sz="4" w:space="0" w:color="auto"/>
              <w:bottom w:val="single" w:sz="4" w:space="0" w:color="auto"/>
              <w:right w:val="single" w:sz="4" w:space="0" w:color="auto"/>
            </w:tcBorders>
            <w:shd w:val="clear" w:color="000000" w:fill="FFFFFF"/>
            <w:vAlign w:val="bottom"/>
            <w:hideMark/>
          </w:tcPr>
          <w:p w14:paraId="348C5898" w14:textId="77777777" w:rsidR="00477884" w:rsidRPr="00477884" w:rsidRDefault="00477884" w:rsidP="00477884">
            <w:pPr>
              <w:spacing w:after="0" w:line="240" w:lineRule="auto"/>
              <w:jc w:val="center"/>
              <w:rPr>
                <w:rFonts w:ascii="Calibri" w:eastAsia="Times New Roman" w:hAnsi="Calibri" w:cs="Calibri"/>
                <w:b/>
                <w:color w:val="000000"/>
                <w:sz w:val="20"/>
                <w:szCs w:val="20"/>
              </w:rPr>
            </w:pPr>
            <w:r w:rsidRPr="00477884">
              <w:rPr>
                <w:rFonts w:ascii="Calibri" w:eastAsia="Times New Roman" w:hAnsi="Calibri" w:cs="Calibri"/>
                <w:b/>
                <w:color w:val="000000"/>
                <w:sz w:val="20"/>
                <w:szCs w:val="20"/>
              </w:rPr>
              <w:t>სულ</w:t>
            </w:r>
          </w:p>
        </w:tc>
        <w:tc>
          <w:tcPr>
            <w:tcW w:w="868" w:type="pct"/>
            <w:tcBorders>
              <w:top w:val="nil"/>
              <w:left w:val="nil"/>
              <w:bottom w:val="single" w:sz="4" w:space="0" w:color="auto"/>
              <w:right w:val="single" w:sz="4" w:space="0" w:color="auto"/>
            </w:tcBorders>
            <w:shd w:val="clear" w:color="000000" w:fill="FFFFFF"/>
            <w:vAlign w:val="bottom"/>
            <w:hideMark/>
          </w:tcPr>
          <w:p w14:paraId="072F964A" w14:textId="77777777" w:rsidR="00477884" w:rsidRPr="00477884" w:rsidRDefault="00477884" w:rsidP="00477884">
            <w:pPr>
              <w:spacing w:after="0" w:line="240" w:lineRule="auto"/>
              <w:rPr>
                <w:rFonts w:ascii="Calibri" w:eastAsia="Times New Roman" w:hAnsi="Calibri" w:cs="Calibri"/>
                <w:b/>
                <w:color w:val="000000"/>
                <w:sz w:val="20"/>
                <w:szCs w:val="20"/>
              </w:rPr>
            </w:pPr>
            <w:r w:rsidRPr="00477884">
              <w:rPr>
                <w:rFonts w:ascii="Calibri" w:eastAsia="Times New Roman" w:hAnsi="Calibri" w:cs="Calibri"/>
                <w:b/>
                <w:color w:val="000000"/>
                <w:sz w:val="20"/>
                <w:szCs w:val="20"/>
              </w:rPr>
              <w:t xml:space="preserve">    4,648.8      </w:t>
            </w:r>
          </w:p>
        </w:tc>
      </w:tr>
    </w:tbl>
    <w:p w14:paraId="79BBE99D" w14:textId="6D791BC9" w:rsidR="00DA6661" w:rsidRPr="00477884" w:rsidRDefault="00DA6661" w:rsidP="00477884">
      <w:pPr>
        <w:jc w:val="both"/>
        <w:rPr>
          <w:rFonts w:ascii="Sylfaen" w:hAnsi="Sylfaen" w:cs="Sylfaen"/>
          <w:bCs/>
          <w:iCs/>
          <w:lang w:val="ka-GE"/>
        </w:rPr>
      </w:pPr>
    </w:p>
    <w:p w14:paraId="296124D6" w14:textId="77777777" w:rsidR="00E653AD" w:rsidRDefault="00E653AD" w:rsidP="00FC2D0B">
      <w:pPr>
        <w:jc w:val="right"/>
        <w:rPr>
          <w:rFonts w:ascii="Sylfaen" w:hAnsi="Sylfaen"/>
          <w:i/>
          <w:iCs/>
          <w:sz w:val="18"/>
          <w:szCs w:val="18"/>
          <w:u w:val="single"/>
          <w:lang w:val="ka-GE"/>
        </w:rPr>
      </w:pPr>
    </w:p>
    <w:p w14:paraId="4C69D727" w14:textId="7A7399E0" w:rsidR="00FC2D0B" w:rsidRDefault="00FC2D0B" w:rsidP="00FC2D0B">
      <w:pPr>
        <w:jc w:val="right"/>
        <w:rPr>
          <w:rFonts w:ascii="Sylfaen" w:hAnsi="Sylfaen" w:cs="Sylfaen"/>
          <w:b/>
          <w:bCs/>
          <w:i/>
          <w:iCs/>
          <w:u w:val="single"/>
          <w:lang w:val="ka-GE"/>
        </w:rPr>
      </w:pPr>
      <w:r w:rsidRPr="00E95B72">
        <w:rPr>
          <w:rFonts w:ascii="Sylfaen" w:hAnsi="Sylfaen"/>
          <w:i/>
          <w:iCs/>
          <w:sz w:val="18"/>
          <w:szCs w:val="18"/>
          <w:u w:val="single"/>
          <w:lang w:val="ka-GE"/>
        </w:rPr>
        <w:t>გრაფიკი #2</w:t>
      </w:r>
      <w:r>
        <w:rPr>
          <w:rFonts w:ascii="Sylfaen" w:hAnsi="Sylfaen"/>
          <w:i/>
          <w:iCs/>
          <w:sz w:val="18"/>
          <w:szCs w:val="18"/>
          <w:u w:val="single"/>
          <w:lang w:val="ka-GE"/>
        </w:rPr>
        <w:t>4</w:t>
      </w:r>
    </w:p>
    <w:p w14:paraId="4B2B0E03" w14:textId="1F230A94" w:rsidR="00FC2D0B" w:rsidRDefault="00477884" w:rsidP="00DA6661">
      <w:pPr>
        <w:jc w:val="both"/>
        <w:rPr>
          <w:rFonts w:ascii="Sylfaen" w:hAnsi="Sylfaen" w:cs="Sylfaen"/>
          <w:b/>
          <w:bCs/>
          <w:i/>
          <w:iCs/>
          <w:u w:val="single"/>
          <w:lang w:val="ka-GE"/>
        </w:rPr>
      </w:pPr>
      <w:r>
        <w:rPr>
          <w:noProof/>
        </w:rPr>
        <w:drawing>
          <wp:inline distT="0" distB="0" distL="0" distR="0" wp14:anchorId="1E599E12" wp14:editId="403D8FF7">
            <wp:extent cx="6019800" cy="3362325"/>
            <wp:effectExtent l="0" t="0" r="0" b="0"/>
            <wp:docPr id="59" name="Chart 59">
              <a:extLst xmlns:a="http://schemas.openxmlformats.org/drawingml/2006/main">
                <a:ext uri="{FF2B5EF4-FFF2-40B4-BE49-F238E27FC236}">
                  <a16:creationId xmlns:a16="http://schemas.microsoft.com/office/drawing/2014/main" id="{535E60E7-61E7-4FA8-8E1D-F37C090DC0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281C819" w14:textId="41B3C532" w:rsidR="00FC2D0B" w:rsidRPr="00E705E5" w:rsidRDefault="00477884" w:rsidP="00E705E5">
      <w:pPr>
        <w:jc w:val="both"/>
        <w:rPr>
          <w:rFonts w:ascii="Sylfaen" w:hAnsi="Sylfaen" w:cs="Sylfaen"/>
          <w:lang w:val="ka-GE"/>
        </w:rPr>
      </w:pPr>
      <w:r w:rsidRPr="00477884">
        <w:rPr>
          <w:rFonts w:ascii="Sylfaen" w:hAnsi="Sylfaen" w:cs="Sylfaen"/>
          <w:b/>
          <w:bCs/>
          <w:i/>
          <w:iCs/>
          <w:u w:val="single"/>
          <w:lang w:val="ka-GE"/>
        </w:rPr>
        <w:t>მუნიციპალიტეტის სანიტარული დასუფთავების ღონისძიებები</w:t>
      </w:r>
      <w:r w:rsidR="00FC2D0B" w:rsidRPr="00E705E5">
        <w:rPr>
          <w:rFonts w:ascii="Sylfaen" w:hAnsi="Sylfaen" w:cs="Sylfaen"/>
          <w:lang w:val="ka-GE"/>
        </w:rPr>
        <w:t xml:space="preserve">  - </w:t>
      </w:r>
      <w:r w:rsidRPr="00477884">
        <w:rPr>
          <w:rFonts w:ascii="Sylfaen" w:hAnsi="Sylfaen" w:cs="Sylfaen"/>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 დაგვას, ნარჩენების შეგროვებას და  გატანას.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20 </w:t>
      </w:r>
      <w:r w:rsidRPr="00477884">
        <w:rPr>
          <w:rFonts w:ascii="Sylfaen" w:hAnsi="Sylfaen" w:cs="Sylfaen"/>
          <w:lang w:val="ka-GE"/>
        </w:rPr>
        <w:lastRenderedPageBreak/>
        <w:t>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 219 ადმინისტრაცია. ასევე, მუნიციპალიტეტი შეიძენს სანაპიროსთვის დეკორატიულ სანაგვე ურნებს</w:t>
      </w:r>
      <w:r>
        <w:rPr>
          <w:rFonts w:ascii="Sylfaen" w:hAnsi="Sylfaen" w:cs="Sylfaen"/>
          <w:lang w:val="ka-GE"/>
        </w:rPr>
        <w:t>.</w:t>
      </w:r>
    </w:p>
    <w:p w14:paraId="698252DD" w14:textId="66A126AA" w:rsidR="00E705E5" w:rsidRDefault="00477884" w:rsidP="00E705E5">
      <w:pPr>
        <w:jc w:val="both"/>
        <w:rPr>
          <w:rFonts w:ascii="Sylfaen" w:hAnsi="Sylfaen" w:cs="Sylfaen"/>
          <w:lang w:val="ka-GE"/>
        </w:rPr>
      </w:pPr>
      <w:r w:rsidRPr="00477884">
        <w:rPr>
          <w:rFonts w:ascii="Sylfaen" w:hAnsi="Sylfaen" w:cs="Sylfaen"/>
          <w:b/>
          <w:bCs/>
          <w:i/>
          <w:iCs/>
          <w:u w:val="single"/>
          <w:lang w:val="ka-GE"/>
        </w:rPr>
        <w:t>გარემოს დაცვა</w:t>
      </w:r>
      <w:r w:rsidR="00FC2D0B" w:rsidRPr="00477884">
        <w:rPr>
          <w:rFonts w:ascii="Sylfaen" w:hAnsi="Sylfaen" w:cs="Sylfaen"/>
          <w:lang w:val="ka-GE"/>
        </w:rPr>
        <w:t xml:space="preserve"> </w:t>
      </w:r>
      <w:r w:rsidR="00DA6661" w:rsidRPr="00E705E5">
        <w:rPr>
          <w:rFonts w:ascii="Sylfaen" w:hAnsi="Sylfaen" w:cs="Sylfaen"/>
          <w:lang w:val="ka-GE"/>
        </w:rPr>
        <w:t xml:space="preserve">- </w:t>
      </w:r>
      <w:r w:rsidR="00E705E5" w:rsidRPr="00E705E5">
        <w:rPr>
          <w:rFonts w:ascii="Sylfaen" w:hAnsi="Sylfaen" w:cs="Sylfaen"/>
          <w:lang w:val="ka-GE"/>
        </w:rPr>
        <w:t xml:space="preserve">პროგრამის ფარგლებში </w:t>
      </w:r>
      <w:r>
        <w:rPr>
          <w:rFonts w:ascii="Sylfaen" w:hAnsi="Sylfaen" w:cs="Sylfaen"/>
          <w:lang w:val="ka-GE"/>
        </w:rPr>
        <w:t>ხორციელდება:</w:t>
      </w:r>
    </w:p>
    <w:p w14:paraId="4CBBAC89" w14:textId="77777777" w:rsidR="00477884" w:rsidRPr="00573065" w:rsidRDefault="00477884" w:rsidP="00477884">
      <w:pPr>
        <w:jc w:val="both"/>
        <w:rPr>
          <w:rFonts w:ascii="Sylfaen" w:hAnsi="Sylfaen" w:cs="Sylfaen"/>
          <w:u w:val="single"/>
          <w:lang w:val="ka-GE"/>
        </w:rPr>
      </w:pPr>
      <w:r w:rsidRPr="00573065">
        <w:rPr>
          <w:rFonts w:ascii="Sylfaen" w:hAnsi="Sylfaen" w:cs="Sylfaen"/>
          <w:u w:val="single"/>
          <w:lang w:val="ka-GE"/>
        </w:rPr>
        <w:t xml:space="preserve">მცენარეების მოვლა პატრონობა: </w:t>
      </w:r>
    </w:p>
    <w:p w14:paraId="26469EE9" w14:textId="5CA54E5A" w:rsidR="00477884" w:rsidRPr="00477884" w:rsidRDefault="00477884" w:rsidP="00477884">
      <w:pPr>
        <w:jc w:val="both"/>
        <w:rPr>
          <w:rFonts w:ascii="Sylfaen" w:hAnsi="Sylfaen" w:cs="Sylfaen"/>
          <w:lang w:val="ka-GE"/>
        </w:rPr>
      </w:pPr>
      <w:r w:rsidRPr="00477884">
        <w:rPr>
          <w:rFonts w:ascii="Sylfaen" w:hAnsi="Sylfaen" w:cs="Sylfaen"/>
          <w:lang w:val="ka-GE"/>
        </w:rPr>
        <w:t xml:space="preserve">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შხამქიმიკატი </w:t>
      </w:r>
    </w:p>
    <w:p w14:paraId="6255867D" w14:textId="77777777" w:rsidR="00477884" w:rsidRPr="00573065" w:rsidRDefault="00477884" w:rsidP="00477884">
      <w:pPr>
        <w:jc w:val="both"/>
        <w:rPr>
          <w:rFonts w:ascii="Sylfaen" w:hAnsi="Sylfaen" w:cs="Sylfaen"/>
          <w:u w:val="single"/>
          <w:lang w:val="ka-GE"/>
        </w:rPr>
      </w:pPr>
      <w:r w:rsidRPr="00573065">
        <w:rPr>
          <w:rFonts w:ascii="Sylfaen" w:hAnsi="Sylfaen" w:cs="Sylfaen"/>
          <w:u w:val="single"/>
          <w:lang w:val="ka-GE"/>
        </w:rPr>
        <w:t>მწვანე ზოლის მოვლა-პატრონობა:</w:t>
      </w:r>
    </w:p>
    <w:p w14:paraId="16C15956" w14:textId="77777777" w:rsidR="00573065" w:rsidRDefault="00477884" w:rsidP="00477884">
      <w:pPr>
        <w:jc w:val="both"/>
        <w:rPr>
          <w:rFonts w:ascii="Sylfaen" w:hAnsi="Sylfaen" w:cs="Sylfaen"/>
          <w:lang w:val="ka-GE"/>
        </w:rPr>
      </w:pPr>
      <w:r w:rsidRPr="00477884">
        <w:rPr>
          <w:rFonts w:ascii="Sylfaen" w:hAnsi="Sylfaen" w:cs="Sylfaen"/>
          <w:lang w:val="ka-GE"/>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p>
    <w:p w14:paraId="4115443E" w14:textId="6C90084F" w:rsidR="00573065" w:rsidRPr="00573065" w:rsidRDefault="00477884" w:rsidP="00477884">
      <w:pPr>
        <w:jc w:val="both"/>
        <w:rPr>
          <w:rFonts w:ascii="Sylfaen" w:hAnsi="Sylfaen" w:cs="Sylfaen"/>
          <w:u w:val="single"/>
          <w:lang w:val="ka-GE"/>
        </w:rPr>
      </w:pPr>
      <w:r w:rsidRPr="00573065">
        <w:rPr>
          <w:rFonts w:ascii="Sylfaen" w:hAnsi="Sylfaen" w:cs="Sylfaen"/>
          <w:u w:val="single"/>
          <w:lang w:val="ka-GE"/>
        </w:rPr>
        <w:t>ტერიტორიების დალაგება-დასუფთავება:</w:t>
      </w:r>
    </w:p>
    <w:p w14:paraId="4F5534B4" w14:textId="7D919C23" w:rsidR="00477884" w:rsidRDefault="00477884" w:rsidP="00477884">
      <w:pPr>
        <w:jc w:val="both"/>
        <w:rPr>
          <w:rFonts w:ascii="Sylfaen" w:hAnsi="Sylfaen" w:cs="Sylfaen"/>
          <w:lang w:val="ka-GE"/>
        </w:rPr>
      </w:pPr>
      <w:r w:rsidRPr="00477884">
        <w:rPr>
          <w:rFonts w:ascii="Sylfaen" w:hAnsi="Sylfaen" w:cs="Sylfaen"/>
          <w:lang w:val="ka-GE"/>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 ქობულეთის პარკებისა და სკვერების მოვლა პატრონობა, განაშენიანება</w:t>
      </w:r>
    </w:p>
    <w:p w14:paraId="5D3316AF" w14:textId="27D6FE7D" w:rsidR="00BF39A7" w:rsidRDefault="00BF39A7" w:rsidP="00BF39A7">
      <w:pPr>
        <w:jc w:val="both"/>
        <w:rPr>
          <w:rFonts w:ascii="Sylfaen" w:hAnsi="Sylfaen" w:cs="Sylfaen"/>
          <w:lang w:val="ka-GE"/>
        </w:rPr>
      </w:pPr>
    </w:p>
    <w:p w14:paraId="7DEDC66A" w14:textId="46064744" w:rsidR="00E705E5" w:rsidRDefault="00E705E5" w:rsidP="00BF39A7">
      <w:pPr>
        <w:jc w:val="both"/>
        <w:rPr>
          <w:rFonts w:ascii="Sylfaen" w:hAnsi="Sylfaen" w:cs="Sylfaen"/>
          <w:lang w:val="ka-GE"/>
        </w:rPr>
      </w:pPr>
    </w:p>
    <w:p w14:paraId="79E8C68E" w14:textId="2914D619" w:rsidR="00E705E5" w:rsidRDefault="00E705E5" w:rsidP="00BF39A7">
      <w:pPr>
        <w:jc w:val="both"/>
        <w:rPr>
          <w:rFonts w:ascii="Sylfaen" w:hAnsi="Sylfaen" w:cs="Sylfaen"/>
          <w:lang w:val="ka-GE"/>
        </w:rPr>
      </w:pPr>
    </w:p>
    <w:p w14:paraId="1F663C2D" w14:textId="1831853D" w:rsidR="00E705E5" w:rsidRDefault="00E705E5" w:rsidP="00BF39A7">
      <w:pPr>
        <w:jc w:val="both"/>
        <w:rPr>
          <w:rFonts w:ascii="Sylfaen" w:hAnsi="Sylfaen" w:cs="Sylfaen"/>
          <w:lang w:val="ka-GE"/>
        </w:rPr>
      </w:pPr>
    </w:p>
    <w:p w14:paraId="3ED1403D" w14:textId="77777777" w:rsidR="00E705E5" w:rsidRDefault="00E705E5" w:rsidP="00BF39A7">
      <w:pPr>
        <w:jc w:val="both"/>
        <w:rPr>
          <w:rFonts w:ascii="Sylfaen" w:hAnsi="Sylfaen" w:cs="Sylfaen"/>
          <w:lang w:val="ka-GE"/>
        </w:rPr>
      </w:pPr>
    </w:p>
    <w:p w14:paraId="57B12700" w14:textId="51246BEF" w:rsidR="00E653AD" w:rsidRDefault="00E653AD" w:rsidP="00BF39A7">
      <w:pPr>
        <w:jc w:val="both"/>
        <w:rPr>
          <w:rFonts w:ascii="Sylfaen" w:hAnsi="Sylfaen" w:cs="Sylfaen"/>
          <w:lang w:val="ka-GE"/>
        </w:rPr>
      </w:pPr>
    </w:p>
    <w:p w14:paraId="281A738C" w14:textId="1F4C7795" w:rsidR="00BB28B0" w:rsidRPr="00E95B72" w:rsidRDefault="00BB28B0" w:rsidP="00DF18B2">
      <w:pPr>
        <w:jc w:val="both"/>
        <w:rPr>
          <w:rFonts w:ascii="Sylfaen" w:hAnsi="Sylfaen" w:cs="Sylfaen"/>
          <w:sz w:val="2"/>
          <w:lang w:val="ka-GE"/>
        </w:rPr>
      </w:pPr>
      <w:bookmarkStart w:id="18" w:name="_Toc89691951"/>
      <w:r w:rsidRPr="00E95B72">
        <w:rPr>
          <w:rStyle w:val="Heading3Char"/>
          <w:rFonts w:ascii="Sylfaen" w:hAnsi="Sylfaen" w:cs="Sylfaen"/>
        </w:rPr>
        <w:lastRenderedPageBreak/>
        <w:t>განათლება</w:t>
      </w:r>
      <w:bookmarkEnd w:id="17"/>
      <w:bookmarkEnd w:id="18"/>
    </w:p>
    <w:p w14:paraId="19CF9362" w14:textId="06214C5A" w:rsidR="00BB28B0" w:rsidRPr="00E95B72" w:rsidRDefault="00D8435D" w:rsidP="00DF18B2">
      <w:pPr>
        <w:jc w:val="both"/>
        <w:rPr>
          <w:rFonts w:ascii="Sylfaen" w:hAnsi="Sylfaen"/>
          <w:lang w:val="ka-GE"/>
        </w:rPr>
      </w:pPr>
      <w:r>
        <w:rPr>
          <w:rFonts w:ascii="Sylfaen" w:hAnsi="Sylfaen" w:cs="Sylfaen"/>
          <w:lang w:val="ka-GE"/>
        </w:rPr>
        <w:t>ქობულეთის</w:t>
      </w:r>
      <w:r w:rsidR="00BB28B0" w:rsidRPr="00E95B72">
        <w:rPr>
          <w:rFonts w:ascii="Sylfaen" w:hAnsi="Sylfaen"/>
          <w:lang w:val="ka-GE"/>
        </w:rPr>
        <w:t xml:space="preserve"> </w:t>
      </w:r>
      <w:r w:rsidR="00BB28B0" w:rsidRPr="00E95B72">
        <w:rPr>
          <w:rFonts w:ascii="Sylfaen" w:hAnsi="Sylfaen" w:cs="Sylfaen"/>
          <w:lang w:val="ka-GE"/>
        </w:rPr>
        <w:t>მუნიციპალიტეტის</w:t>
      </w:r>
      <w:r w:rsidR="00BB28B0" w:rsidRPr="00E95B72">
        <w:rPr>
          <w:rFonts w:ascii="Sylfaen" w:hAnsi="Sylfaen"/>
          <w:lang w:val="ka-GE"/>
        </w:rPr>
        <w:t xml:space="preserve"> 20</w:t>
      </w:r>
      <w:r w:rsidR="00DF18B2">
        <w:rPr>
          <w:rFonts w:ascii="Sylfaen" w:hAnsi="Sylfaen"/>
          <w:lang w:val="ka-GE"/>
        </w:rPr>
        <w:t>2</w:t>
      </w:r>
      <w:r w:rsidR="00FC2D0B">
        <w:rPr>
          <w:rFonts w:ascii="Sylfaen" w:hAnsi="Sylfaen"/>
          <w:lang w:val="ka-GE"/>
        </w:rPr>
        <w:t>2</w:t>
      </w:r>
      <w:r w:rsidR="00BB28B0" w:rsidRPr="00E95B72">
        <w:rPr>
          <w:rFonts w:ascii="Sylfaen" w:hAnsi="Sylfaen"/>
          <w:lang w:val="ka-GE"/>
        </w:rPr>
        <w:t xml:space="preserve"> წლის ბიუჯეტი</w:t>
      </w:r>
      <w:r w:rsidR="00DF18B2">
        <w:rPr>
          <w:rFonts w:ascii="Sylfaen" w:hAnsi="Sylfaen"/>
          <w:lang w:val="ka-GE"/>
        </w:rPr>
        <w:t>ს პროექტი</w:t>
      </w:r>
      <w:r w:rsidR="00BB28B0" w:rsidRPr="00E95B72">
        <w:rPr>
          <w:rFonts w:ascii="Sylfaen" w:hAnsi="Sylfaen"/>
          <w:lang w:val="ka-GE"/>
        </w:rPr>
        <w:t xml:space="preserve"> განთლების პრიო</w:t>
      </w:r>
      <w:r w:rsidR="004F3B6B" w:rsidRPr="00E95B72">
        <w:rPr>
          <w:rFonts w:ascii="Sylfaen" w:hAnsi="Sylfaen"/>
          <w:lang w:val="ka-GE"/>
        </w:rPr>
        <w:t>რ</w:t>
      </w:r>
      <w:r w:rsidR="00BB28B0" w:rsidRPr="00E95B72">
        <w:rPr>
          <w:rFonts w:ascii="Sylfaen" w:hAnsi="Sylfaen"/>
          <w:lang w:val="ka-GE"/>
        </w:rPr>
        <w:t xml:space="preserve">იტეტის დაფინანსებისათვის ითვალისწინებს </w:t>
      </w:r>
      <w:r w:rsidR="00CE3B4E">
        <w:rPr>
          <w:rFonts w:ascii="Sylfaen" w:hAnsi="Sylfaen"/>
          <w:lang w:val="ka-GE"/>
        </w:rPr>
        <w:t>10</w:t>
      </w:r>
      <w:r w:rsidR="00517145" w:rsidRPr="00E95B72">
        <w:rPr>
          <w:rFonts w:ascii="Sylfaen" w:hAnsi="Sylfaen"/>
          <w:lang w:val="ka-GE"/>
        </w:rPr>
        <w:t>,</w:t>
      </w:r>
      <w:r w:rsidR="00CE3B4E">
        <w:rPr>
          <w:rFonts w:ascii="Sylfaen" w:hAnsi="Sylfaen"/>
          <w:lang w:val="ka-GE"/>
        </w:rPr>
        <w:t>631</w:t>
      </w:r>
      <w:r w:rsidR="00517145" w:rsidRPr="00E95B72">
        <w:rPr>
          <w:rFonts w:ascii="Sylfaen" w:hAnsi="Sylfaen"/>
          <w:lang w:val="ka-GE"/>
        </w:rPr>
        <w:t>.</w:t>
      </w:r>
      <w:r w:rsidR="00CE3B4E">
        <w:rPr>
          <w:rFonts w:ascii="Sylfaen" w:hAnsi="Sylfaen"/>
          <w:lang w:val="ka-GE"/>
        </w:rPr>
        <w:t>6</w:t>
      </w:r>
      <w:r w:rsidR="00BB28B0" w:rsidRPr="00E95B72">
        <w:rPr>
          <w:rFonts w:ascii="Sylfaen" w:hAnsi="Sylfaen"/>
          <w:lang w:val="ka-GE"/>
        </w:rPr>
        <w:t xml:space="preserve"> </w:t>
      </w:r>
      <w:r w:rsidR="00BB28B0" w:rsidRPr="00E95B72">
        <w:rPr>
          <w:rFonts w:ascii="Sylfaen" w:hAnsi="Sylfaen" w:cs="Sylfaen"/>
          <w:lang w:val="ka-GE"/>
        </w:rPr>
        <w:t>ათასი</w:t>
      </w:r>
      <w:r w:rsidR="00BB28B0" w:rsidRPr="00E95B72">
        <w:rPr>
          <w:rFonts w:ascii="Sylfaen" w:hAnsi="Sylfaen"/>
          <w:lang w:val="ka-GE"/>
        </w:rPr>
        <w:t xml:space="preserve"> </w:t>
      </w:r>
      <w:r w:rsidR="00BB28B0" w:rsidRPr="00E95B72">
        <w:rPr>
          <w:rFonts w:ascii="Sylfaen" w:hAnsi="Sylfaen" w:cs="Sylfaen"/>
          <w:lang w:val="ka-GE"/>
        </w:rPr>
        <w:t>ლარს</w:t>
      </w:r>
      <w:r w:rsidR="00CE3B4E">
        <w:rPr>
          <w:rFonts w:ascii="Sylfaen" w:hAnsi="Sylfaen" w:cs="Sylfaen"/>
          <w:lang w:val="ka-GE"/>
        </w:rPr>
        <w:t>, რაც მთლიანი ხარჯების 23,5%-ია</w:t>
      </w:r>
      <w:r w:rsidR="00BB28B0" w:rsidRPr="00E95B72">
        <w:rPr>
          <w:rFonts w:ascii="Sylfaen" w:hAnsi="Sylfaen" w:cs="Sylfaen"/>
          <w:lang w:val="ka-GE"/>
        </w:rPr>
        <w:t>. პრიორიტეტის</w:t>
      </w:r>
      <w:r w:rsidR="00BB28B0" w:rsidRPr="00E95B72">
        <w:rPr>
          <w:rFonts w:ascii="Sylfaen" w:hAnsi="Sylfaen"/>
          <w:lang w:val="ka-GE"/>
        </w:rPr>
        <w:t xml:space="preserve"> </w:t>
      </w:r>
      <w:r w:rsidR="00BB28B0" w:rsidRPr="00E95B72">
        <w:rPr>
          <w:rFonts w:ascii="Sylfaen" w:hAnsi="Sylfaen" w:cs="Sylfaen"/>
          <w:lang w:val="ka-GE"/>
        </w:rPr>
        <w:t>დაფინანსება</w:t>
      </w:r>
      <w:r w:rsidR="00BB28B0" w:rsidRPr="00E95B72">
        <w:rPr>
          <w:rFonts w:ascii="Sylfaen" w:hAnsi="Sylfaen"/>
          <w:lang w:val="ka-GE"/>
        </w:rPr>
        <w:t xml:space="preserve"> </w:t>
      </w:r>
      <w:r w:rsidR="00BB28B0" w:rsidRPr="00E95B72">
        <w:rPr>
          <w:rFonts w:ascii="Sylfaen" w:hAnsi="Sylfaen" w:cs="Sylfaen"/>
          <w:lang w:val="ka-GE"/>
        </w:rPr>
        <w:t>ბოლო</w:t>
      </w:r>
      <w:r w:rsidR="00BB28B0" w:rsidRPr="00E95B72">
        <w:rPr>
          <w:rFonts w:ascii="Sylfaen" w:hAnsi="Sylfaen"/>
          <w:lang w:val="ka-GE"/>
        </w:rPr>
        <w:t xml:space="preserve"> 3 </w:t>
      </w:r>
      <w:r w:rsidR="00BB28B0" w:rsidRPr="00E95B72">
        <w:rPr>
          <w:rFonts w:ascii="Sylfaen" w:hAnsi="Sylfaen" w:cs="Sylfaen"/>
          <w:lang w:val="ka-GE"/>
        </w:rPr>
        <w:t>წლის</w:t>
      </w:r>
      <w:r w:rsidR="00BB28B0" w:rsidRPr="00E95B72">
        <w:rPr>
          <w:rFonts w:ascii="Sylfaen" w:hAnsi="Sylfaen"/>
          <w:lang w:val="ka-GE"/>
        </w:rPr>
        <w:t xml:space="preserve"> </w:t>
      </w:r>
      <w:r w:rsidR="00CE3B4E">
        <w:rPr>
          <w:rFonts w:ascii="Sylfaen" w:hAnsi="Sylfaen" w:cs="Sylfaen"/>
          <w:lang w:val="ka-GE"/>
        </w:rPr>
        <w:t>მანძილზე</w:t>
      </w:r>
      <w:r w:rsidR="00BB28B0" w:rsidRPr="00E95B72">
        <w:rPr>
          <w:rFonts w:ascii="Sylfaen" w:hAnsi="Sylfaen"/>
          <w:lang w:val="ka-GE"/>
        </w:rPr>
        <w:t xml:space="preserve"> </w:t>
      </w:r>
      <w:r w:rsidR="00BB28B0" w:rsidRPr="00E95B72">
        <w:rPr>
          <w:rFonts w:ascii="Sylfaen" w:hAnsi="Sylfaen" w:cs="Sylfaen"/>
          <w:lang w:val="ka-GE"/>
        </w:rPr>
        <w:t>წარმოდგენილია</w:t>
      </w:r>
      <w:r w:rsidR="003856A7" w:rsidRPr="00E95B72">
        <w:rPr>
          <w:rFonts w:ascii="Sylfaen" w:hAnsi="Sylfaen" w:cs="Sylfaen"/>
          <w:lang w:val="ka-GE"/>
        </w:rPr>
        <w:t xml:space="preserve"> </w:t>
      </w:r>
      <w:r w:rsidR="00BB28B0" w:rsidRPr="00E95B72">
        <w:rPr>
          <w:rFonts w:ascii="Sylfaen" w:hAnsi="Sylfaen" w:cs="Sylfaen"/>
          <w:lang w:val="ka-GE"/>
        </w:rPr>
        <w:t>გრაფიკ</w:t>
      </w:r>
      <w:r w:rsidR="00BB28B0" w:rsidRPr="00E95B72">
        <w:rPr>
          <w:rFonts w:ascii="Sylfaen" w:hAnsi="Sylfaen"/>
          <w:lang w:val="ka-GE"/>
        </w:rPr>
        <w:t xml:space="preserve"> #2</w:t>
      </w:r>
      <w:r w:rsidR="003502FE">
        <w:rPr>
          <w:rFonts w:ascii="Sylfaen" w:hAnsi="Sylfaen"/>
          <w:lang w:val="ka-GE"/>
        </w:rPr>
        <w:t>5</w:t>
      </w:r>
      <w:r w:rsidR="00BB28B0" w:rsidRPr="00E95B72">
        <w:rPr>
          <w:rFonts w:ascii="Sylfaen" w:hAnsi="Sylfaen"/>
          <w:lang w:val="ka-GE"/>
        </w:rPr>
        <w:t>-</w:t>
      </w:r>
      <w:r w:rsidR="00BB28B0" w:rsidRPr="00E95B72">
        <w:rPr>
          <w:rFonts w:ascii="Sylfaen" w:hAnsi="Sylfaen" w:cs="Sylfaen"/>
          <w:lang w:val="ka-GE"/>
        </w:rPr>
        <w:t>ზე</w:t>
      </w:r>
      <w:r w:rsidR="00BB28B0" w:rsidRPr="00E95B72">
        <w:rPr>
          <w:rFonts w:ascii="Sylfaen" w:hAnsi="Sylfaen"/>
          <w:lang w:val="ka-GE"/>
        </w:rPr>
        <w:t xml:space="preserve">. </w:t>
      </w:r>
    </w:p>
    <w:p w14:paraId="4B55E20E" w14:textId="3BEA386A" w:rsidR="00A5508A" w:rsidRPr="00256363" w:rsidRDefault="00A5508A" w:rsidP="00A5508A">
      <w:pPr>
        <w:ind w:firstLine="720"/>
        <w:jc w:val="right"/>
        <w:rPr>
          <w:rFonts w:ascii="Sylfaen" w:hAnsi="Sylfaen"/>
          <w:i/>
          <w:sz w:val="18"/>
          <w:u w:val="single"/>
        </w:rPr>
      </w:pPr>
      <w:r w:rsidRPr="00E95B72">
        <w:rPr>
          <w:rFonts w:ascii="Sylfaen" w:hAnsi="Sylfaen"/>
          <w:i/>
          <w:sz w:val="18"/>
          <w:u w:val="single"/>
          <w:lang w:val="ka-GE"/>
        </w:rPr>
        <w:t>გრაფიკი #2</w:t>
      </w:r>
      <w:r w:rsidR="003502FE">
        <w:rPr>
          <w:rFonts w:ascii="Sylfaen" w:hAnsi="Sylfaen"/>
          <w:i/>
          <w:sz w:val="18"/>
          <w:u w:val="single"/>
          <w:lang w:val="ka-GE"/>
        </w:rPr>
        <w:t>5</w:t>
      </w:r>
    </w:p>
    <w:p w14:paraId="38CE098E" w14:textId="59704CCD" w:rsidR="00A5508A" w:rsidRPr="00E95B72" w:rsidRDefault="00CE3B4E" w:rsidP="00A5508A">
      <w:pPr>
        <w:jc w:val="both"/>
        <w:rPr>
          <w:rFonts w:ascii="Sylfaen" w:hAnsi="Sylfaen"/>
          <w:lang w:val="ka-GE"/>
        </w:rPr>
      </w:pPr>
      <w:r>
        <w:rPr>
          <w:noProof/>
        </w:rPr>
        <w:drawing>
          <wp:inline distT="0" distB="0" distL="0" distR="0" wp14:anchorId="443F2AB7" wp14:editId="1F57E943">
            <wp:extent cx="5943600" cy="3127375"/>
            <wp:effectExtent l="0" t="0" r="0" b="0"/>
            <wp:docPr id="60" name="Chart 60">
              <a:extLst xmlns:a="http://schemas.openxmlformats.org/drawingml/2006/main">
                <a:ext uri="{FF2B5EF4-FFF2-40B4-BE49-F238E27FC236}">
                  <a16:creationId xmlns:a16="http://schemas.microsoft.com/office/drawing/2014/main" id="{00000000-0008-0000-09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3515797" w14:textId="799B4D22" w:rsidR="00A5508A" w:rsidRPr="00E95B72" w:rsidRDefault="003E4DA6" w:rsidP="00A5508A">
      <w:pPr>
        <w:jc w:val="both"/>
        <w:rPr>
          <w:rFonts w:ascii="Sylfaen" w:hAnsi="Sylfaen"/>
          <w:lang w:val="ka-GE"/>
        </w:rPr>
      </w:pPr>
      <w:r w:rsidRPr="00E95B72">
        <w:rPr>
          <w:rFonts w:ascii="Sylfaen" w:hAnsi="Sylfaen"/>
          <w:lang w:val="ka-GE"/>
        </w:rPr>
        <w:t xml:space="preserve">განათლების პრიორიტეტის ფარგლებში </w:t>
      </w:r>
      <w:r w:rsidR="00E653AD">
        <w:rPr>
          <w:rFonts w:ascii="Sylfaen" w:hAnsi="Sylfaen"/>
          <w:lang w:val="ka-GE"/>
        </w:rPr>
        <w:t>2020-</w:t>
      </w:r>
      <w:r w:rsidR="003502FE">
        <w:rPr>
          <w:rFonts w:ascii="Sylfaen" w:hAnsi="Sylfaen"/>
          <w:lang w:val="ka-GE"/>
        </w:rPr>
        <w:t>2022</w:t>
      </w:r>
      <w:r w:rsidR="00256363">
        <w:rPr>
          <w:rFonts w:ascii="Sylfaen" w:hAnsi="Sylfaen"/>
          <w:lang w:val="ka-GE"/>
        </w:rPr>
        <w:t xml:space="preserve"> </w:t>
      </w:r>
      <w:r w:rsidR="00E653AD">
        <w:rPr>
          <w:rFonts w:ascii="Sylfaen" w:hAnsi="Sylfaen"/>
          <w:lang w:val="ka-GE"/>
        </w:rPr>
        <w:t>წ</w:t>
      </w:r>
      <w:r w:rsidR="00256363">
        <w:rPr>
          <w:rFonts w:ascii="Sylfaen" w:hAnsi="Sylfaen"/>
          <w:lang w:val="ka-GE"/>
        </w:rPr>
        <w:t>ლ</w:t>
      </w:r>
      <w:r w:rsidR="00E653AD">
        <w:rPr>
          <w:rFonts w:ascii="Sylfaen" w:hAnsi="Sylfaen"/>
          <w:lang w:val="ka-GE"/>
        </w:rPr>
        <w:t>ები</w:t>
      </w:r>
      <w:r w:rsidR="00256363">
        <w:rPr>
          <w:rFonts w:ascii="Sylfaen" w:hAnsi="Sylfaen"/>
          <w:lang w:val="ka-GE"/>
        </w:rPr>
        <w:t xml:space="preserve">ს ბიუჯეტიდან </w:t>
      </w:r>
      <w:r w:rsidRPr="00E95B72">
        <w:rPr>
          <w:rFonts w:ascii="Sylfaen" w:hAnsi="Sylfaen"/>
          <w:lang w:val="ka-GE"/>
        </w:rPr>
        <w:t>გათვალი</w:t>
      </w:r>
      <w:r w:rsidR="009D5C47" w:rsidRPr="00E95B72">
        <w:rPr>
          <w:rFonts w:ascii="Sylfaen" w:hAnsi="Sylfaen"/>
          <w:lang w:val="ka-GE"/>
        </w:rPr>
        <w:t>ს</w:t>
      </w:r>
      <w:r w:rsidRPr="00E95B72">
        <w:rPr>
          <w:rFonts w:ascii="Sylfaen" w:hAnsi="Sylfaen"/>
          <w:lang w:val="ka-GE"/>
        </w:rPr>
        <w:t xml:space="preserve">წინებულია შემდეგი </w:t>
      </w:r>
      <w:r w:rsidR="00CE3B4E">
        <w:rPr>
          <w:rFonts w:ascii="Sylfaen" w:hAnsi="Sylfaen"/>
          <w:lang w:val="ka-GE"/>
        </w:rPr>
        <w:t xml:space="preserve">2 </w:t>
      </w:r>
      <w:r w:rsidRPr="00E95B72">
        <w:rPr>
          <w:rFonts w:ascii="Sylfaen" w:hAnsi="Sylfaen"/>
          <w:lang w:val="ka-GE"/>
        </w:rPr>
        <w:t>პროგრამის დაფინანსება:</w:t>
      </w:r>
    </w:p>
    <w:tbl>
      <w:tblPr>
        <w:tblW w:w="5000" w:type="pct"/>
        <w:tblLook w:val="04A0" w:firstRow="1" w:lastRow="0" w:firstColumn="1" w:lastColumn="0" w:noHBand="0" w:noVBand="1"/>
      </w:tblPr>
      <w:tblGrid>
        <w:gridCol w:w="6270"/>
        <w:gridCol w:w="1030"/>
        <w:gridCol w:w="1030"/>
        <w:gridCol w:w="1030"/>
      </w:tblGrid>
      <w:tr w:rsidR="00CE3B4E" w:rsidRPr="00CE3B4E" w14:paraId="67FAF415" w14:textId="77777777" w:rsidTr="00CE3B4E">
        <w:trPr>
          <w:trHeight w:val="585"/>
        </w:trPr>
        <w:tc>
          <w:tcPr>
            <w:tcW w:w="5000" w:type="pct"/>
            <w:gridSpan w:val="4"/>
            <w:tcBorders>
              <w:top w:val="nil"/>
              <w:left w:val="nil"/>
              <w:bottom w:val="nil"/>
              <w:right w:val="nil"/>
            </w:tcBorders>
            <w:shd w:val="clear" w:color="000000" w:fill="FFFFFF"/>
            <w:vAlign w:val="center"/>
            <w:hideMark/>
          </w:tcPr>
          <w:p w14:paraId="79A271F6" w14:textId="77777777" w:rsidR="00CE3B4E" w:rsidRPr="00CE3B4E" w:rsidRDefault="00CE3B4E" w:rsidP="00CE3B4E">
            <w:pPr>
              <w:spacing w:after="0" w:line="240" w:lineRule="auto"/>
              <w:jc w:val="center"/>
              <w:rPr>
                <w:rFonts w:ascii="Sylfaen" w:eastAsia="Times New Roman" w:hAnsi="Sylfaen" w:cs="Calibri"/>
                <w:b/>
                <w:bCs/>
                <w:color w:val="000000"/>
                <w:sz w:val="20"/>
                <w:szCs w:val="20"/>
              </w:rPr>
            </w:pPr>
            <w:r w:rsidRPr="00CE3B4E">
              <w:rPr>
                <w:rFonts w:ascii="Sylfaen" w:eastAsia="Times New Roman" w:hAnsi="Sylfaen" w:cs="Calibri"/>
                <w:b/>
                <w:bCs/>
                <w:color w:val="000000"/>
                <w:sz w:val="20"/>
                <w:szCs w:val="20"/>
              </w:rPr>
              <w:t xml:space="preserve">განათლების პრიორიტეტის დაფინანსება 2020-2022 წლებში </w:t>
            </w:r>
            <w:r w:rsidRPr="00CE3B4E">
              <w:rPr>
                <w:rFonts w:ascii="Sylfaen" w:eastAsia="Times New Roman" w:hAnsi="Sylfaen" w:cs="Calibri"/>
                <w:color w:val="000000"/>
                <w:sz w:val="16"/>
                <w:szCs w:val="16"/>
              </w:rPr>
              <w:t>(ათასი ლარი)</w:t>
            </w:r>
          </w:p>
        </w:tc>
      </w:tr>
      <w:tr w:rsidR="00CE3B4E" w:rsidRPr="00CE3B4E" w14:paraId="5E233606" w14:textId="77777777" w:rsidTr="00CE3B4E">
        <w:trPr>
          <w:trHeight w:val="300"/>
        </w:trPr>
        <w:tc>
          <w:tcPr>
            <w:tcW w:w="3350" w:type="pct"/>
            <w:tcBorders>
              <w:top w:val="nil"/>
              <w:left w:val="nil"/>
              <w:bottom w:val="nil"/>
              <w:right w:val="nil"/>
            </w:tcBorders>
            <w:shd w:val="clear" w:color="000000" w:fill="FFFFFF"/>
            <w:vAlign w:val="center"/>
            <w:hideMark/>
          </w:tcPr>
          <w:p w14:paraId="2172C470" w14:textId="77777777" w:rsidR="00CE3B4E" w:rsidRPr="00CE3B4E" w:rsidRDefault="00CE3B4E" w:rsidP="00CE3B4E">
            <w:pPr>
              <w:spacing w:after="0" w:line="240" w:lineRule="auto"/>
              <w:jc w:val="center"/>
              <w:rPr>
                <w:rFonts w:ascii="Sylfaen" w:eastAsia="Times New Roman" w:hAnsi="Sylfaen" w:cs="Calibri"/>
                <w:color w:val="000000"/>
                <w:sz w:val="20"/>
                <w:szCs w:val="20"/>
              </w:rPr>
            </w:pPr>
            <w:r w:rsidRPr="00CE3B4E">
              <w:rPr>
                <w:rFonts w:ascii="Sylfaen" w:eastAsia="Times New Roman" w:hAnsi="Sylfaen" w:cs="Calibri"/>
                <w:color w:val="000000"/>
                <w:sz w:val="20"/>
                <w:szCs w:val="20"/>
              </w:rPr>
              <w:t> </w:t>
            </w:r>
          </w:p>
        </w:tc>
        <w:tc>
          <w:tcPr>
            <w:tcW w:w="550" w:type="pct"/>
            <w:tcBorders>
              <w:top w:val="nil"/>
              <w:left w:val="nil"/>
              <w:bottom w:val="nil"/>
              <w:right w:val="nil"/>
            </w:tcBorders>
            <w:shd w:val="clear" w:color="000000" w:fill="FFFFFF"/>
            <w:vAlign w:val="bottom"/>
            <w:hideMark/>
          </w:tcPr>
          <w:p w14:paraId="4AE6CB5D" w14:textId="77777777" w:rsidR="00CE3B4E" w:rsidRPr="00CE3B4E" w:rsidRDefault="00CE3B4E" w:rsidP="00CE3B4E">
            <w:pPr>
              <w:spacing w:after="0" w:line="240" w:lineRule="auto"/>
              <w:jc w:val="center"/>
              <w:rPr>
                <w:rFonts w:ascii="Sylfaen" w:eastAsia="Times New Roman" w:hAnsi="Sylfaen" w:cs="Calibri"/>
                <w:b/>
                <w:bCs/>
                <w:color w:val="000000"/>
                <w:sz w:val="20"/>
                <w:szCs w:val="20"/>
              </w:rPr>
            </w:pPr>
            <w:r w:rsidRPr="00CE3B4E">
              <w:rPr>
                <w:rFonts w:ascii="Sylfaen" w:eastAsia="Times New Roman" w:hAnsi="Sylfaen" w:cs="Calibri"/>
                <w:b/>
                <w:bCs/>
                <w:color w:val="000000"/>
                <w:sz w:val="20"/>
                <w:szCs w:val="20"/>
              </w:rPr>
              <w:t>2020</w:t>
            </w:r>
          </w:p>
        </w:tc>
        <w:tc>
          <w:tcPr>
            <w:tcW w:w="550" w:type="pct"/>
            <w:tcBorders>
              <w:top w:val="nil"/>
              <w:left w:val="nil"/>
              <w:bottom w:val="nil"/>
              <w:right w:val="nil"/>
            </w:tcBorders>
            <w:shd w:val="clear" w:color="000000" w:fill="FFFFFF"/>
            <w:vAlign w:val="center"/>
            <w:hideMark/>
          </w:tcPr>
          <w:p w14:paraId="13147DFD" w14:textId="77777777" w:rsidR="00CE3B4E" w:rsidRPr="00CE3B4E" w:rsidRDefault="00CE3B4E" w:rsidP="00CE3B4E">
            <w:pPr>
              <w:spacing w:after="0" w:line="240" w:lineRule="auto"/>
              <w:jc w:val="center"/>
              <w:rPr>
                <w:rFonts w:ascii="Sylfaen" w:eastAsia="Times New Roman" w:hAnsi="Sylfaen" w:cs="Calibri"/>
                <w:b/>
                <w:bCs/>
                <w:color w:val="000000"/>
                <w:sz w:val="20"/>
                <w:szCs w:val="20"/>
              </w:rPr>
            </w:pPr>
            <w:r w:rsidRPr="00CE3B4E">
              <w:rPr>
                <w:rFonts w:ascii="Sylfaen" w:eastAsia="Times New Roman" w:hAnsi="Sylfaen" w:cs="Calibri"/>
                <w:b/>
                <w:bCs/>
                <w:color w:val="000000"/>
                <w:sz w:val="20"/>
                <w:szCs w:val="20"/>
              </w:rPr>
              <w:t>2021</w:t>
            </w:r>
          </w:p>
        </w:tc>
        <w:tc>
          <w:tcPr>
            <w:tcW w:w="550" w:type="pct"/>
            <w:tcBorders>
              <w:top w:val="nil"/>
              <w:left w:val="nil"/>
              <w:bottom w:val="nil"/>
              <w:right w:val="nil"/>
            </w:tcBorders>
            <w:shd w:val="clear" w:color="000000" w:fill="FFFFFF"/>
            <w:vAlign w:val="center"/>
            <w:hideMark/>
          </w:tcPr>
          <w:p w14:paraId="1432062A" w14:textId="77777777" w:rsidR="00CE3B4E" w:rsidRPr="00CE3B4E" w:rsidRDefault="00CE3B4E" w:rsidP="00CE3B4E">
            <w:pPr>
              <w:spacing w:after="0" w:line="240" w:lineRule="auto"/>
              <w:jc w:val="center"/>
              <w:rPr>
                <w:rFonts w:ascii="Sylfaen" w:eastAsia="Times New Roman" w:hAnsi="Sylfaen" w:cs="Calibri"/>
                <w:b/>
                <w:bCs/>
                <w:color w:val="000000"/>
                <w:sz w:val="20"/>
                <w:szCs w:val="20"/>
              </w:rPr>
            </w:pPr>
            <w:r w:rsidRPr="00CE3B4E">
              <w:rPr>
                <w:rFonts w:ascii="Sylfaen" w:eastAsia="Times New Roman" w:hAnsi="Sylfaen" w:cs="Calibri"/>
                <w:b/>
                <w:bCs/>
                <w:color w:val="000000"/>
                <w:sz w:val="20"/>
                <w:szCs w:val="20"/>
              </w:rPr>
              <w:t>2022</w:t>
            </w:r>
          </w:p>
        </w:tc>
      </w:tr>
      <w:tr w:rsidR="00CE3B4E" w:rsidRPr="00CE3B4E" w14:paraId="0E16D787" w14:textId="77777777" w:rsidTr="00CE3B4E">
        <w:trPr>
          <w:trHeight w:val="345"/>
        </w:trPr>
        <w:tc>
          <w:tcPr>
            <w:tcW w:w="3350" w:type="pct"/>
            <w:tcBorders>
              <w:top w:val="single" w:sz="4" w:space="0" w:color="auto"/>
              <w:left w:val="single" w:sz="4" w:space="0" w:color="auto"/>
              <w:bottom w:val="single" w:sz="4" w:space="0" w:color="auto"/>
              <w:right w:val="single" w:sz="4" w:space="0" w:color="auto"/>
            </w:tcBorders>
            <w:shd w:val="clear" w:color="000000" w:fill="FFFFFF"/>
            <w:hideMark/>
          </w:tcPr>
          <w:p w14:paraId="07DC69F0" w14:textId="77777777" w:rsidR="00CE3B4E" w:rsidRPr="00CE3B4E" w:rsidRDefault="00CE3B4E" w:rsidP="00CE3B4E">
            <w:pPr>
              <w:spacing w:after="0" w:line="240" w:lineRule="auto"/>
              <w:rPr>
                <w:rFonts w:ascii="Sylfaen" w:eastAsia="Times New Roman" w:hAnsi="Sylfaen" w:cs="Calibri"/>
                <w:color w:val="000000"/>
                <w:sz w:val="18"/>
                <w:szCs w:val="18"/>
              </w:rPr>
            </w:pPr>
            <w:r w:rsidRPr="00CE3B4E">
              <w:rPr>
                <w:rFonts w:ascii="Sylfaen" w:eastAsia="Times New Roman" w:hAnsi="Sylfaen" w:cs="Calibri"/>
                <w:color w:val="000000"/>
                <w:sz w:val="18"/>
                <w:szCs w:val="18"/>
              </w:rPr>
              <w:t>ა(ა)იპ საბავშვო ბაღების გაერთიანება</w:t>
            </w:r>
          </w:p>
        </w:tc>
        <w:tc>
          <w:tcPr>
            <w:tcW w:w="550" w:type="pct"/>
            <w:tcBorders>
              <w:top w:val="single" w:sz="4" w:space="0" w:color="auto"/>
              <w:left w:val="nil"/>
              <w:bottom w:val="single" w:sz="4" w:space="0" w:color="auto"/>
              <w:right w:val="single" w:sz="4" w:space="0" w:color="auto"/>
            </w:tcBorders>
            <w:shd w:val="clear" w:color="000000" w:fill="FFFFFF"/>
            <w:hideMark/>
          </w:tcPr>
          <w:p w14:paraId="2DD8C2ED" w14:textId="77777777" w:rsidR="00CE3B4E" w:rsidRPr="00CE3B4E" w:rsidRDefault="00CE3B4E" w:rsidP="00CE3B4E">
            <w:pPr>
              <w:spacing w:after="0" w:line="240" w:lineRule="auto"/>
              <w:rPr>
                <w:rFonts w:ascii="Sylfaen" w:eastAsia="Times New Roman" w:hAnsi="Sylfaen" w:cs="Calibri"/>
                <w:color w:val="000000"/>
                <w:sz w:val="18"/>
                <w:szCs w:val="18"/>
              </w:rPr>
            </w:pPr>
            <w:r w:rsidRPr="00CE3B4E">
              <w:rPr>
                <w:rFonts w:ascii="Sylfaen" w:eastAsia="Times New Roman" w:hAnsi="Sylfaen" w:cs="Calibri"/>
                <w:color w:val="000000"/>
                <w:sz w:val="18"/>
                <w:szCs w:val="18"/>
              </w:rPr>
              <w:t xml:space="preserve">          3,108.6      </w:t>
            </w:r>
          </w:p>
        </w:tc>
        <w:tc>
          <w:tcPr>
            <w:tcW w:w="550" w:type="pct"/>
            <w:tcBorders>
              <w:top w:val="single" w:sz="4" w:space="0" w:color="auto"/>
              <w:left w:val="nil"/>
              <w:bottom w:val="single" w:sz="4" w:space="0" w:color="auto"/>
              <w:right w:val="single" w:sz="4" w:space="0" w:color="auto"/>
            </w:tcBorders>
            <w:shd w:val="clear" w:color="000000" w:fill="FFFFFF"/>
            <w:hideMark/>
          </w:tcPr>
          <w:p w14:paraId="6FBAD46A" w14:textId="77777777" w:rsidR="00CE3B4E" w:rsidRPr="00CE3B4E" w:rsidRDefault="00CE3B4E" w:rsidP="00CE3B4E">
            <w:pPr>
              <w:spacing w:after="0" w:line="240" w:lineRule="auto"/>
              <w:rPr>
                <w:rFonts w:ascii="Sylfaen" w:eastAsia="Times New Roman" w:hAnsi="Sylfaen" w:cs="Calibri"/>
                <w:color w:val="000000"/>
                <w:sz w:val="18"/>
                <w:szCs w:val="18"/>
              </w:rPr>
            </w:pPr>
            <w:r w:rsidRPr="00CE3B4E">
              <w:rPr>
                <w:rFonts w:ascii="Sylfaen" w:eastAsia="Times New Roman" w:hAnsi="Sylfaen" w:cs="Calibri"/>
                <w:color w:val="000000"/>
                <w:sz w:val="18"/>
                <w:szCs w:val="18"/>
              </w:rPr>
              <w:t xml:space="preserve">          4,673.8      </w:t>
            </w:r>
          </w:p>
        </w:tc>
        <w:tc>
          <w:tcPr>
            <w:tcW w:w="550" w:type="pct"/>
            <w:tcBorders>
              <w:top w:val="single" w:sz="4" w:space="0" w:color="auto"/>
              <w:left w:val="nil"/>
              <w:bottom w:val="single" w:sz="4" w:space="0" w:color="auto"/>
              <w:right w:val="single" w:sz="4" w:space="0" w:color="auto"/>
            </w:tcBorders>
            <w:shd w:val="clear" w:color="000000" w:fill="FFFFFF"/>
            <w:hideMark/>
          </w:tcPr>
          <w:p w14:paraId="6D73C9EF" w14:textId="77777777" w:rsidR="00CE3B4E" w:rsidRPr="00CE3B4E" w:rsidRDefault="00CE3B4E" w:rsidP="00CE3B4E">
            <w:pPr>
              <w:spacing w:after="0" w:line="240" w:lineRule="auto"/>
              <w:rPr>
                <w:rFonts w:ascii="Sylfaen" w:eastAsia="Times New Roman" w:hAnsi="Sylfaen" w:cs="Calibri"/>
                <w:color w:val="000000"/>
                <w:sz w:val="18"/>
                <w:szCs w:val="18"/>
              </w:rPr>
            </w:pPr>
            <w:r w:rsidRPr="00CE3B4E">
              <w:rPr>
                <w:rFonts w:ascii="Sylfaen" w:eastAsia="Times New Roman" w:hAnsi="Sylfaen" w:cs="Calibri"/>
                <w:color w:val="000000"/>
                <w:sz w:val="18"/>
                <w:szCs w:val="18"/>
              </w:rPr>
              <w:t xml:space="preserve">          5,956.3      </w:t>
            </w:r>
          </w:p>
        </w:tc>
      </w:tr>
      <w:tr w:rsidR="00CE3B4E" w:rsidRPr="00CE3B4E" w14:paraId="1C0D4EFC" w14:textId="77777777" w:rsidTr="00CE3B4E">
        <w:trPr>
          <w:trHeight w:val="345"/>
        </w:trPr>
        <w:tc>
          <w:tcPr>
            <w:tcW w:w="3350" w:type="pct"/>
            <w:tcBorders>
              <w:top w:val="nil"/>
              <w:left w:val="single" w:sz="4" w:space="0" w:color="auto"/>
              <w:bottom w:val="single" w:sz="4" w:space="0" w:color="auto"/>
              <w:right w:val="single" w:sz="4" w:space="0" w:color="auto"/>
            </w:tcBorders>
            <w:shd w:val="clear" w:color="000000" w:fill="FFFFFF"/>
            <w:hideMark/>
          </w:tcPr>
          <w:p w14:paraId="1D5719B5" w14:textId="77777777" w:rsidR="00CE3B4E" w:rsidRPr="00CE3B4E" w:rsidRDefault="00CE3B4E" w:rsidP="00CE3B4E">
            <w:pPr>
              <w:spacing w:after="0" w:line="240" w:lineRule="auto"/>
              <w:rPr>
                <w:rFonts w:ascii="Sylfaen" w:eastAsia="Times New Roman" w:hAnsi="Sylfaen" w:cs="Calibri"/>
                <w:color w:val="000000"/>
                <w:sz w:val="18"/>
                <w:szCs w:val="18"/>
              </w:rPr>
            </w:pPr>
            <w:r w:rsidRPr="00CE3B4E">
              <w:rPr>
                <w:rFonts w:ascii="Sylfaen" w:eastAsia="Times New Roman" w:hAnsi="Sylfaen" w:cs="Calibri"/>
                <w:color w:val="000000"/>
                <w:sz w:val="18"/>
                <w:szCs w:val="18"/>
              </w:rPr>
              <w:t>საბავშვო ბაღების მშენებლობა, რეაბილიტაცია, ინვენტარით უზრუნველყოფა</w:t>
            </w:r>
          </w:p>
        </w:tc>
        <w:tc>
          <w:tcPr>
            <w:tcW w:w="550" w:type="pct"/>
            <w:tcBorders>
              <w:top w:val="nil"/>
              <w:left w:val="nil"/>
              <w:bottom w:val="single" w:sz="4" w:space="0" w:color="auto"/>
              <w:right w:val="single" w:sz="4" w:space="0" w:color="auto"/>
            </w:tcBorders>
            <w:shd w:val="clear" w:color="000000" w:fill="FFFFFF"/>
            <w:hideMark/>
          </w:tcPr>
          <w:p w14:paraId="3181E90E" w14:textId="77777777" w:rsidR="00CE3B4E" w:rsidRPr="00CE3B4E" w:rsidRDefault="00CE3B4E" w:rsidP="00CE3B4E">
            <w:pPr>
              <w:spacing w:after="0" w:line="240" w:lineRule="auto"/>
              <w:rPr>
                <w:rFonts w:ascii="Sylfaen" w:eastAsia="Times New Roman" w:hAnsi="Sylfaen" w:cs="Calibri"/>
                <w:color w:val="000000"/>
                <w:sz w:val="18"/>
                <w:szCs w:val="18"/>
              </w:rPr>
            </w:pPr>
            <w:r w:rsidRPr="00CE3B4E">
              <w:rPr>
                <w:rFonts w:ascii="Sylfaen" w:eastAsia="Times New Roman" w:hAnsi="Sylfaen" w:cs="Calibri"/>
                <w:color w:val="000000"/>
                <w:sz w:val="18"/>
                <w:szCs w:val="18"/>
              </w:rPr>
              <w:t xml:space="preserve">          1,278.3      </w:t>
            </w:r>
          </w:p>
        </w:tc>
        <w:tc>
          <w:tcPr>
            <w:tcW w:w="550" w:type="pct"/>
            <w:tcBorders>
              <w:top w:val="nil"/>
              <w:left w:val="nil"/>
              <w:bottom w:val="single" w:sz="4" w:space="0" w:color="auto"/>
              <w:right w:val="single" w:sz="4" w:space="0" w:color="auto"/>
            </w:tcBorders>
            <w:shd w:val="clear" w:color="000000" w:fill="FFFFFF"/>
            <w:hideMark/>
          </w:tcPr>
          <w:p w14:paraId="5FD68FAE" w14:textId="77777777" w:rsidR="00CE3B4E" w:rsidRPr="00CE3B4E" w:rsidRDefault="00CE3B4E" w:rsidP="00CE3B4E">
            <w:pPr>
              <w:spacing w:after="0" w:line="240" w:lineRule="auto"/>
              <w:rPr>
                <w:rFonts w:ascii="Sylfaen" w:eastAsia="Times New Roman" w:hAnsi="Sylfaen" w:cs="Calibri"/>
                <w:color w:val="000000"/>
                <w:sz w:val="18"/>
                <w:szCs w:val="18"/>
              </w:rPr>
            </w:pPr>
            <w:r w:rsidRPr="00CE3B4E">
              <w:rPr>
                <w:rFonts w:ascii="Sylfaen" w:eastAsia="Times New Roman" w:hAnsi="Sylfaen" w:cs="Calibri"/>
                <w:color w:val="000000"/>
                <w:sz w:val="18"/>
                <w:szCs w:val="18"/>
              </w:rPr>
              <w:t xml:space="preserve">          5,342.8      </w:t>
            </w:r>
          </w:p>
        </w:tc>
        <w:tc>
          <w:tcPr>
            <w:tcW w:w="550" w:type="pct"/>
            <w:tcBorders>
              <w:top w:val="nil"/>
              <w:left w:val="nil"/>
              <w:bottom w:val="single" w:sz="4" w:space="0" w:color="auto"/>
              <w:right w:val="single" w:sz="4" w:space="0" w:color="auto"/>
            </w:tcBorders>
            <w:shd w:val="clear" w:color="000000" w:fill="FFFFFF"/>
            <w:hideMark/>
          </w:tcPr>
          <w:p w14:paraId="4552FEFF" w14:textId="77777777" w:rsidR="00CE3B4E" w:rsidRPr="00CE3B4E" w:rsidRDefault="00CE3B4E" w:rsidP="00CE3B4E">
            <w:pPr>
              <w:spacing w:after="0" w:line="240" w:lineRule="auto"/>
              <w:rPr>
                <w:rFonts w:ascii="Sylfaen" w:eastAsia="Times New Roman" w:hAnsi="Sylfaen" w:cs="Calibri"/>
                <w:color w:val="000000"/>
                <w:sz w:val="18"/>
                <w:szCs w:val="18"/>
              </w:rPr>
            </w:pPr>
            <w:r w:rsidRPr="00CE3B4E">
              <w:rPr>
                <w:rFonts w:ascii="Sylfaen" w:eastAsia="Times New Roman" w:hAnsi="Sylfaen" w:cs="Calibri"/>
                <w:color w:val="000000"/>
                <w:sz w:val="18"/>
                <w:szCs w:val="18"/>
              </w:rPr>
              <w:t xml:space="preserve">          4,675.2      </w:t>
            </w:r>
          </w:p>
        </w:tc>
      </w:tr>
      <w:tr w:rsidR="00CE3B4E" w:rsidRPr="00CE3B4E" w14:paraId="1A307950" w14:textId="77777777" w:rsidTr="00CE3B4E">
        <w:trPr>
          <w:trHeight w:val="405"/>
        </w:trPr>
        <w:tc>
          <w:tcPr>
            <w:tcW w:w="3350" w:type="pct"/>
            <w:tcBorders>
              <w:top w:val="nil"/>
              <w:left w:val="single" w:sz="4" w:space="0" w:color="auto"/>
              <w:bottom w:val="single" w:sz="4" w:space="0" w:color="auto"/>
              <w:right w:val="single" w:sz="4" w:space="0" w:color="auto"/>
            </w:tcBorders>
            <w:shd w:val="clear" w:color="000000" w:fill="FFFFFF"/>
            <w:vAlign w:val="center"/>
            <w:hideMark/>
          </w:tcPr>
          <w:p w14:paraId="459BE4ED" w14:textId="77777777" w:rsidR="00CE3B4E" w:rsidRPr="00CE3B4E" w:rsidRDefault="00CE3B4E" w:rsidP="00CE3B4E">
            <w:pPr>
              <w:spacing w:after="0" w:line="240" w:lineRule="auto"/>
              <w:jc w:val="center"/>
              <w:rPr>
                <w:rFonts w:ascii="Sylfaen" w:eastAsia="Times New Roman" w:hAnsi="Sylfaen" w:cs="Calibri"/>
                <w:b/>
                <w:bCs/>
                <w:color w:val="000000"/>
                <w:sz w:val="18"/>
                <w:szCs w:val="18"/>
              </w:rPr>
            </w:pPr>
            <w:r w:rsidRPr="00CE3B4E">
              <w:rPr>
                <w:rFonts w:ascii="Sylfaen" w:eastAsia="Times New Roman" w:hAnsi="Sylfaen" w:cs="Calibri"/>
                <w:b/>
                <w:bCs/>
                <w:color w:val="000000"/>
                <w:sz w:val="18"/>
                <w:szCs w:val="18"/>
              </w:rPr>
              <w:t>სულ</w:t>
            </w:r>
          </w:p>
        </w:tc>
        <w:tc>
          <w:tcPr>
            <w:tcW w:w="550" w:type="pct"/>
            <w:tcBorders>
              <w:top w:val="nil"/>
              <w:left w:val="nil"/>
              <w:bottom w:val="single" w:sz="4" w:space="0" w:color="auto"/>
              <w:right w:val="single" w:sz="4" w:space="0" w:color="auto"/>
            </w:tcBorders>
            <w:shd w:val="clear" w:color="000000" w:fill="FFFFFF"/>
            <w:vAlign w:val="center"/>
            <w:hideMark/>
          </w:tcPr>
          <w:p w14:paraId="08AA279A" w14:textId="77777777" w:rsidR="00CE3B4E" w:rsidRPr="00CE3B4E" w:rsidRDefault="00CE3B4E" w:rsidP="00CE3B4E">
            <w:pPr>
              <w:spacing w:after="0" w:line="240" w:lineRule="auto"/>
              <w:jc w:val="center"/>
              <w:rPr>
                <w:rFonts w:ascii="Sylfaen" w:eastAsia="Times New Roman" w:hAnsi="Sylfaen" w:cs="Calibri"/>
                <w:b/>
                <w:bCs/>
                <w:color w:val="000000"/>
                <w:sz w:val="20"/>
                <w:szCs w:val="20"/>
              </w:rPr>
            </w:pPr>
            <w:r w:rsidRPr="00CE3B4E">
              <w:rPr>
                <w:rFonts w:ascii="Sylfaen" w:eastAsia="Times New Roman" w:hAnsi="Sylfaen" w:cs="Calibri"/>
                <w:b/>
                <w:bCs/>
                <w:color w:val="000000"/>
                <w:sz w:val="20"/>
                <w:szCs w:val="20"/>
              </w:rPr>
              <w:t xml:space="preserve">   4,387.0      </w:t>
            </w:r>
          </w:p>
        </w:tc>
        <w:tc>
          <w:tcPr>
            <w:tcW w:w="550" w:type="pct"/>
            <w:tcBorders>
              <w:top w:val="nil"/>
              <w:left w:val="nil"/>
              <w:bottom w:val="single" w:sz="4" w:space="0" w:color="auto"/>
              <w:right w:val="single" w:sz="4" w:space="0" w:color="auto"/>
            </w:tcBorders>
            <w:shd w:val="clear" w:color="000000" w:fill="FFFFFF"/>
            <w:vAlign w:val="center"/>
            <w:hideMark/>
          </w:tcPr>
          <w:p w14:paraId="02BDE7B6" w14:textId="77777777" w:rsidR="00CE3B4E" w:rsidRPr="00CE3B4E" w:rsidRDefault="00CE3B4E" w:rsidP="00CE3B4E">
            <w:pPr>
              <w:spacing w:after="0" w:line="240" w:lineRule="auto"/>
              <w:jc w:val="center"/>
              <w:rPr>
                <w:rFonts w:ascii="Sylfaen" w:eastAsia="Times New Roman" w:hAnsi="Sylfaen" w:cs="Calibri"/>
                <w:b/>
                <w:bCs/>
                <w:color w:val="000000"/>
                <w:sz w:val="20"/>
                <w:szCs w:val="20"/>
              </w:rPr>
            </w:pPr>
            <w:r w:rsidRPr="00CE3B4E">
              <w:rPr>
                <w:rFonts w:ascii="Sylfaen" w:eastAsia="Times New Roman" w:hAnsi="Sylfaen" w:cs="Calibri"/>
                <w:b/>
                <w:bCs/>
                <w:color w:val="000000"/>
                <w:sz w:val="20"/>
                <w:szCs w:val="20"/>
              </w:rPr>
              <w:t xml:space="preserve"> 10,016.6      </w:t>
            </w:r>
          </w:p>
        </w:tc>
        <w:tc>
          <w:tcPr>
            <w:tcW w:w="550" w:type="pct"/>
            <w:tcBorders>
              <w:top w:val="nil"/>
              <w:left w:val="nil"/>
              <w:bottom w:val="single" w:sz="4" w:space="0" w:color="auto"/>
              <w:right w:val="single" w:sz="4" w:space="0" w:color="auto"/>
            </w:tcBorders>
            <w:shd w:val="clear" w:color="000000" w:fill="FFFFFF"/>
            <w:vAlign w:val="center"/>
            <w:hideMark/>
          </w:tcPr>
          <w:p w14:paraId="4A6EDD66" w14:textId="77777777" w:rsidR="00CE3B4E" w:rsidRPr="00CE3B4E" w:rsidRDefault="00CE3B4E" w:rsidP="00CE3B4E">
            <w:pPr>
              <w:spacing w:after="0" w:line="240" w:lineRule="auto"/>
              <w:jc w:val="center"/>
              <w:rPr>
                <w:rFonts w:ascii="Sylfaen" w:eastAsia="Times New Roman" w:hAnsi="Sylfaen" w:cs="Calibri"/>
                <w:b/>
                <w:bCs/>
                <w:color w:val="000000"/>
                <w:sz w:val="20"/>
                <w:szCs w:val="20"/>
              </w:rPr>
            </w:pPr>
            <w:r w:rsidRPr="00CE3B4E">
              <w:rPr>
                <w:rFonts w:ascii="Sylfaen" w:eastAsia="Times New Roman" w:hAnsi="Sylfaen" w:cs="Calibri"/>
                <w:b/>
                <w:bCs/>
                <w:color w:val="000000"/>
                <w:sz w:val="20"/>
                <w:szCs w:val="20"/>
              </w:rPr>
              <w:t xml:space="preserve"> 10,631.6      </w:t>
            </w:r>
          </w:p>
        </w:tc>
      </w:tr>
    </w:tbl>
    <w:p w14:paraId="16B5C289" w14:textId="77777777" w:rsidR="00E653AD" w:rsidRDefault="00E653AD" w:rsidP="003F0BD8">
      <w:pPr>
        <w:spacing w:after="0" w:line="240" w:lineRule="auto"/>
        <w:jc w:val="both"/>
        <w:rPr>
          <w:rFonts w:ascii="Sylfaen" w:hAnsi="Sylfaen" w:cs="Sylfaen"/>
          <w:b/>
          <w:bCs/>
          <w:i/>
          <w:iCs/>
          <w:u w:val="single"/>
          <w:lang w:val="ka-GE"/>
        </w:rPr>
      </w:pPr>
    </w:p>
    <w:p w14:paraId="4BC3E499" w14:textId="5A0B4C5F" w:rsidR="00757526" w:rsidRPr="00C96565" w:rsidRDefault="00CE3B4E" w:rsidP="00C96565">
      <w:pPr>
        <w:spacing w:after="0" w:line="240" w:lineRule="auto"/>
        <w:jc w:val="both"/>
        <w:rPr>
          <w:rFonts w:ascii="Sylfaen" w:hAnsi="Sylfaen"/>
          <w:lang w:val="ka-GE"/>
        </w:rPr>
      </w:pPr>
      <w:r w:rsidRPr="00CE3B4E">
        <w:rPr>
          <w:rFonts w:ascii="Sylfaen" w:hAnsi="Sylfaen" w:cs="Sylfaen"/>
          <w:b/>
          <w:bCs/>
          <w:i/>
          <w:iCs/>
          <w:u w:val="single"/>
          <w:lang w:val="ka-GE"/>
        </w:rPr>
        <w:t>ა(ა)იპ საბავშვო ბაღების გაერთიანება</w:t>
      </w:r>
      <w:r w:rsidR="003502FE" w:rsidRPr="00C96565">
        <w:rPr>
          <w:rFonts w:ascii="Sylfaen" w:hAnsi="Sylfaen" w:cs="Sylfaen"/>
          <w:b/>
          <w:bCs/>
          <w:i/>
          <w:iCs/>
          <w:u w:val="single"/>
          <w:lang w:val="ka-GE"/>
        </w:rPr>
        <w:t xml:space="preserve"> </w:t>
      </w:r>
      <w:r w:rsidR="00921120" w:rsidRPr="00C96565">
        <w:rPr>
          <w:rFonts w:ascii="Sylfaen" w:hAnsi="Sylfaen" w:cs="Sylfaen"/>
          <w:bCs/>
          <w:iCs/>
          <w:lang w:val="ka-GE"/>
        </w:rPr>
        <w:t xml:space="preserve">- </w:t>
      </w:r>
      <w:r w:rsidRPr="00CE3B4E">
        <w:rPr>
          <w:rFonts w:ascii="Sylfaen" w:hAnsi="Sylfaen"/>
          <w:lang w:val="ka-GE"/>
        </w:rPr>
        <w:t xml:space="preserve">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w:t>
      </w:r>
      <w:r w:rsidRPr="00CE3B4E">
        <w:rPr>
          <w:rFonts w:ascii="Sylfaen" w:hAnsi="Sylfaen"/>
          <w:lang w:val="ka-GE"/>
        </w:rPr>
        <w:lastRenderedPageBreak/>
        <w:t>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p w14:paraId="1787FB25" w14:textId="618A2B59" w:rsidR="002E3879" w:rsidRPr="00E653AD" w:rsidRDefault="002E3879" w:rsidP="00757526">
      <w:pPr>
        <w:spacing w:after="0" w:line="240" w:lineRule="auto"/>
        <w:jc w:val="both"/>
        <w:rPr>
          <w:rFonts w:ascii="Sylfaen" w:eastAsia="Times New Roman" w:hAnsi="Sylfaen" w:cs="Sylfaen"/>
          <w:color w:val="000000"/>
          <w:highlight w:val="yellow"/>
          <w:lang w:val="ka-GE" w:eastAsia="ru-RU"/>
        </w:rPr>
      </w:pPr>
    </w:p>
    <w:p w14:paraId="43649671" w14:textId="3B93EF86" w:rsidR="00CE3B4E" w:rsidRPr="00CE3B4E" w:rsidRDefault="00CE3B4E" w:rsidP="00CE3B4E">
      <w:pPr>
        <w:spacing w:after="0" w:line="240" w:lineRule="auto"/>
        <w:rPr>
          <w:rFonts w:ascii="Sylfaen" w:hAnsi="Sylfaen"/>
          <w:lang w:val="ka-GE"/>
        </w:rPr>
      </w:pPr>
      <w:r w:rsidRPr="00CE3B4E">
        <w:rPr>
          <w:rFonts w:ascii="Sylfaen" w:hAnsi="Sylfaen" w:cs="Sylfaen"/>
          <w:b/>
          <w:bCs/>
          <w:i/>
          <w:iCs/>
          <w:u w:val="single"/>
          <w:lang w:val="ka-GE"/>
        </w:rPr>
        <w:t>საბავშვო ბაღების მშენებლობა, რეაბილიტაცია, ინვენტარით უზრუნველყოფა</w:t>
      </w:r>
      <w:r w:rsidRPr="00CE3B4E">
        <w:rPr>
          <w:rFonts w:ascii="Sylfaen" w:hAnsi="Sylfaen" w:cs="Sylfaen"/>
          <w:bCs/>
          <w:iCs/>
          <w:lang w:val="ka-GE"/>
        </w:rPr>
        <w:t xml:space="preserve"> </w:t>
      </w:r>
      <w:r w:rsidRPr="00C96565">
        <w:rPr>
          <w:rFonts w:ascii="Sylfaen" w:hAnsi="Sylfaen" w:cs="Sylfaen"/>
          <w:bCs/>
          <w:iCs/>
          <w:lang w:val="ka-GE"/>
        </w:rPr>
        <w:t xml:space="preserve">- </w:t>
      </w:r>
      <w:r w:rsidRPr="00CE3B4E">
        <w:rPr>
          <w:rFonts w:ascii="Sylfaen" w:hAnsi="Sylfaen"/>
          <w:lang w:val="ka-GE"/>
        </w:rPr>
        <w:t>პროგრამის</w:t>
      </w:r>
      <w:r w:rsidRPr="00CE3B4E">
        <w:rPr>
          <w:rFonts w:ascii="Sylfaen" w:hAnsi="Sylfaen"/>
          <w:lang w:val="ka-GE"/>
        </w:rPr>
        <w:t xml:space="preserve"> ფარგლებში დაგეგმილია</w:t>
      </w:r>
      <w:r>
        <w:rPr>
          <w:rFonts w:ascii="Sylfaen" w:hAnsi="Sylfaen"/>
          <w:lang w:val="ka-GE"/>
        </w:rPr>
        <w:t>“</w:t>
      </w:r>
    </w:p>
    <w:p w14:paraId="04EC3DFA" w14:textId="5AECE8CD" w:rsidR="00CE3B4E" w:rsidRPr="00CE3B4E" w:rsidRDefault="00CE3B4E" w:rsidP="00CE3B4E">
      <w:pPr>
        <w:pStyle w:val="ListParagraph"/>
        <w:numPr>
          <w:ilvl w:val="0"/>
          <w:numId w:val="36"/>
        </w:numPr>
        <w:spacing w:after="0" w:line="240" w:lineRule="auto"/>
        <w:jc w:val="both"/>
        <w:rPr>
          <w:rFonts w:ascii="Sylfaen" w:hAnsi="Sylfaen"/>
          <w:lang w:val="ka-GE"/>
        </w:rPr>
      </w:pPr>
      <w:r w:rsidRPr="00CE3B4E">
        <w:rPr>
          <w:rFonts w:ascii="Sylfaen" w:hAnsi="Sylfaen"/>
          <w:lang w:val="ka-GE"/>
        </w:rPr>
        <w:t>ქალაქ ქობულეთში, №1 საბავშვო ბაღის მშენებელობა (აშენდება 2 სართულიანი თანამედროვე სტანდარტების შესაბამისი საბავშვო ბაღი (7 ჯგუფზე გათვლლი), ასევე პროექტის ფარგლებში მოპირკეთდება ბაღის ეზო, მოეწყობა სათამაშო მოედანი და განთავსდეგაბა საბავშვო ატრაქციონები. პროექტი არის გარდამავალი, სამუშაოები დაიწყო 2021 წელს.</w:t>
      </w:r>
    </w:p>
    <w:p w14:paraId="761259E3" w14:textId="3C07E4EE" w:rsidR="00CE3B4E" w:rsidRPr="00CE3B4E" w:rsidRDefault="00CE3B4E" w:rsidP="00CE3B4E">
      <w:pPr>
        <w:pStyle w:val="ListParagraph"/>
        <w:numPr>
          <w:ilvl w:val="0"/>
          <w:numId w:val="36"/>
        </w:numPr>
        <w:spacing w:after="0" w:line="240" w:lineRule="auto"/>
        <w:jc w:val="both"/>
        <w:rPr>
          <w:rFonts w:ascii="Sylfaen" w:hAnsi="Sylfaen"/>
          <w:lang w:val="ka-GE"/>
        </w:rPr>
      </w:pPr>
      <w:r w:rsidRPr="00CE3B4E">
        <w:rPr>
          <w:rFonts w:ascii="Sylfaen" w:hAnsi="Sylfaen"/>
          <w:lang w:val="ka-GE"/>
        </w:rPr>
        <w:t>ქობულეთის მუნიციპალიტეტის სოფელ ქვედა კვირიკეში საბავშვო ბაღის მშენებლობა, (გარდამავალი პროექტია 2021-2022 წწ. 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Pr>
          <w:rFonts w:ascii="Sylfaen" w:hAnsi="Sylfaen"/>
          <w:lang w:val="ka-GE"/>
        </w:rPr>
        <w:t>.</w:t>
      </w:r>
    </w:p>
    <w:p w14:paraId="648E3039" w14:textId="0EA5AA24" w:rsidR="003502FE" w:rsidRPr="00CE3B4E" w:rsidRDefault="00CE3B4E" w:rsidP="00CE3B4E">
      <w:pPr>
        <w:pStyle w:val="ListParagraph"/>
        <w:numPr>
          <w:ilvl w:val="0"/>
          <w:numId w:val="36"/>
        </w:numPr>
        <w:spacing w:after="0" w:line="240" w:lineRule="auto"/>
        <w:jc w:val="both"/>
        <w:rPr>
          <w:rFonts w:ascii="Sylfaen" w:eastAsia="Times New Roman" w:hAnsi="Sylfaen" w:cs="Sylfaen"/>
          <w:color w:val="000000"/>
          <w:lang w:val="ka-GE" w:eastAsia="ru-RU"/>
        </w:rPr>
      </w:pPr>
      <w:r w:rsidRPr="00CE3B4E">
        <w:rPr>
          <w:rFonts w:ascii="Sylfaen" w:hAnsi="Sylfaen"/>
          <w:lang w:val="ka-GE"/>
        </w:rPr>
        <w:t>ქობულეთის მუნიციპალიტეტის სოფელ გვარაში საბავშვო ბაღის მშენებლობა.  (გარდამავალი პროექტი 2021-2022 წწ.პროექტის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Pr>
          <w:rFonts w:ascii="Sylfaen" w:hAnsi="Sylfaen"/>
          <w:lang w:val="ka-GE"/>
        </w:rPr>
        <w:t>.</w:t>
      </w:r>
    </w:p>
    <w:p w14:paraId="6E5155E9" w14:textId="5A8D7DF6" w:rsidR="003502FE" w:rsidRDefault="003502FE" w:rsidP="00757526">
      <w:pPr>
        <w:spacing w:after="0" w:line="240" w:lineRule="auto"/>
        <w:jc w:val="both"/>
        <w:rPr>
          <w:rFonts w:ascii="Sylfaen" w:eastAsia="Times New Roman" w:hAnsi="Sylfaen" w:cs="Sylfaen"/>
          <w:color w:val="000000"/>
          <w:lang w:val="ka-GE" w:eastAsia="ru-RU"/>
        </w:rPr>
      </w:pPr>
    </w:p>
    <w:p w14:paraId="01261B91" w14:textId="4ED38DD9" w:rsidR="00CE3B4E" w:rsidRDefault="00CE3B4E" w:rsidP="00757526">
      <w:pPr>
        <w:spacing w:after="0" w:line="240" w:lineRule="auto"/>
        <w:jc w:val="both"/>
        <w:rPr>
          <w:rFonts w:ascii="Sylfaen" w:eastAsia="Times New Roman" w:hAnsi="Sylfaen" w:cs="Sylfaen"/>
          <w:color w:val="000000"/>
          <w:lang w:val="ka-GE" w:eastAsia="ru-RU"/>
        </w:rPr>
      </w:pPr>
    </w:p>
    <w:p w14:paraId="24F58BFC" w14:textId="14658C6E" w:rsidR="00CE3B4E" w:rsidRDefault="00CE3B4E" w:rsidP="00757526">
      <w:pPr>
        <w:spacing w:after="0" w:line="240" w:lineRule="auto"/>
        <w:jc w:val="both"/>
        <w:rPr>
          <w:rFonts w:ascii="Sylfaen" w:eastAsia="Times New Roman" w:hAnsi="Sylfaen" w:cs="Sylfaen"/>
          <w:color w:val="000000"/>
          <w:lang w:val="ka-GE" w:eastAsia="ru-RU"/>
        </w:rPr>
      </w:pPr>
    </w:p>
    <w:p w14:paraId="16C90B37" w14:textId="1FDFB897" w:rsidR="00CE3B4E" w:rsidRDefault="00CE3B4E" w:rsidP="00757526">
      <w:pPr>
        <w:spacing w:after="0" w:line="240" w:lineRule="auto"/>
        <w:jc w:val="both"/>
        <w:rPr>
          <w:rFonts w:ascii="Sylfaen" w:eastAsia="Times New Roman" w:hAnsi="Sylfaen" w:cs="Sylfaen"/>
          <w:color w:val="000000"/>
          <w:lang w:val="ka-GE" w:eastAsia="ru-RU"/>
        </w:rPr>
      </w:pPr>
    </w:p>
    <w:p w14:paraId="64B94B0D" w14:textId="1850C980" w:rsidR="00CE3B4E" w:rsidRDefault="00CE3B4E" w:rsidP="00757526">
      <w:pPr>
        <w:spacing w:after="0" w:line="240" w:lineRule="auto"/>
        <w:jc w:val="both"/>
        <w:rPr>
          <w:rFonts w:ascii="Sylfaen" w:eastAsia="Times New Roman" w:hAnsi="Sylfaen" w:cs="Sylfaen"/>
          <w:color w:val="000000"/>
          <w:lang w:val="ka-GE" w:eastAsia="ru-RU"/>
        </w:rPr>
      </w:pPr>
    </w:p>
    <w:p w14:paraId="6E4EE51A" w14:textId="39250427" w:rsidR="00CE3B4E" w:rsidRDefault="00CE3B4E" w:rsidP="00757526">
      <w:pPr>
        <w:spacing w:after="0" w:line="240" w:lineRule="auto"/>
        <w:jc w:val="both"/>
        <w:rPr>
          <w:rFonts w:ascii="Sylfaen" w:eastAsia="Times New Roman" w:hAnsi="Sylfaen" w:cs="Sylfaen"/>
          <w:color w:val="000000"/>
          <w:lang w:val="ka-GE" w:eastAsia="ru-RU"/>
        </w:rPr>
      </w:pPr>
    </w:p>
    <w:p w14:paraId="5C1D2149" w14:textId="3D554A11" w:rsidR="00CE3B4E" w:rsidRDefault="00CE3B4E" w:rsidP="00757526">
      <w:pPr>
        <w:spacing w:after="0" w:line="240" w:lineRule="auto"/>
        <w:jc w:val="both"/>
        <w:rPr>
          <w:rFonts w:ascii="Sylfaen" w:eastAsia="Times New Roman" w:hAnsi="Sylfaen" w:cs="Sylfaen"/>
          <w:color w:val="000000"/>
          <w:lang w:val="ka-GE" w:eastAsia="ru-RU"/>
        </w:rPr>
      </w:pPr>
    </w:p>
    <w:p w14:paraId="0C0748D8" w14:textId="176AC24F" w:rsidR="00CE3B4E" w:rsidRDefault="00CE3B4E" w:rsidP="00757526">
      <w:pPr>
        <w:spacing w:after="0" w:line="240" w:lineRule="auto"/>
        <w:jc w:val="both"/>
        <w:rPr>
          <w:rFonts w:ascii="Sylfaen" w:eastAsia="Times New Roman" w:hAnsi="Sylfaen" w:cs="Sylfaen"/>
          <w:color w:val="000000"/>
          <w:lang w:val="ka-GE" w:eastAsia="ru-RU"/>
        </w:rPr>
      </w:pPr>
    </w:p>
    <w:p w14:paraId="75AD158E" w14:textId="77777777" w:rsidR="00CE3B4E" w:rsidRDefault="00CE3B4E" w:rsidP="00757526">
      <w:pPr>
        <w:spacing w:after="0" w:line="240" w:lineRule="auto"/>
        <w:jc w:val="both"/>
        <w:rPr>
          <w:rFonts w:ascii="Sylfaen" w:eastAsia="Times New Roman" w:hAnsi="Sylfaen" w:cs="Sylfaen"/>
          <w:color w:val="000000"/>
          <w:lang w:val="ka-GE" w:eastAsia="ru-RU"/>
        </w:rPr>
      </w:pPr>
    </w:p>
    <w:p w14:paraId="2DBE4030" w14:textId="77777777" w:rsidR="003502FE" w:rsidRPr="00DF18B2" w:rsidRDefault="003502FE" w:rsidP="00757526">
      <w:pPr>
        <w:spacing w:after="0" w:line="240" w:lineRule="auto"/>
        <w:jc w:val="both"/>
        <w:rPr>
          <w:rFonts w:ascii="Sylfaen" w:eastAsia="Times New Roman" w:hAnsi="Sylfaen" w:cs="Sylfaen"/>
          <w:color w:val="000000"/>
          <w:lang w:val="ka-GE" w:eastAsia="ru-RU"/>
        </w:rPr>
      </w:pPr>
    </w:p>
    <w:p w14:paraId="291B127F" w14:textId="77777777" w:rsidR="003B6176" w:rsidRPr="00E95B72" w:rsidRDefault="00BB28B0" w:rsidP="00E73AE0">
      <w:pPr>
        <w:jc w:val="both"/>
        <w:rPr>
          <w:rFonts w:ascii="Sylfaen" w:hAnsi="Sylfaen"/>
          <w:lang w:val="ka-GE"/>
        </w:rPr>
      </w:pPr>
      <w:bookmarkStart w:id="19" w:name="_Toc516414412"/>
      <w:bookmarkStart w:id="20" w:name="_Toc89691952"/>
      <w:r w:rsidRPr="00E95B72">
        <w:rPr>
          <w:rStyle w:val="Heading3Char"/>
          <w:rFonts w:ascii="Sylfaen" w:hAnsi="Sylfaen" w:cs="Sylfaen"/>
        </w:rPr>
        <w:t>კულტურა</w:t>
      </w:r>
      <w:r w:rsidRPr="00E95B72">
        <w:rPr>
          <w:rStyle w:val="Heading3Char"/>
          <w:rFonts w:ascii="Sylfaen" w:hAnsi="Sylfaen"/>
        </w:rPr>
        <w:t xml:space="preserve">, </w:t>
      </w:r>
      <w:r w:rsidRPr="00E95B72">
        <w:rPr>
          <w:rStyle w:val="Heading3Char"/>
          <w:rFonts w:ascii="Sylfaen" w:hAnsi="Sylfaen" w:cs="Sylfaen"/>
        </w:rPr>
        <w:t>ახალგაზრდული</w:t>
      </w:r>
      <w:r w:rsidRPr="00E95B72">
        <w:rPr>
          <w:rStyle w:val="Heading3Char"/>
          <w:rFonts w:ascii="Sylfaen" w:hAnsi="Sylfaen"/>
        </w:rPr>
        <w:t xml:space="preserve"> </w:t>
      </w:r>
      <w:r w:rsidRPr="00E95B72">
        <w:rPr>
          <w:rStyle w:val="Heading3Char"/>
          <w:rFonts w:ascii="Sylfaen" w:hAnsi="Sylfaen" w:cs="Sylfaen"/>
        </w:rPr>
        <w:t>და</w:t>
      </w:r>
      <w:r w:rsidRPr="00E95B72">
        <w:rPr>
          <w:rStyle w:val="Heading3Char"/>
          <w:rFonts w:ascii="Sylfaen" w:hAnsi="Sylfaen"/>
        </w:rPr>
        <w:t xml:space="preserve"> </w:t>
      </w:r>
      <w:r w:rsidRPr="00E95B72">
        <w:rPr>
          <w:rStyle w:val="Heading3Char"/>
          <w:rFonts w:ascii="Sylfaen" w:hAnsi="Sylfaen" w:cs="Sylfaen"/>
        </w:rPr>
        <w:t>სპორტული</w:t>
      </w:r>
      <w:r w:rsidRPr="00E95B72">
        <w:rPr>
          <w:rStyle w:val="Heading3Char"/>
          <w:rFonts w:ascii="Sylfaen" w:hAnsi="Sylfaen"/>
        </w:rPr>
        <w:t xml:space="preserve"> </w:t>
      </w:r>
      <w:r w:rsidRPr="00E95B72">
        <w:rPr>
          <w:rStyle w:val="Heading3Char"/>
          <w:rFonts w:ascii="Sylfaen" w:hAnsi="Sylfaen" w:cs="Sylfaen"/>
        </w:rPr>
        <w:t>ღონისძიებები</w:t>
      </w:r>
      <w:bookmarkEnd w:id="19"/>
      <w:bookmarkEnd w:id="20"/>
      <w:r w:rsidRPr="00E95B72">
        <w:rPr>
          <w:rFonts w:ascii="Sylfaen" w:hAnsi="Sylfaen"/>
          <w:lang w:val="ka-GE"/>
        </w:rPr>
        <w:t xml:space="preserve"> </w:t>
      </w:r>
    </w:p>
    <w:p w14:paraId="2EABE967" w14:textId="6AE25982" w:rsidR="003502FE" w:rsidRDefault="00BB28B0" w:rsidP="003502FE">
      <w:pPr>
        <w:jc w:val="both"/>
        <w:rPr>
          <w:rFonts w:ascii="Sylfaen" w:hAnsi="Sylfaen"/>
          <w:lang w:val="ka-GE"/>
        </w:rPr>
      </w:pPr>
      <w:r w:rsidRPr="00E95B72">
        <w:rPr>
          <w:rFonts w:ascii="Sylfaen" w:hAnsi="Sylfaen"/>
          <w:lang w:val="ka-GE"/>
        </w:rPr>
        <w:t xml:space="preserve">პრიორიტეტის დაფინანსებისათვის </w:t>
      </w:r>
      <w:r w:rsidR="00D8435D">
        <w:rPr>
          <w:rFonts w:ascii="Sylfaen" w:hAnsi="Sylfaen"/>
          <w:lang w:val="ka-GE"/>
        </w:rPr>
        <w:t>ქობულეთის</w:t>
      </w:r>
      <w:r w:rsidRPr="00E95B72">
        <w:rPr>
          <w:rFonts w:ascii="Sylfaen" w:hAnsi="Sylfaen"/>
          <w:lang w:val="ka-GE"/>
        </w:rPr>
        <w:t xml:space="preserve"> მუნიციპალიტეტის 20</w:t>
      </w:r>
      <w:r w:rsidR="005442E0">
        <w:rPr>
          <w:rFonts w:ascii="Sylfaen" w:hAnsi="Sylfaen"/>
          <w:lang w:val="ka-GE"/>
        </w:rPr>
        <w:t>2</w:t>
      </w:r>
      <w:r w:rsidR="00F325B5">
        <w:rPr>
          <w:rFonts w:ascii="Sylfaen" w:hAnsi="Sylfaen"/>
          <w:lang w:val="ka-GE"/>
        </w:rPr>
        <w:t>2</w:t>
      </w:r>
      <w:r w:rsidRPr="00E95B72">
        <w:rPr>
          <w:rFonts w:ascii="Sylfaen" w:hAnsi="Sylfaen"/>
          <w:lang w:val="ka-GE"/>
        </w:rPr>
        <w:t xml:space="preserve"> წლის ბიუჯეტი</w:t>
      </w:r>
      <w:r w:rsidR="00E73AE0">
        <w:rPr>
          <w:rFonts w:ascii="Sylfaen" w:hAnsi="Sylfaen"/>
          <w:lang w:val="ka-GE"/>
        </w:rPr>
        <w:t>ს</w:t>
      </w:r>
      <w:r w:rsidRPr="00E95B72">
        <w:rPr>
          <w:rFonts w:ascii="Sylfaen" w:hAnsi="Sylfaen"/>
          <w:lang w:val="ka-GE"/>
        </w:rPr>
        <w:t xml:space="preserve"> </w:t>
      </w:r>
      <w:r w:rsidR="00E73AE0">
        <w:rPr>
          <w:rFonts w:ascii="Sylfaen" w:hAnsi="Sylfaen"/>
          <w:lang w:val="ka-GE"/>
        </w:rPr>
        <w:t xml:space="preserve">პროექტი </w:t>
      </w:r>
      <w:r w:rsidRPr="00E95B72">
        <w:rPr>
          <w:rFonts w:ascii="Sylfaen" w:hAnsi="Sylfaen"/>
          <w:lang w:val="ka-GE"/>
        </w:rPr>
        <w:t xml:space="preserve">ითვალისწინებს </w:t>
      </w:r>
      <w:r w:rsidR="00D41A9C">
        <w:rPr>
          <w:rFonts w:ascii="Sylfaen" w:hAnsi="Sylfaen"/>
          <w:lang w:val="ka-GE"/>
        </w:rPr>
        <w:t>2</w:t>
      </w:r>
      <w:r w:rsidR="004B282F" w:rsidRPr="00E95B72">
        <w:rPr>
          <w:rFonts w:ascii="Sylfaen" w:hAnsi="Sylfaen"/>
          <w:lang w:val="ka-GE"/>
        </w:rPr>
        <w:t>,</w:t>
      </w:r>
      <w:r w:rsidR="00D41A9C">
        <w:rPr>
          <w:rFonts w:ascii="Sylfaen" w:hAnsi="Sylfaen"/>
          <w:lang w:val="ka-GE"/>
        </w:rPr>
        <w:t>531</w:t>
      </w:r>
      <w:r w:rsidR="004B282F" w:rsidRPr="00E95B72">
        <w:rPr>
          <w:rFonts w:ascii="Sylfaen" w:hAnsi="Sylfaen"/>
          <w:lang w:val="ka-GE"/>
        </w:rPr>
        <w:t>.</w:t>
      </w:r>
      <w:r w:rsidR="00D41A9C">
        <w:rPr>
          <w:rFonts w:ascii="Sylfaen" w:hAnsi="Sylfaen"/>
          <w:lang w:val="ka-GE"/>
        </w:rPr>
        <w:t>3</w:t>
      </w:r>
      <w:r w:rsidRPr="00E95B72">
        <w:rPr>
          <w:rFonts w:ascii="Sylfaen" w:hAnsi="Sylfaen"/>
          <w:lang w:val="ka-GE"/>
        </w:rPr>
        <w:t xml:space="preserve"> </w:t>
      </w:r>
      <w:r w:rsidR="006F60E7" w:rsidRPr="00E95B72">
        <w:rPr>
          <w:rFonts w:ascii="Sylfaen" w:hAnsi="Sylfaen"/>
          <w:lang w:val="ka-GE"/>
        </w:rPr>
        <w:t>ათასი</w:t>
      </w:r>
      <w:r w:rsidRPr="00E95B72">
        <w:rPr>
          <w:rFonts w:ascii="Sylfaen" w:hAnsi="Sylfaen"/>
          <w:lang w:val="ka-GE"/>
        </w:rPr>
        <w:t xml:space="preserve"> ლარის გამოყოფას, რაც ბიუჯეტის </w:t>
      </w:r>
      <w:r w:rsidR="0006564E" w:rsidRPr="00E95B72">
        <w:rPr>
          <w:rFonts w:ascii="Sylfaen" w:hAnsi="Sylfaen"/>
          <w:lang w:val="ka-GE"/>
        </w:rPr>
        <w:t xml:space="preserve">მთლიანი </w:t>
      </w:r>
      <w:r w:rsidRPr="00E95B72">
        <w:rPr>
          <w:rFonts w:ascii="Sylfaen" w:hAnsi="Sylfaen"/>
          <w:lang w:val="ka-GE"/>
        </w:rPr>
        <w:t xml:space="preserve">ასიგნებების </w:t>
      </w:r>
      <w:r w:rsidR="00D41A9C">
        <w:rPr>
          <w:rFonts w:ascii="Sylfaen" w:hAnsi="Sylfaen"/>
          <w:lang w:val="ka-GE"/>
        </w:rPr>
        <w:t>5</w:t>
      </w:r>
      <w:r w:rsidR="005442E0">
        <w:rPr>
          <w:rFonts w:ascii="Sylfaen" w:hAnsi="Sylfaen"/>
        </w:rPr>
        <w:t>.</w:t>
      </w:r>
      <w:r w:rsidR="00D41A9C">
        <w:rPr>
          <w:rFonts w:ascii="Sylfaen" w:hAnsi="Sylfaen"/>
          <w:lang w:val="ka-GE"/>
        </w:rPr>
        <w:t>6</w:t>
      </w:r>
      <w:r w:rsidRPr="00E95B72">
        <w:rPr>
          <w:rFonts w:ascii="Sylfaen" w:hAnsi="Sylfaen"/>
          <w:lang w:val="ka-GE"/>
        </w:rPr>
        <w:t xml:space="preserve">%-ია. </w:t>
      </w:r>
    </w:p>
    <w:p w14:paraId="6202E421" w14:textId="525B52DA" w:rsidR="00DB5D02" w:rsidRPr="005442E0" w:rsidRDefault="00DB5D02" w:rsidP="003502FE">
      <w:pPr>
        <w:jc w:val="right"/>
        <w:rPr>
          <w:rFonts w:ascii="Sylfaen" w:hAnsi="Sylfaen"/>
          <w:i/>
          <w:sz w:val="18"/>
          <w:u w:val="single"/>
        </w:rPr>
      </w:pPr>
      <w:r w:rsidRPr="00E95B72">
        <w:rPr>
          <w:rFonts w:ascii="Sylfaen" w:hAnsi="Sylfaen"/>
          <w:i/>
          <w:sz w:val="18"/>
          <w:u w:val="single"/>
          <w:lang w:val="ka-GE"/>
        </w:rPr>
        <w:lastRenderedPageBreak/>
        <w:t>გრაფიკი #2</w:t>
      </w:r>
      <w:r w:rsidR="003502FE">
        <w:rPr>
          <w:rFonts w:ascii="Sylfaen" w:hAnsi="Sylfaen"/>
          <w:i/>
          <w:sz w:val="18"/>
          <w:u w:val="single"/>
          <w:lang w:val="ka-GE"/>
        </w:rPr>
        <w:t>6</w:t>
      </w:r>
    </w:p>
    <w:p w14:paraId="23F6A752" w14:textId="549B1A63" w:rsidR="00DB5D02" w:rsidRPr="00E95B72" w:rsidRDefault="00D41A9C" w:rsidP="00DB5D02">
      <w:pPr>
        <w:jc w:val="both"/>
        <w:rPr>
          <w:rFonts w:ascii="Sylfaen" w:hAnsi="Sylfaen"/>
          <w:highlight w:val="yellow"/>
          <w:lang w:val="ka-GE"/>
        </w:rPr>
      </w:pPr>
      <w:r>
        <w:rPr>
          <w:noProof/>
        </w:rPr>
        <w:drawing>
          <wp:inline distT="0" distB="0" distL="0" distR="0" wp14:anchorId="5D50392E" wp14:editId="149A6D0B">
            <wp:extent cx="5857875" cy="3248025"/>
            <wp:effectExtent l="0" t="0" r="0" b="0"/>
            <wp:docPr id="1" name="Chart 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87DCCC1" w14:textId="0E0CB6DC" w:rsidR="00DB5D02" w:rsidRDefault="00BB28B0" w:rsidP="00954DDD">
      <w:pPr>
        <w:jc w:val="both"/>
        <w:rPr>
          <w:rFonts w:ascii="Sylfaen" w:hAnsi="Sylfaen"/>
          <w:lang w:val="ka-GE"/>
        </w:rPr>
      </w:pPr>
      <w:r w:rsidRPr="00E95B72">
        <w:rPr>
          <w:rFonts w:ascii="Sylfaen" w:hAnsi="Sylfaen"/>
          <w:lang w:val="ka-GE"/>
        </w:rPr>
        <w:t xml:space="preserve">პრიორიტეტის ფარგლებში </w:t>
      </w:r>
      <w:r w:rsidR="00DB5D02" w:rsidRPr="00E95B72">
        <w:rPr>
          <w:rFonts w:ascii="Sylfaen" w:hAnsi="Sylfaen"/>
          <w:lang w:val="ka-GE"/>
        </w:rPr>
        <w:t>20</w:t>
      </w:r>
      <w:r w:rsidR="005442E0">
        <w:rPr>
          <w:rFonts w:ascii="Sylfaen" w:hAnsi="Sylfaen"/>
          <w:lang w:val="ka-GE"/>
        </w:rPr>
        <w:t>2</w:t>
      </w:r>
      <w:r w:rsidR="003502FE">
        <w:rPr>
          <w:rFonts w:ascii="Sylfaen" w:hAnsi="Sylfaen"/>
          <w:lang w:val="ka-GE"/>
        </w:rPr>
        <w:t>2</w:t>
      </w:r>
      <w:r w:rsidR="00DB5D02" w:rsidRPr="00E95B72">
        <w:rPr>
          <w:rFonts w:ascii="Sylfaen" w:hAnsi="Sylfaen"/>
          <w:lang w:val="ka-GE"/>
        </w:rPr>
        <w:t xml:space="preserve"> წლის ბიუჯეტი</w:t>
      </w:r>
      <w:r w:rsidR="006B77E0">
        <w:rPr>
          <w:rFonts w:ascii="Sylfaen" w:hAnsi="Sylfaen"/>
          <w:lang w:val="ka-GE"/>
        </w:rPr>
        <w:t>ს პროექტი</w:t>
      </w:r>
      <w:r w:rsidR="00DB5D02" w:rsidRPr="00E95B72">
        <w:rPr>
          <w:rFonts w:ascii="Sylfaen" w:hAnsi="Sylfaen"/>
          <w:lang w:val="ka-GE"/>
        </w:rPr>
        <w:t xml:space="preserve">დან </w:t>
      </w:r>
      <w:r w:rsidR="005442E0">
        <w:rPr>
          <w:rFonts w:ascii="Sylfaen" w:hAnsi="Sylfaen"/>
          <w:lang w:val="ka-GE"/>
        </w:rPr>
        <w:t>გათვალისწინებულია შემდეგი</w:t>
      </w:r>
      <w:r w:rsidRPr="00E95B72">
        <w:rPr>
          <w:rFonts w:ascii="Sylfaen" w:hAnsi="Sylfaen"/>
          <w:lang w:val="ka-GE"/>
        </w:rPr>
        <w:t xml:space="preserve"> </w:t>
      </w:r>
      <w:r w:rsidR="00D41A9C">
        <w:rPr>
          <w:rFonts w:ascii="Sylfaen" w:hAnsi="Sylfaen"/>
          <w:lang w:val="ka-GE"/>
        </w:rPr>
        <w:t>2</w:t>
      </w:r>
      <w:r w:rsidRPr="00E95B72">
        <w:rPr>
          <w:rFonts w:ascii="Sylfaen" w:hAnsi="Sylfaen"/>
          <w:lang w:val="ka-GE"/>
        </w:rPr>
        <w:t xml:space="preserve"> </w:t>
      </w:r>
      <w:r w:rsidR="007073D5" w:rsidRPr="00E95B72">
        <w:rPr>
          <w:rFonts w:ascii="Sylfaen" w:hAnsi="Sylfaen"/>
          <w:lang w:val="ka-GE"/>
        </w:rPr>
        <w:t xml:space="preserve">ძირითადი </w:t>
      </w:r>
      <w:r w:rsidRPr="00E95B72">
        <w:rPr>
          <w:rFonts w:ascii="Sylfaen" w:hAnsi="Sylfaen"/>
          <w:lang w:val="ka-GE"/>
        </w:rPr>
        <w:t>პროგრამ</w:t>
      </w:r>
      <w:r w:rsidR="007073D5" w:rsidRPr="00E95B72">
        <w:rPr>
          <w:rFonts w:ascii="Sylfaen" w:hAnsi="Sylfaen"/>
          <w:lang w:val="ka-GE"/>
        </w:rPr>
        <w:t>ის</w:t>
      </w:r>
      <w:r w:rsidR="004B282F" w:rsidRPr="00E95B72">
        <w:rPr>
          <w:rFonts w:ascii="Sylfaen" w:hAnsi="Sylfaen"/>
          <w:lang w:val="ka-GE"/>
        </w:rPr>
        <w:t xml:space="preserve"> და</w:t>
      </w:r>
      <w:r w:rsidR="005442E0">
        <w:rPr>
          <w:rFonts w:ascii="Sylfaen" w:hAnsi="Sylfaen"/>
          <w:lang w:val="ka-GE"/>
        </w:rPr>
        <w:t>ფინანსება</w:t>
      </w:r>
      <w:r w:rsidRPr="00E95B72">
        <w:rPr>
          <w:rFonts w:ascii="Sylfaen" w:hAnsi="Sylfaen"/>
          <w:lang w:val="ka-GE"/>
        </w:rPr>
        <w:t>:</w:t>
      </w:r>
    </w:p>
    <w:tbl>
      <w:tblPr>
        <w:tblW w:w="5000" w:type="pct"/>
        <w:tblLook w:val="04A0" w:firstRow="1" w:lastRow="0" w:firstColumn="1" w:lastColumn="0" w:noHBand="0" w:noVBand="1"/>
      </w:tblPr>
      <w:tblGrid>
        <w:gridCol w:w="7924"/>
        <w:gridCol w:w="1436"/>
      </w:tblGrid>
      <w:tr w:rsidR="00D41A9C" w:rsidRPr="00D41A9C" w14:paraId="26107853" w14:textId="77777777" w:rsidTr="00D41A9C">
        <w:trPr>
          <w:trHeight w:val="300"/>
        </w:trPr>
        <w:tc>
          <w:tcPr>
            <w:tcW w:w="4233" w:type="pct"/>
            <w:tcBorders>
              <w:top w:val="nil"/>
              <w:left w:val="nil"/>
              <w:bottom w:val="nil"/>
              <w:right w:val="nil"/>
            </w:tcBorders>
            <w:shd w:val="clear" w:color="auto" w:fill="auto"/>
            <w:vAlign w:val="center"/>
            <w:hideMark/>
          </w:tcPr>
          <w:p w14:paraId="7E9C5A24" w14:textId="77777777" w:rsidR="00D41A9C" w:rsidRPr="00D41A9C" w:rsidRDefault="00D41A9C" w:rsidP="00D41A9C">
            <w:pPr>
              <w:spacing w:after="0" w:line="240" w:lineRule="auto"/>
              <w:jc w:val="center"/>
              <w:rPr>
                <w:rFonts w:ascii="Sylfaen" w:eastAsia="Times New Roman" w:hAnsi="Sylfaen" w:cs="Calibri"/>
                <w:b/>
                <w:bCs/>
                <w:color w:val="000000"/>
                <w:sz w:val="20"/>
                <w:szCs w:val="20"/>
              </w:rPr>
            </w:pPr>
            <w:r w:rsidRPr="00D41A9C">
              <w:rPr>
                <w:rFonts w:ascii="Sylfaen" w:eastAsia="Times New Roman" w:hAnsi="Sylfaen" w:cs="Calibri"/>
                <w:b/>
                <w:bCs/>
                <w:color w:val="000000"/>
                <w:sz w:val="20"/>
                <w:szCs w:val="20"/>
              </w:rPr>
              <w:t>კულტურა, ახალგაზრდული და სპორტული ღონისძიებები</w:t>
            </w:r>
          </w:p>
        </w:tc>
        <w:tc>
          <w:tcPr>
            <w:tcW w:w="767" w:type="pct"/>
            <w:tcBorders>
              <w:top w:val="nil"/>
              <w:left w:val="nil"/>
              <w:bottom w:val="nil"/>
              <w:right w:val="nil"/>
            </w:tcBorders>
            <w:shd w:val="clear" w:color="000000" w:fill="FFFFFF"/>
            <w:vAlign w:val="bottom"/>
            <w:hideMark/>
          </w:tcPr>
          <w:p w14:paraId="4F3B03E0" w14:textId="77777777" w:rsidR="00D41A9C" w:rsidRPr="00D41A9C" w:rsidRDefault="00D41A9C" w:rsidP="00D41A9C">
            <w:pPr>
              <w:spacing w:after="0" w:line="240" w:lineRule="auto"/>
              <w:jc w:val="center"/>
              <w:rPr>
                <w:rFonts w:ascii="Arial" w:eastAsia="Times New Roman" w:hAnsi="Arial" w:cs="Arial"/>
                <w:b/>
                <w:bCs/>
                <w:color w:val="000000"/>
                <w:sz w:val="18"/>
                <w:szCs w:val="18"/>
              </w:rPr>
            </w:pPr>
            <w:r w:rsidRPr="00D41A9C">
              <w:rPr>
                <w:rFonts w:ascii="Sylfaen" w:eastAsia="Times New Roman" w:hAnsi="Sylfaen" w:cs="Sylfaen"/>
                <w:b/>
                <w:bCs/>
                <w:color w:val="000000"/>
                <w:sz w:val="18"/>
                <w:szCs w:val="18"/>
              </w:rPr>
              <w:t>ათას</w:t>
            </w:r>
            <w:r w:rsidRPr="00D41A9C">
              <w:rPr>
                <w:rFonts w:ascii="Arial" w:eastAsia="Times New Roman" w:hAnsi="Arial" w:cs="Arial"/>
                <w:b/>
                <w:bCs/>
                <w:color w:val="000000"/>
                <w:sz w:val="18"/>
                <w:szCs w:val="18"/>
              </w:rPr>
              <w:t xml:space="preserve"> </w:t>
            </w:r>
            <w:r w:rsidRPr="00D41A9C">
              <w:rPr>
                <w:rFonts w:ascii="Sylfaen" w:eastAsia="Times New Roman" w:hAnsi="Sylfaen" w:cs="Sylfaen"/>
                <w:b/>
                <w:bCs/>
                <w:color w:val="000000"/>
                <w:sz w:val="18"/>
                <w:szCs w:val="18"/>
              </w:rPr>
              <w:t>ლარში</w:t>
            </w:r>
          </w:p>
        </w:tc>
      </w:tr>
      <w:tr w:rsidR="00D41A9C" w:rsidRPr="00D41A9C" w14:paraId="2E3663E9" w14:textId="77777777" w:rsidTr="00D41A9C">
        <w:trPr>
          <w:trHeight w:val="315"/>
        </w:trPr>
        <w:tc>
          <w:tcPr>
            <w:tcW w:w="423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E4DAB9" w14:textId="77777777" w:rsidR="00D41A9C" w:rsidRPr="00D41A9C" w:rsidRDefault="00D41A9C" w:rsidP="00D41A9C">
            <w:pPr>
              <w:spacing w:after="0" w:line="240" w:lineRule="auto"/>
              <w:rPr>
                <w:rFonts w:ascii="Sylfaen" w:eastAsia="Times New Roman" w:hAnsi="Sylfaen" w:cs="Calibri"/>
                <w:color w:val="000000"/>
                <w:sz w:val="20"/>
                <w:szCs w:val="20"/>
              </w:rPr>
            </w:pPr>
            <w:r w:rsidRPr="00D41A9C">
              <w:rPr>
                <w:rFonts w:ascii="Sylfaen" w:eastAsia="Times New Roman" w:hAnsi="Sylfaen" w:cs="Calibri"/>
                <w:color w:val="000000"/>
                <w:sz w:val="20"/>
                <w:szCs w:val="20"/>
              </w:rPr>
              <w:t>სპორტის განვითარების ხელშეწყობა</w:t>
            </w:r>
          </w:p>
        </w:tc>
        <w:tc>
          <w:tcPr>
            <w:tcW w:w="767" w:type="pct"/>
            <w:tcBorders>
              <w:top w:val="single" w:sz="4" w:space="0" w:color="auto"/>
              <w:left w:val="nil"/>
              <w:bottom w:val="single" w:sz="4" w:space="0" w:color="auto"/>
              <w:right w:val="single" w:sz="4" w:space="0" w:color="auto"/>
            </w:tcBorders>
            <w:shd w:val="clear" w:color="000000" w:fill="FFFFFF"/>
            <w:noWrap/>
            <w:vAlign w:val="bottom"/>
            <w:hideMark/>
          </w:tcPr>
          <w:p w14:paraId="46A7CB7D" w14:textId="77777777" w:rsidR="00D41A9C" w:rsidRPr="00D41A9C" w:rsidRDefault="00D41A9C" w:rsidP="00D41A9C">
            <w:pPr>
              <w:spacing w:after="0" w:line="240" w:lineRule="auto"/>
              <w:rPr>
                <w:rFonts w:ascii="Sylfaen" w:eastAsia="Times New Roman" w:hAnsi="Sylfaen" w:cs="Calibri"/>
                <w:color w:val="000000"/>
                <w:sz w:val="20"/>
                <w:szCs w:val="20"/>
              </w:rPr>
            </w:pPr>
            <w:r w:rsidRPr="00D41A9C">
              <w:rPr>
                <w:rFonts w:ascii="Sylfaen" w:eastAsia="Times New Roman" w:hAnsi="Sylfaen" w:cs="Calibri"/>
                <w:color w:val="000000"/>
                <w:sz w:val="20"/>
                <w:szCs w:val="20"/>
              </w:rPr>
              <w:t xml:space="preserve">            511.6      </w:t>
            </w:r>
          </w:p>
        </w:tc>
      </w:tr>
      <w:tr w:rsidR="00D41A9C" w:rsidRPr="00D41A9C" w14:paraId="511C5B61" w14:textId="77777777" w:rsidTr="00D41A9C">
        <w:trPr>
          <w:trHeight w:val="315"/>
        </w:trPr>
        <w:tc>
          <w:tcPr>
            <w:tcW w:w="4233" w:type="pct"/>
            <w:tcBorders>
              <w:top w:val="nil"/>
              <w:left w:val="single" w:sz="4" w:space="0" w:color="auto"/>
              <w:bottom w:val="single" w:sz="4" w:space="0" w:color="auto"/>
              <w:right w:val="single" w:sz="4" w:space="0" w:color="auto"/>
            </w:tcBorders>
            <w:shd w:val="clear" w:color="000000" w:fill="FFFFFF"/>
            <w:noWrap/>
            <w:vAlign w:val="bottom"/>
            <w:hideMark/>
          </w:tcPr>
          <w:p w14:paraId="77A3B1E4" w14:textId="77777777" w:rsidR="00D41A9C" w:rsidRPr="00D41A9C" w:rsidRDefault="00D41A9C" w:rsidP="00D41A9C">
            <w:pPr>
              <w:spacing w:after="0" w:line="240" w:lineRule="auto"/>
              <w:rPr>
                <w:rFonts w:ascii="Sylfaen" w:eastAsia="Times New Roman" w:hAnsi="Sylfaen" w:cs="Calibri"/>
                <w:color w:val="000000"/>
                <w:sz w:val="20"/>
                <w:szCs w:val="20"/>
              </w:rPr>
            </w:pPr>
            <w:r w:rsidRPr="00D41A9C">
              <w:rPr>
                <w:rFonts w:ascii="Sylfaen" w:eastAsia="Times New Roman" w:hAnsi="Sylfaen" w:cs="Calibri"/>
                <w:color w:val="000000"/>
                <w:sz w:val="20"/>
                <w:szCs w:val="20"/>
              </w:rPr>
              <w:t>კულტურის განვითარების ხელშეწყობა</w:t>
            </w:r>
          </w:p>
        </w:tc>
        <w:tc>
          <w:tcPr>
            <w:tcW w:w="767" w:type="pct"/>
            <w:tcBorders>
              <w:top w:val="nil"/>
              <w:left w:val="nil"/>
              <w:bottom w:val="single" w:sz="4" w:space="0" w:color="auto"/>
              <w:right w:val="single" w:sz="4" w:space="0" w:color="auto"/>
            </w:tcBorders>
            <w:shd w:val="clear" w:color="000000" w:fill="FFFFFF"/>
            <w:noWrap/>
            <w:vAlign w:val="bottom"/>
            <w:hideMark/>
          </w:tcPr>
          <w:p w14:paraId="5DEC6645" w14:textId="77777777" w:rsidR="00D41A9C" w:rsidRPr="00D41A9C" w:rsidRDefault="00D41A9C" w:rsidP="00D41A9C">
            <w:pPr>
              <w:spacing w:after="0" w:line="240" w:lineRule="auto"/>
              <w:rPr>
                <w:rFonts w:ascii="Sylfaen" w:eastAsia="Times New Roman" w:hAnsi="Sylfaen" w:cs="Calibri"/>
                <w:color w:val="000000"/>
                <w:sz w:val="20"/>
                <w:szCs w:val="20"/>
              </w:rPr>
            </w:pPr>
            <w:r w:rsidRPr="00D41A9C">
              <w:rPr>
                <w:rFonts w:ascii="Sylfaen" w:eastAsia="Times New Roman" w:hAnsi="Sylfaen" w:cs="Calibri"/>
                <w:color w:val="000000"/>
                <w:sz w:val="20"/>
                <w:szCs w:val="20"/>
              </w:rPr>
              <w:t xml:space="preserve">         2,019.6      </w:t>
            </w:r>
          </w:p>
        </w:tc>
      </w:tr>
      <w:tr w:rsidR="00D41A9C" w:rsidRPr="00D41A9C" w14:paraId="1B5EC32F" w14:textId="77777777" w:rsidTr="00D41A9C">
        <w:trPr>
          <w:trHeight w:val="315"/>
        </w:trPr>
        <w:tc>
          <w:tcPr>
            <w:tcW w:w="4233" w:type="pct"/>
            <w:tcBorders>
              <w:top w:val="nil"/>
              <w:left w:val="single" w:sz="4" w:space="0" w:color="auto"/>
              <w:bottom w:val="single" w:sz="4" w:space="0" w:color="auto"/>
              <w:right w:val="single" w:sz="4" w:space="0" w:color="auto"/>
            </w:tcBorders>
            <w:shd w:val="clear" w:color="000000" w:fill="FFFFFF"/>
            <w:noWrap/>
            <w:vAlign w:val="bottom"/>
            <w:hideMark/>
          </w:tcPr>
          <w:p w14:paraId="47EA6ACF" w14:textId="77777777" w:rsidR="00D41A9C" w:rsidRPr="00D41A9C" w:rsidRDefault="00D41A9C" w:rsidP="00D41A9C">
            <w:pPr>
              <w:spacing w:after="0" w:line="240" w:lineRule="auto"/>
              <w:jc w:val="center"/>
              <w:rPr>
                <w:rFonts w:ascii="Sylfaen" w:eastAsia="Times New Roman" w:hAnsi="Sylfaen" w:cs="Calibri"/>
                <w:b/>
                <w:bCs/>
                <w:color w:val="000000"/>
                <w:sz w:val="20"/>
                <w:szCs w:val="20"/>
              </w:rPr>
            </w:pPr>
            <w:r w:rsidRPr="00D41A9C">
              <w:rPr>
                <w:rFonts w:ascii="Sylfaen" w:eastAsia="Times New Roman" w:hAnsi="Sylfaen" w:cs="Calibri"/>
                <w:b/>
                <w:bCs/>
                <w:color w:val="000000"/>
                <w:sz w:val="20"/>
                <w:szCs w:val="20"/>
              </w:rPr>
              <w:t>სულ</w:t>
            </w:r>
          </w:p>
        </w:tc>
        <w:tc>
          <w:tcPr>
            <w:tcW w:w="767" w:type="pct"/>
            <w:tcBorders>
              <w:top w:val="nil"/>
              <w:left w:val="nil"/>
              <w:bottom w:val="single" w:sz="4" w:space="0" w:color="auto"/>
              <w:right w:val="single" w:sz="4" w:space="0" w:color="auto"/>
            </w:tcBorders>
            <w:shd w:val="clear" w:color="000000" w:fill="FFFFFF"/>
            <w:noWrap/>
            <w:vAlign w:val="center"/>
            <w:hideMark/>
          </w:tcPr>
          <w:p w14:paraId="0710677C" w14:textId="77777777" w:rsidR="00D41A9C" w:rsidRPr="00D41A9C" w:rsidRDefault="00D41A9C" w:rsidP="00D41A9C">
            <w:pPr>
              <w:spacing w:after="0" w:line="240" w:lineRule="auto"/>
              <w:jc w:val="center"/>
              <w:rPr>
                <w:rFonts w:ascii="Sylfaen" w:eastAsia="Times New Roman" w:hAnsi="Sylfaen" w:cs="Calibri"/>
                <w:b/>
                <w:bCs/>
                <w:color w:val="000000"/>
                <w:sz w:val="20"/>
                <w:szCs w:val="20"/>
              </w:rPr>
            </w:pPr>
            <w:r w:rsidRPr="00D41A9C">
              <w:rPr>
                <w:rFonts w:ascii="Sylfaen" w:eastAsia="Times New Roman" w:hAnsi="Sylfaen" w:cs="Calibri"/>
                <w:b/>
                <w:bCs/>
                <w:color w:val="000000"/>
                <w:sz w:val="20"/>
                <w:szCs w:val="20"/>
              </w:rPr>
              <w:t>2,531.3</w:t>
            </w:r>
          </w:p>
        </w:tc>
      </w:tr>
    </w:tbl>
    <w:p w14:paraId="0AEE2379" w14:textId="77777777" w:rsidR="00D41A9C" w:rsidRDefault="00D41A9C" w:rsidP="00954DDD">
      <w:pPr>
        <w:jc w:val="both"/>
        <w:rPr>
          <w:rFonts w:ascii="Sylfaen" w:hAnsi="Sylfaen"/>
          <w:lang w:val="ka-GE"/>
        </w:rPr>
      </w:pPr>
    </w:p>
    <w:p w14:paraId="04974DCC" w14:textId="7CACD35B" w:rsidR="007073D5" w:rsidRPr="00E95B72" w:rsidRDefault="007073D5" w:rsidP="007073D5">
      <w:pPr>
        <w:ind w:firstLine="720"/>
        <w:jc w:val="right"/>
        <w:rPr>
          <w:rFonts w:ascii="Sylfaen" w:hAnsi="Sylfaen"/>
          <w:i/>
          <w:sz w:val="18"/>
          <w:u w:val="single"/>
          <w:lang w:val="ka-GE"/>
        </w:rPr>
      </w:pPr>
      <w:r w:rsidRPr="00E95B72">
        <w:rPr>
          <w:rFonts w:ascii="Sylfaen" w:hAnsi="Sylfaen"/>
          <w:i/>
          <w:sz w:val="18"/>
          <w:u w:val="single"/>
          <w:lang w:val="ka-GE"/>
        </w:rPr>
        <w:t>გრაფიკი #2</w:t>
      </w:r>
      <w:r w:rsidR="003502FE">
        <w:rPr>
          <w:rFonts w:ascii="Sylfaen" w:hAnsi="Sylfaen"/>
          <w:i/>
          <w:sz w:val="18"/>
          <w:u w:val="single"/>
          <w:lang w:val="ka-GE"/>
        </w:rPr>
        <w:t>7</w:t>
      </w:r>
    </w:p>
    <w:p w14:paraId="3B902E8D" w14:textId="258A03C0" w:rsidR="007073D5" w:rsidRPr="00E95B72" w:rsidRDefault="00D41A9C" w:rsidP="007073D5">
      <w:pPr>
        <w:jc w:val="both"/>
        <w:rPr>
          <w:rFonts w:ascii="Sylfaen" w:hAnsi="Sylfaen"/>
          <w:lang w:val="ka-GE"/>
        </w:rPr>
      </w:pPr>
      <w:r>
        <w:rPr>
          <w:noProof/>
        </w:rPr>
        <w:drawing>
          <wp:inline distT="0" distB="0" distL="0" distR="0" wp14:anchorId="3ABE994B" wp14:editId="0DDCC566">
            <wp:extent cx="5905500" cy="2447925"/>
            <wp:effectExtent l="0" t="0" r="0" b="0"/>
            <wp:docPr id="61" name="Chart 61">
              <a:extLst xmlns:a="http://schemas.openxmlformats.org/drawingml/2006/main">
                <a:ext uri="{FF2B5EF4-FFF2-40B4-BE49-F238E27FC236}">
                  <a16:creationId xmlns:a16="http://schemas.microsoft.com/office/drawing/2014/main" id="{00000000-0008-0000-0A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6B7557C" w14:textId="2E7C4588" w:rsidR="003877DE" w:rsidRDefault="003877DE" w:rsidP="003877DE">
      <w:pPr>
        <w:jc w:val="both"/>
        <w:rPr>
          <w:rFonts w:ascii="Sylfaen" w:hAnsi="Sylfaen"/>
          <w:iCs/>
          <w:szCs w:val="28"/>
          <w:lang w:val="ka-GE"/>
        </w:rPr>
      </w:pPr>
      <w:r w:rsidRPr="00E653AD">
        <w:rPr>
          <w:rFonts w:ascii="Sylfaen" w:hAnsi="Sylfaen"/>
          <w:b/>
          <w:bCs/>
          <w:i/>
          <w:szCs w:val="28"/>
          <w:u w:val="single"/>
          <w:lang w:val="ka-GE"/>
        </w:rPr>
        <w:lastRenderedPageBreak/>
        <w:t>სპორტის განვითარების ხელშეწყობა</w:t>
      </w:r>
      <w:r w:rsidR="00320935" w:rsidRPr="00E653AD">
        <w:rPr>
          <w:rFonts w:ascii="Sylfaen" w:hAnsi="Sylfaen"/>
          <w:b/>
          <w:bCs/>
          <w:i/>
          <w:szCs w:val="28"/>
          <w:u w:val="single"/>
          <w:lang w:val="ka-GE"/>
        </w:rPr>
        <w:t xml:space="preserve"> </w:t>
      </w:r>
      <w:r w:rsidR="00F86124" w:rsidRPr="00E653AD">
        <w:rPr>
          <w:rFonts w:ascii="Sylfaen" w:hAnsi="Sylfaen"/>
          <w:iCs/>
          <w:szCs w:val="28"/>
          <w:lang w:val="ka-GE"/>
        </w:rPr>
        <w:t xml:space="preserve">- </w:t>
      </w:r>
      <w:r w:rsidRPr="00E653AD">
        <w:rPr>
          <w:rFonts w:ascii="Sylfaen" w:hAnsi="Sylfaen"/>
          <w:iCs/>
          <w:szCs w:val="28"/>
          <w:lang w:val="ka-GE"/>
        </w:rPr>
        <w:t>პროგრამის ფარგლებში ხორციელდება სხვადასხვა სახის სპორტული ღონისძიებების და აქტივობების ორგანიზება და სპორტული ობიექტების დაფინანსება. სპორტის განვითარების პროგრამის ფარგლებში ფინანსდება შემდეგი ქვეპროგრამები:</w:t>
      </w:r>
    </w:p>
    <w:tbl>
      <w:tblPr>
        <w:tblW w:w="5000" w:type="pct"/>
        <w:tblLook w:val="04A0" w:firstRow="1" w:lastRow="0" w:firstColumn="1" w:lastColumn="0" w:noHBand="0" w:noVBand="1"/>
      </w:tblPr>
      <w:tblGrid>
        <w:gridCol w:w="7924"/>
        <w:gridCol w:w="1436"/>
      </w:tblGrid>
      <w:tr w:rsidR="004D012D" w:rsidRPr="004D012D" w14:paraId="4356CE61" w14:textId="77777777" w:rsidTr="004D012D">
        <w:trPr>
          <w:trHeight w:val="300"/>
        </w:trPr>
        <w:tc>
          <w:tcPr>
            <w:tcW w:w="4233" w:type="pct"/>
            <w:tcBorders>
              <w:top w:val="nil"/>
              <w:left w:val="nil"/>
              <w:bottom w:val="nil"/>
              <w:right w:val="nil"/>
            </w:tcBorders>
            <w:shd w:val="clear" w:color="000000" w:fill="FFFFFF"/>
            <w:vAlign w:val="center"/>
            <w:hideMark/>
          </w:tcPr>
          <w:p w14:paraId="7E64CAB4" w14:textId="77777777" w:rsidR="004D012D" w:rsidRPr="004D012D" w:rsidRDefault="004D012D" w:rsidP="004D012D">
            <w:pPr>
              <w:spacing w:after="0" w:line="240" w:lineRule="auto"/>
              <w:jc w:val="center"/>
              <w:rPr>
                <w:rFonts w:ascii="Sylfaen" w:eastAsia="Times New Roman" w:hAnsi="Sylfaen" w:cs="Calibri"/>
                <w:b/>
                <w:bCs/>
                <w:color w:val="000000"/>
                <w:sz w:val="20"/>
                <w:szCs w:val="20"/>
              </w:rPr>
            </w:pPr>
            <w:r w:rsidRPr="004D012D">
              <w:rPr>
                <w:rFonts w:ascii="Sylfaen" w:eastAsia="Times New Roman" w:hAnsi="Sylfaen" w:cs="Calibri"/>
                <w:b/>
                <w:bCs/>
                <w:color w:val="000000"/>
                <w:sz w:val="20"/>
                <w:szCs w:val="20"/>
              </w:rPr>
              <w:t>სპორტის განვითარების ხელშეწყობა</w:t>
            </w:r>
          </w:p>
        </w:tc>
        <w:tc>
          <w:tcPr>
            <w:tcW w:w="767" w:type="pct"/>
            <w:tcBorders>
              <w:top w:val="nil"/>
              <w:left w:val="nil"/>
              <w:bottom w:val="nil"/>
              <w:right w:val="nil"/>
            </w:tcBorders>
            <w:shd w:val="clear" w:color="000000" w:fill="FFFFFF"/>
            <w:vAlign w:val="bottom"/>
            <w:hideMark/>
          </w:tcPr>
          <w:p w14:paraId="7BC157EB" w14:textId="77777777" w:rsidR="004D012D" w:rsidRPr="004D012D" w:rsidRDefault="004D012D" w:rsidP="004D012D">
            <w:pPr>
              <w:spacing w:after="0" w:line="240" w:lineRule="auto"/>
              <w:jc w:val="center"/>
              <w:rPr>
                <w:rFonts w:ascii="Arial" w:eastAsia="Times New Roman" w:hAnsi="Arial" w:cs="Arial"/>
                <w:b/>
                <w:bCs/>
                <w:color w:val="000000"/>
                <w:sz w:val="18"/>
                <w:szCs w:val="18"/>
              </w:rPr>
            </w:pPr>
            <w:r w:rsidRPr="004D012D">
              <w:rPr>
                <w:rFonts w:ascii="Sylfaen" w:eastAsia="Times New Roman" w:hAnsi="Sylfaen" w:cs="Sylfaen"/>
                <w:b/>
                <w:bCs/>
                <w:color w:val="000000"/>
                <w:sz w:val="18"/>
                <w:szCs w:val="18"/>
              </w:rPr>
              <w:t>ათას</w:t>
            </w:r>
            <w:r w:rsidRPr="004D012D">
              <w:rPr>
                <w:rFonts w:ascii="Arial" w:eastAsia="Times New Roman" w:hAnsi="Arial" w:cs="Arial"/>
                <w:b/>
                <w:bCs/>
                <w:color w:val="000000"/>
                <w:sz w:val="18"/>
                <w:szCs w:val="18"/>
              </w:rPr>
              <w:t xml:space="preserve"> </w:t>
            </w:r>
            <w:r w:rsidRPr="004D012D">
              <w:rPr>
                <w:rFonts w:ascii="Sylfaen" w:eastAsia="Times New Roman" w:hAnsi="Sylfaen" w:cs="Sylfaen"/>
                <w:b/>
                <w:bCs/>
                <w:color w:val="000000"/>
                <w:sz w:val="18"/>
                <w:szCs w:val="18"/>
              </w:rPr>
              <w:t>ლარში</w:t>
            </w:r>
          </w:p>
        </w:tc>
      </w:tr>
      <w:tr w:rsidR="004D012D" w:rsidRPr="004D012D" w14:paraId="24200F29" w14:textId="77777777" w:rsidTr="004D012D">
        <w:trPr>
          <w:trHeight w:val="315"/>
        </w:trPr>
        <w:tc>
          <w:tcPr>
            <w:tcW w:w="423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382A63" w14:textId="77777777" w:rsidR="004D012D" w:rsidRPr="004D012D" w:rsidRDefault="004D012D" w:rsidP="004D012D">
            <w:pPr>
              <w:spacing w:after="0" w:line="240" w:lineRule="auto"/>
              <w:rPr>
                <w:rFonts w:ascii="Sylfaen" w:eastAsia="Times New Roman" w:hAnsi="Sylfaen" w:cs="Calibri"/>
                <w:color w:val="000000"/>
                <w:sz w:val="20"/>
                <w:szCs w:val="20"/>
              </w:rPr>
            </w:pPr>
            <w:r w:rsidRPr="004D012D">
              <w:rPr>
                <w:rFonts w:ascii="Sylfaen" w:eastAsia="Times New Roman" w:hAnsi="Sylfaen" w:cs="Calibri"/>
                <w:color w:val="000000"/>
                <w:sz w:val="20"/>
                <w:szCs w:val="20"/>
              </w:rPr>
              <w:t>ა(ა)იპ ქობულეთის კომპლექსური სასპორტო სკოლა</w:t>
            </w:r>
          </w:p>
        </w:tc>
        <w:tc>
          <w:tcPr>
            <w:tcW w:w="767" w:type="pct"/>
            <w:tcBorders>
              <w:top w:val="single" w:sz="4" w:space="0" w:color="auto"/>
              <w:left w:val="nil"/>
              <w:bottom w:val="single" w:sz="4" w:space="0" w:color="auto"/>
              <w:right w:val="single" w:sz="4" w:space="0" w:color="auto"/>
            </w:tcBorders>
            <w:shd w:val="clear" w:color="000000" w:fill="FFFFFF"/>
            <w:noWrap/>
            <w:vAlign w:val="bottom"/>
            <w:hideMark/>
          </w:tcPr>
          <w:p w14:paraId="29BF1F49" w14:textId="77777777" w:rsidR="004D012D" w:rsidRPr="004D012D" w:rsidRDefault="004D012D" w:rsidP="004D012D">
            <w:pPr>
              <w:spacing w:after="0" w:line="240" w:lineRule="auto"/>
              <w:rPr>
                <w:rFonts w:ascii="Sylfaen" w:eastAsia="Times New Roman" w:hAnsi="Sylfaen" w:cs="Calibri"/>
                <w:color w:val="000000"/>
                <w:sz w:val="20"/>
                <w:szCs w:val="20"/>
              </w:rPr>
            </w:pPr>
            <w:r w:rsidRPr="004D012D">
              <w:rPr>
                <w:rFonts w:ascii="Sylfaen" w:eastAsia="Times New Roman" w:hAnsi="Sylfaen" w:cs="Calibri"/>
                <w:color w:val="000000"/>
                <w:sz w:val="20"/>
                <w:szCs w:val="20"/>
              </w:rPr>
              <w:t xml:space="preserve">            330.7      </w:t>
            </w:r>
          </w:p>
        </w:tc>
      </w:tr>
      <w:tr w:rsidR="004D012D" w:rsidRPr="004D012D" w14:paraId="3738E357" w14:textId="77777777" w:rsidTr="004D012D">
        <w:trPr>
          <w:trHeight w:val="315"/>
        </w:trPr>
        <w:tc>
          <w:tcPr>
            <w:tcW w:w="4233" w:type="pct"/>
            <w:tcBorders>
              <w:top w:val="nil"/>
              <w:left w:val="single" w:sz="4" w:space="0" w:color="auto"/>
              <w:bottom w:val="single" w:sz="4" w:space="0" w:color="auto"/>
              <w:right w:val="single" w:sz="4" w:space="0" w:color="auto"/>
            </w:tcBorders>
            <w:shd w:val="clear" w:color="000000" w:fill="FFFFFF"/>
            <w:noWrap/>
            <w:vAlign w:val="bottom"/>
            <w:hideMark/>
          </w:tcPr>
          <w:p w14:paraId="7CF250FD" w14:textId="77777777" w:rsidR="004D012D" w:rsidRPr="004D012D" w:rsidRDefault="004D012D" w:rsidP="004D012D">
            <w:pPr>
              <w:spacing w:after="0" w:line="240" w:lineRule="auto"/>
              <w:rPr>
                <w:rFonts w:ascii="Sylfaen" w:eastAsia="Times New Roman" w:hAnsi="Sylfaen" w:cs="Calibri"/>
                <w:color w:val="000000"/>
                <w:sz w:val="20"/>
                <w:szCs w:val="20"/>
              </w:rPr>
            </w:pPr>
            <w:r w:rsidRPr="004D012D">
              <w:rPr>
                <w:rFonts w:ascii="Sylfaen" w:eastAsia="Times New Roman" w:hAnsi="Sylfaen" w:cs="Calibri"/>
                <w:color w:val="000000"/>
                <w:sz w:val="20"/>
                <w:szCs w:val="20"/>
              </w:rPr>
              <w:t>სპორტული ღონისძიებების დაფინანსება</w:t>
            </w:r>
          </w:p>
        </w:tc>
        <w:tc>
          <w:tcPr>
            <w:tcW w:w="767" w:type="pct"/>
            <w:tcBorders>
              <w:top w:val="nil"/>
              <w:left w:val="nil"/>
              <w:bottom w:val="single" w:sz="4" w:space="0" w:color="auto"/>
              <w:right w:val="single" w:sz="4" w:space="0" w:color="auto"/>
            </w:tcBorders>
            <w:shd w:val="clear" w:color="000000" w:fill="FFFFFF"/>
            <w:noWrap/>
            <w:vAlign w:val="bottom"/>
            <w:hideMark/>
          </w:tcPr>
          <w:p w14:paraId="7719E37B" w14:textId="77777777" w:rsidR="004D012D" w:rsidRPr="004D012D" w:rsidRDefault="004D012D" w:rsidP="004D012D">
            <w:pPr>
              <w:spacing w:after="0" w:line="240" w:lineRule="auto"/>
              <w:rPr>
                <w:rFonts w:ascii="Sylfaen" w:eastAsia="Times New Roman" w:hAnsi="Sylfaen" w:cs="Calibri"/>
                <w:color w:val="000000"/>
                <w:sz w:val="20"/>
                <w:szCs w:val="20"/>
              </w:rPr>
            </w:pPr>
            <w:r w:rsidRPr="004D012D">
              <w:rPr>
                <w:rFonts w:ascii="Sylfaen" w:eastAsia="Times New Roman" w:hAnsi="Sylfaen" w:cs="Calibri"/>
                <w:color w:val="000000"/>
                <w:sz w:val="20"/>
                <w:szCs w:val="20"/>
              </w:rPr>
              <w:t xml:space="preserve">               48.5      </w:t>
            </w:r>
          </w:p>
        </w:tc>
      </w:tr>
      <w:tr w:rsidR="004D012D" w:rsidRPr="004D012D" w14:paraId="7A1FD407" w14:textId="77777777" w:rsidTr="004D012D">
        <w:trPr>
          <w:trHeight w:val="315"/>
        </w:trPr>
        <w:tc>
          <w:tcPr>
            <w:tcW w:w="4233" w:type="pct"/>
            <w:tcBorders>
              <w:top w:val="nil"/>
              <w:left w:val="single" w:sz="4" w:space="0" w:color="auto"/>
              <w:bottom w:val="single" w:sz="4" w:space="0" w:color="auto"/>
              <w:right w:val="single" w:sz="4" w:space="0" w:color="auto"/>
            </w:tcBorders>
            <w:shd w:val="clear" w:color="000000" w:fill="FFFFFF"/>
            <w:noWrap/>
            <w:vAlign w:val="bottom"/>
            <w:hideMark/>
          </w:tcPr>
          <w:p w14:paraId="1C764B9C" w14:textId="77777777" w:rsidR="004D012D" w:rsidRPr="004D012D" w:rsidRDefault="004D012D" w:rsidP="004D012D">
            <w:pPr>
              <w:spacing w:after="0" w:line="240" w:lineRule="auto"/>
              <w:rPr>
                <w:rFonts w:ascii="Sylfaen" w:eastAsia="Times New Roman" w:hAnsi="Sylfaen" w:cs="Calibri"/>
                <w:color w:val="000000"/>
                <w:sz w:val="20"/>
                <w:szCs w:val="20"/>
              </w:rPr>
            </w:pPr>
            <w:r w:rsidRPr="004D012D">
              <w:rPr>
                <w:rFonts w:ascii="Sylfaen" w:eastAsia="Times New Roman" w:hAnsi="Sylfaen" w:cs="Calibri"/>
                <w:color w:val="000000"/>
                <w:sz w:val="20"/>
                <w:szCs w:val="20"/>
              </w:rPr>
              <w:t xml:space="preserve">სპორტული საკლუბო გუნდის მხარდაჭერა </w:t>
            </w:r>
          </w:p>
        </w:tc>
        <w:tc>
          <w:tcPr>
            <w:tcW w:w="767" w:type="pct"/>
            <w:tcBorders>
              <w:top w:val="nil"/>
              <w:left w:val="nil"/>
              <w:bottom w:val="single" w:sz="4" w:space="0" w:color="auto"/>
              <w:right w:val="single" w:sz="4" w:space="0" w:color="auto"/>
            </w:tcBorders>
            <w:shd w:val="clear" w:color="000000" w:fill="FFFFFF"/>
            <w:noWrap/>
            <w:vAlign w:val="bottom"/>
            <w:hideMark/>
          </w:tcPr>
          <w:p w14:paraId="013F72B2" w14:textId="77777777" w:rsidR="004D012D" w:rsidRPr="004D012D" w:rsidRDefault="004D012D" w:rsidP="004D012D">
            <w:pPr>
              <w:spacing w:after="0" w:line="240" w:lineRule="auto"/>
              <w:rPr>
                <w:rFonts w:ascii="Sylfaen" w:eastAsia="Times New Roman" w:hAnsi="Sylfaen" w:cs="Calibri"/>
                <w:color w:val="000000"/>
                <w:sz w:val="20"/>
                <w:szCs w:val="20"/>
              </w:rPr>
            </w:pPr>
            <w:r w:rsidRPr="004D012D">
              <w:rPr>
                <w:rFonts w:ascii="Sylfaen" w:eastAsia="Times New Roman" w:hAnsi="Sylfaen" w:cs="Calibri"/>
                <w:color w:val="000000"/>
                <w:sz w:val="20"/>
                <w:szCs w:val="20"/>
              </w:rPr>
              <w:t xml:space="preserve">            132.5      </w:t>
            </w:r>
          </w:p>
        </w:tc>
      </w:tr>
      <w:tr w:rsidR="004D012D" w:rsidRPr="004D012D" w14:paraId="0F785528" w14:textId="77777777" w:rsidTr="004D012D">
        <w:trPr>
          <w:trHeight w:val="300"/>
        </w:trPr>
        <w:tc>
          <w:tcPr>
            <w:tcW w:w="4233" w:type="pct"/>
            <w:tcBorders>
              <w:top w:val="nil"/>
              <w:left w:val="single" w:sz="4" w:space="0" w:color="auto"/>
              <w:bottom w:val="single" w:sz="4" w:space="0" w:color="auto"/>
              <w:right w:val="single" w:sz="4" w:space="0" w:color="auto"/>
            </w:tcBorders>
            <w:shd w:val="clear" w:color="000000" w:fill="FFFFFF"/>
            <w:vAlign w:val="center"/>
            <w:hideMark/>
          </w:tcPr>
          <w:p w14:paraId="321607AE" w14:textId="77777777" w:rsidR="004D012D" w:rsidRPr="004D012D" w:rsidRDefault="004D012D" w:rsidP="004D012D">
            <w:pPr>
              <w:spacing w:after="0" w:line="240" w:lineRule="auto"/>
              <w:jc w:val="center"/>
              <w:rPr>
                <w:rFonts w:ascii="Sylfaen" w:eastAsia="Times New Roman" w:hAnsi="Sylfaen" w:cs="Calibri"/>
                <w:b/>
                <w:bCs/>
                <w:color w:val="000000"/>
                <w:sz w:val="20"/>
                <w:szCs w:val="20"/>
              </w:rPr>
            </w:pPr>
            <w:r w:rsidRPr="004D012D">
              <w:rPr>
                <w:rFonts w:ascii="Sylfaen" w:eastAsia="Times New Roman" w:hAnsi="Sylfaen" w:cs="Calibri"/>
                <w:b/>
                <w:bCs/>
                <w:color w:val="000000"/>
                <w:sz w:val="20"/>
                <w:szCs w:val="20"/>
              </w:rPr>
              <w:t>სულ</w:t>
            </w:r>
          </w:p>
        </w:tc>
        <w:tc>
          <w:tcPr>
            <w:tcW w:w="767" w:type="pct"/>
            <w:tcBorders>
              <w:top w:val="nil"/>
              <w:left w:val="nil"/>
              <w:bottom w:val="single" w:sz="4" w:space="0" w:color="auto"/>
              <w:right w:val="single" w:sz="4" w:space="0" w:color="auto"/>
            </w:tcBorders>
            <w:shd w:val="clear" w:color="000000" w:fill="FFFFFF"/>
            <w:vAlign w:val="center"/>
            <w:hideMark/>
          </w:tcPr>
          <w:p w14:paraId="12317C40" w14:textId="77777777" w:rsidR="004D012D" w:rsidRPr="004D012D" w:rsidRDefault="004D012D" w:rsidP="004D012D">
            <w:pPr>
              <w:spacing w:after="0" w:line="240" w:lineRule="auto"/>
              <w:jc w:val="center"/>
              <w:rPr>
                <w:rFonts w:ascii="Arial" w:eastAsia="Times New Roman" w:hAnsi="Arial" w:cs="Arial"/>
                <w:b/>
                <w:bCs/>
                <w:color w:val="000000"/>
                <w:sz w:val="20"/>
                <w:szCs w:val="20"/>
              </w:rPr>
            </w:pPr>
            <w:r w:rsidRPr="004D012D">
              <w:rPr>
                <w:rFonts w:ascii="Arial" w:eastAsia="Times New Roman" w:hAnsi="Arial" w:cs="Arial"/>
                <w:b/>
                <w:bCs/>
                <w:color w:val="000000"/>
                <w:sz w:val="20"/>
                <w:szCs w:val="20"/>
              </w:rPr>
              <w:t>511.6</w:t>
            </w:r>
          </w:p>
        </w:tc>
      </w:tr>
    </w:tbl>
    <w:p w14:paraId="44CBFF3D" w14:textId="400D5B4D" w:rsidR="004D012D" w:rsidRDefault="004D012D" w:rsidP="00FE7832">
      <w:pPr>
        <w:jc w:val="both"/>
        <w:rPr>
          <w:rFonts w:ascii="Sylfaen" w:hAnsi="Sylfaen"/>
          <w:b/>
          <w:bCs/>
          <w:i/>
          <w:szCs w:val="28"/>
          <w:u w:val="single"/>
          <w:lang w:val="ka-GE"/>
        </w:rPr>
      </w:pPr>
    </w:p>
    <w:p w14:paraId="4EA1C95C" w14:textId="77777777" w:rsidR="004D012D" w:rsidRPr="004D012D" w:rsidRDefault="004D012D" w:rsidP="004D012D">
      <w:pPr>
        <w:jc w:val="both"/>
        <w:rPr>
          <w:rFonts w:ascii="Sylfaen" w:hAnsi="Sylfaen"/>
          <w:iCs/>
          <w:szCs w:val="28"/>
          <w:lang w:val="ka-GE"/>
        </w:rPr>
      </w:pPr>
      <w:r w:rsidRPr="004D012D">
        <w:rPr>
          <w:rFonts w:ascii="Sylfaen" w:hAnsi="Sylfaen"/>
          <w:b/>
          <w:bCs/>
          <w:i/>
          <w:szCs w:val="28"/>
          <w:u w:val="single"/>
          <w:lang w:val="ka-GE"/>
        </w:rPr>
        <w:t>ა(ა)იპ ქობულეთის კომპლექსური სასპორტო სკოლა</w:t>
      </w:r>
      <w:r w:rsidRPr="00FE7832">
        <w:rPr>
          <w:rFonts w:ascii="Sylfaen" w:hAnsi="Sylfaen"/>
          <w:bCs/>
          <w:szCs w:val="28"/>
          <w:lang w:val="ka-GE"/>
        </w:rPr>
        <w:t xml:space="preserve"> </w:t>
      </w:r>
      <w:r w:rsidRPr="00FE7832">
        <w:rPr>
          <w:rFonts w:ascii="Sylfaen" w:hAnsi="Sylfaen"/>
          <w:iCs/>
          <w:szCs w:val="28"/>
          <w:lang w:val="ka-GE"/>
        </w:rPr>
        <w:t xml:space="preserve">- </w:t>
      </w:r>
      <w:r w:rsidRPr="004D012D">
        <w:rPr>
          <w:rFonts w:ascii="Sylfaen" w:hAnsi="Sylfaen"/>
          <w:iCs/>
          <w:szCs w:val="28"/>
          <w:lang w:val="ka-GE"/>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14:paraId="5B747E46" w14:textId="1A4A323F" w:rsidR="004D012D" w:rsidRDefault="004D012D" w:rsidP="004D012D">
      <w:pPr>
        <w:jc w:val="both"/>
        <w:rPr>
          <w:rFonts w:ascii="Sylfaen" w:hAnsi="Sylfaen"/>
          <w:iCs/>
          <w:szCs w:val="28"/>
          <w:lang w:val="ka-GE"/>
        </w:rPr>
      </w:pPr>
      <w:r w:rsidRPr="004D012D">
        <w:rPr>
          <w:rFonts w:ascii="Sylfaen" w:hAnsi="Sylfaen"/>
          <w:iCs/>
          <w:szCs w:val="28"/>
          <w:lang w:val="ka-GE"/>
        </w:rPr>
        <w:t>ქვეპროგრამის და მიზანი სპორტულ-გამაჯანსაღებელ, პროფესიულ  სასპორტო და სპორტულ მეთოდური საქმიანობა.</w:t>
      </w:r>
    </w:p>
    <w:p w14:paraId="2B764D2A" w14:textId="77777777" w:rsidR="004D012D" w:rsidRDefault="004D012D" w:rsidP="004D012D">
      <w:pPr>
        <w:jc w:val="both"/>
        <w:rPr>
          <w:rFonts w:ascii="Sylfaen" w:hAnsi="Sylfaen"/>
          <w:b/>
          <w:bCs/>
          <w:i/>
          <w:szCs w:val="28"/>
          <w:u w:val="single"/>
          <w:lang w:val="ka-GE"/>
        </w:rPr>
      </w:pPr>
    </w:p>
    <w:p w14:paraId="36225A12" w14:textId="30F56321" w:rsidR="004D012D" w:rsidRPr="004D012D" w:rsidRDefault="004D012D" w:rsidP="004D012D">
      <w:pPr>
        <w:jc w:val="both"/>
        <w:rPr>
          <w:rFonts w:ascii="Sylfaen" w:hAnsi="Sylfaen"/>
          <w:iCs/>
          <w:szCs w:val="28"/>
          <w:lang w:val="ka-GE"/>
        </w:rPr>
      </w:pPr>
      <w:r w:rsidRPr="004D012D">
        <w:rPr>
          <w:rFonts w:ascii="Sylfaen" w:hAnsi="Sylfaen"/>
          <w:b/>
          <w:bCs/>
          <w:i/>
          <w:szCs w:val="28"/>
          <w:u w:val="single"/>
          <w:lang w:val="ka-GE"/>
        </w:rPr>
        <w:t>სპორტული ღონისძიებების დაფინანსება</w:t>
      </w:r>
      <w:r w:rsidR="00FE7832" w:rsidRPr="00FE7832">
        <w:rPr>
          <w:rFonts w:ascii="Sylfaen" w:hAnsi="Sylfaen"/>
          <w:b/>
          <w:bCs/>
          <w:i/>
          <w:szCs w:val="28"/>
          <w:u w:val="single"/>
          <w:lang w:val="ka-GE"/>
        </w:rPr>
        <w:t xml:space="preserve"> </w:t>
      </w:r>
      <w:r w:rsidR="00FE7832" w:rsidRPr="00FE7832">
        <w:rPr>
          <w:rFonts w:ascii="Sylfaen" w:hAnsi="Sylfaen"/>
          <w:iCs/>
          <w:szCs w:val="28"/>
          <w:lang w:val="ka-GE"/>
        </w:rPr>
        <w:t xml:space="preserve">- </w:t>
      </w:r>
      <w:r w:rsidRPr="004D012D">
        <w:rPr>
          <w:rFonts w:ascii="Sylfaen" w:hAnsi="Sylfaen"/>
          <w:iCs/>
          <w:szCs w:val="28"/>
          <w:lang w:val="ka-GE"/>
        </w:rPr>
        <w:t>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14:paraId="5EE62474" w14:textId="77777777" w:rsidR="004D012D" w:rsidRPr="004D012D" w:rsidRDefault="004D012D" w:rsidP="004D012D">
      <w:pPr>
        <w:jc w:val="both"/>
        <w:rPr>
          <w:rFonts w:ascii="Sylfaen" w:hAnsi="Sylfaen"/>
          <w:iCs/>
          <w:szCs w:val="28"/>
          <w:lang w:val="ka-GE"/>
        </w:rPr>
      </w:pPr>
      <w:r w:rsidRPr="004D012D">
        <w:rPr>
          <w:rFonts w:ascii="Sylfaen" w:hAnsi="Sylfaen"/>
          <w:iCs/>
          <w:szCs w:val="28"/>
          <w:lang w:val="ka-GE"/>
        </w:rPr>
        <w:t xml:space="preserve">ბავშვთა და მოზარდთა მაქსიმალური რაოდენობის ჩაბმა სისტემატიურ სპორტულ-გამაჯანსაღებელ მოძრაობაში.ცხოვრების ჯანსაღი წესის პროპაგანდა და მისი დამკვიდრება მოზარდ თაობაში, მასობრივი სპორტის განვითარება. </w:t>
      </w:r>
    </w:p>
    <w:p w14:paraId="2F4D6E44" w14:textId="3E114DA8" w:rsidR="00FE7832" w:rsidRPr="00FE7832" w:rsidRDefault="004D012D" w:rsidP="004D012D">
      <w:pPr>
        <w:jc w:val="both"/>
        <w:rPr>
          <w:rFonts w:ascii="Sylfaen" w:hAnsi="Sylfaen"/>
          <w:iCs/>
          <w:szCs w:val="28"/>
          <w:lang w:val="ka-GE"/>
        </w:rPr>
      </w:pPr>
      <w:r w:rsidRPr="004D012D">
        <w:rPr>
          <w:rFonts w:ascii="Sylfaen" w:hAnsi="Sylfaen"/>
          <w:iCs/>
          <w:szCs w:val="28"/>
          <w:lang w:val="ka-GE"/>
        </w:rPr>
        <w:t>ქობულეთელი სპორტსმენების/მწვრთნელების ინდივიდუალური განვითარების ხელშეწყობა-წახალისება.</w:t>
      </w:r>
    </w:p>
    <w:p w14:paraId="4058438C" w14:textId="7A575D4C" w:rsidR="00AB1E56" w:rsidRPr="003F0BD8" w:rsidRDefault="00AB1E56" w:rsidP="004D012D">
      <w:pPr>
        <w:jc w:val="both"/>
        <w:rPr>
          <w:rFonts w:ascii="Sylfaen" w:hAnsi="Sylfaen"/>
          <w:iCs/>
          <w:szCs w:val="28"/>
          <w:lang w:val="ka-GE"/>
        </w:rPr>
      </w:pPr>
    </w:p>
    <w:p w14:paraId="1FE048F5" w14:textId="3B495860" w:rsidR="001A457A" w:rsidRDefault="001A457A" w:rsidP="001A457A">
      <w:pPr>
        <w:jc w:val="right"/>
        <w:rPr>
          <w:rFonts w:ascii="Sylfaen" w:hAnsi="Sylfaen"/>
          <w:iCs/>
          <w:szCs w:val="28"/>
          <w:lang w:val="ka-GE"/>
        </w:rPr>
      </w:pPr>
      <w:r w:rsidRPr="00E95B72">
        <w:rPr>
          <w:rFonts w:ascii="Sylfaen" w:hAnsi="Sylfaen"/>
          <w:i/>
          <w:sz w:val="18"/>
          <w:u w:val="single"/>
          <w:lang w:val="ka-GE"/>
        </w:rPr>
        <w:lastRenderedPageBreak/>
        <w:t>გრაფიკი #</w:t>
      </w:r>
      <w:r>
        <w:rPr>
          <w:rFonts w:ascii="Sylfaen" w:hAnsi="Sylfaen"/>
          <w:i/>
          <w:sz w:val="18"/>
          <w:u w:val="single"/>
          <w:lang w:val="ka-GE"/>
        </w:rPr>
        <w:t>2</w:t>
      </w:r>
      <w:r w:rsidR="003502FE">
        <w:rPr>
          <w:rFonts w:ascii="Sylfaen" w:hAnsi="Sylfaen"/>
          <w:i/>
          <w:sz w:val="18"/>
          <w:u w:val="single"/>
          <w:lang w:val="ka-GE"/>
        </w:rPr>
        <w:t>8</w:t>
      </w:r>
    </w:p>
    <w:p w14:paraId="1DF261C5" w14:textId="76858034" w:rsidR="001A457A" w:rsidRDefault="004D012D" w:rsidP="003877DE">
      <w:pPr>
        <w:jc w:val="both"/>
        <w:rPr>
          <w:rFonts w:ascii="Sylfaen" w:hAnsi="Sylfaen"/>
          <w:iCs/>
          <w:szCs w:val="28"/>
          <w:lang w:val="ka-GE"/>
        </w:rPr>
      </w:pPr>
      <w:r>
        <w:rPr>
          <w:noProof/>
        </w:rPr>
        <w:drawing>
          <wp:inline distT="0" distB="0" distL="0" distR="0" wp14:anchorId="7A9449F7" wp14:editId="149680CE">
            <wp:extent cx="5991225" cy="3629025"/>
            <wp:effectExtent l="0" t="0" r="0" b="0"/>
            <wp:docPr id="62" name="Chart 62">
              <a:extLst xmlns:a="http://schemas.openxmlformats.org/drawingml/2006/main">
                <a:ext uri="{FF2B5EF4-FFF2-40B4-BE49-F238E27FC236}">
                  <a16:creationId xmlns:a16="http://schemas.microsoft.com/office/drawing/2014/main" id="{00000000-0008-0000-0A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4E4D15A" w14:textId="003A1435" w:rsidR="004D012D" w:rsidRPr="004D012D" w:rsidRDefault="004D012D" w:rsidP="004D012D">
      <w:pPr>
        <w:jc w:val="both"/>
        <w:rPr>
          <w:rFonts w:ascii="Sylfaen" w:hAnsi="Sylfaen"/>
          <w:iCs/>
          <w:szCs w:val="28"/>
          <w:lang w:val="ka-GE"/>
        </w:rPr>
      </w:pPr>
      <w:r w:rsidRPr="004D012D">
        <w:rPr>
          <w:rFonts w:ascii="Sylfaen" w:hAnsi="Sylfaen"/>
          <w:b/>
          <w:bCs/>
          <w:i/>
          <w:szCs w:val="28"/>
          <w:u w:val="single"/>
          <w:lang w:val="ka-GE"/>
        </w:rPr>
        <w:t>სპორტული საკლუბო გუნდის მხარდაჭერა</w:t>
      </w:r>
      <w:r w:rsidR="00FE7832" w:rsidRPr="004D012D">
        <w:rPr>
          <w:rFonts w:ascii="Sylfaen" w:hAnsi="Sylfaen"/>
          <w:bCs/>
          <w:szCs w:val="28"/>
          <w:lang w:val="ka-GE"/>
        </w:rPr>
        <w:t xml:space="preserve"> </w:t>
      </w:r>
      <w:r w:rsidR="003877DE" w:rsidRPr="00FE7832">
        <w:rPr>
          <w:rFonts w:ascii="Sylfaen" w:hAnsi="Sylfaen"/>
          <w:iCs/>
          <w:szCs w:val="28"/>
          <w:lang w:val="ka-GE"/>
        </w:rPr>
        <w:t xml:space="preserve">- </w:t>
      </w:r>
      <w:r w:rsidRPr="004D012D">
        <w:rPr>
          <w:rFonts w:ascii="Sylfaen" w:hAnsi="Sylfaen"/>
          <w:iCs/>
          <w:szCs w:val="28"/>
          <w:lang w:val="ka-GE"/>
        </w:rPr>
        <w:t>სპორტულ-გამაჯანსაღებელ, პროფესიულ  სასპორტო და სპორტულ მეთოდური საქმიანობა.</w:t>
      </w:r>
    </w:p>
    <w:p w14:paraId="194039DF" w14:textId="77777777" w:rsidR="004D012D" w:rsidRPr="004D012D" w:rsidRDefault="004D012D" w:rsidP="004D012D">
      <w:pPr>
        <w:jc w:val="both"/>
        <w:rPr>
          <w:rFonts w:ascii="Sylfaen" w:hAnsi="Sylfaen"/>
          <w:iCs/>
          <w:szCs w:val="28"/>
          <w:lang w:val="ka-GE"/>
        </w:rPr>
      </w:pPr>
      <w:r w:rsidRPr="004D012D">
        <w:rPr>
          <w:rFonts w:ascii="Sylfaen" w:hAnsi="Sylfaen"/>
          <w:iCs/>
          <w:szCs w:val="28"/>
          <w:lang w:val="ka-GE"/>
        </w:rPr>
        <w:t xml:space="preserve">პროგრამების მიზანია:  მუნიციპალიტეტის მასშტაბით ჩატარებული მეტი სხვადასხვა სპორტული ღონისძიება და მასში ჩართული ახალგაზრდების რაოდენობის ზრდა. </w:t>
      </w:r>
    </w:p>
    <w:p w14:paraId="0DA7D3B1" w14:textId="4FF8E120" w:rsidR="003877DE" w:rsidRPr="00FE7832" w:rsidRDefault="004D012D" w:rsidP="004D012D">
      <w:pPr>
        <w:jc w:val="both"/>
        <w:rPr>
          <w:rFonts w:ascii="Sylfaen" w:hAnsi="Sylfaen"/>
          <w:iCs/>
          <w:szCs w:val="28"/>
          <w:lang w:val="ka-GE"/>
        </w:rPr>
      </w:pPr>
      <w:r w:rsidRPr="004D012D">
        <w:rPr>
          <w:rFonts w:ascii="Sylfaen" w:hAnsi="Sylfaen"/>
          <w:iCs/>
          <w:szCs w:val="28"/>
          <w:lang w:val="ka-GE"/>
        </w:rPr>
        <w:t>რაგბის სპორტული კლუბი საქართველოს ეროვნული სარაგბო ჩემპიონატისა და გათამაშებებში, ბ. 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დამკვიდრდეს უმაღლეს ლიგაში. გარკვეული ფინანსური მხარდაჭერა გავლენას მოახდენს გუნდების შემდგომ გაძლიერებასა და წარმატებით ასპარეზობაზე. სარაგბო გუნდი წარმოდგენილი ხარჯთაღრიცხვის შესაბამისად, ეტაპობრივად გამოიყენებს ბიუჯეტით გათვალისწინებულ ხარჯებს: შრომითი ანაზღაურების, ოფისის ხარჯების, საქართველოს ეროვნულ ჩემპიონატებსა და გათამაშებებში მონაწილეობის შენატანის, გუნდების საწვრთნელი შეკრებების, ტრანსპორტის ექსპლუატაციისა და მოვლა-შენახვის, მივლინების, ღონისძიებების ორგანიზების დაფინანსების, სამედიცინოხარჯების, ინვენტარისა და უნიფორმების, არაფინანსური აქტივის, აგრეთვე სხვა დანარჩენი საქონელის შეძენისათვის.</w:t>
      </w:r>
    </w:p>
    <w:p w14:paraId="4ADC39CF" w14:textId="77777777" w:rsidR="003877DE" w:rsidRPr="00E95B72" w:rsidRDefault="003877DE" w:rsidP="003877DE">
      <w:pPr>
        <w:jc w:val="both"/>
        <w:rPr>
          <w:rFonts w:ascii="Sylfaen" w:hAnsi="Sylfaen"/>
          <w:iCs/>
          <w:szCs w:val="28"/>
          <w:lang w:val="ka-GE"/>
        </w:rPr>
      </w:pPr>
    </w:p>
    <w:p w14:paraId="50AE4D74" w14:textId="67F2A288" w:rsidR="00153F26" w:rsidRDefault="001176C5" w:rsidP="00320935">
      <w:pPr>
        <w:jc w:val="both"/>
        <w:rPr>
          <w:rFonts w:ascii="Sylfaen" w:hAnsi="Sylfaen"/>
          <w:iCs/>
          <w:szCs w:val="28"/>
          <w:lang w:val="ka-GE"/>
        </w:rPr>
      </w:pPr>
      <w:r w:rsidRPr="00E95B72">
        <w:rPr>
          <w:rFonts w:ascii="Sylfaen" w:hAnsi="Sylfaen"/>
          <w:iCs/>
          <w:szCs w:val="28"/>
          <w:lang w:val="ka-GE"/>
        </w:rPr>
        <w:lastRenderedPageBreak/>
        <w:t xml:space="preserve">კულტურის განვითარების ხელშეწყობის პროგრამაზე ჯამში გამოყოფილია </w:t>
      </w:r>
      <w:r w:rsidR="008373F5">
        <w:rPr>
          <w:rFonts w:ascii="Sylfaen" w:hAnsi="Sylfaen"/>
          <w:iCs/>
          <w:szCs w:val="28"/>
          <w:lang w:val="ka-GE"/>
        </w:rPr>
        <w:t>2</w:t>
      </w:r>
      <w:r w:rsidR="00E938BF" w:rsidRPr="00E938BF">
        <w:rPr>
          <w:rFonts w:ascii="Sylfaen" w:hAnsi="Sylfaen"/>
          <w:iCs/>
          <w:szCs w:val="28"/>
          <w:lang w:val="ka-GE"/>
        </w:rPr>
        <w:t>,</w:t>
      </w:r>
      <w:r w:rsidR="008373F5">
        <w:rPr>
          <w:rFonts w:ascii="Sylfaen" w:hAnsi="Sylfaen"/>
          <w:iCs/>
          <w:szCs w:val="28"/>
          <w:lang w:val="ka-GE"/>
        </w:rPr>
        <w:t>019</w:t>
      </w:r>
      <w:r w:rsidR="00E938BF" w:rsidRPr="00E938BF">
        <w:rPr>
          <w:rFonts w:ascii="Sylfaen" w:hAnsi="Sylfaen"/>
          <w:iCs/>
          <w:szCs w:val="28"/>
          <w:lang w:val="ka-GE"/>
        </w:rPr>
        <w:t>.6</w:t>
      </w:r>
      <w:r w:rsidRPr="00E95B72">
        <w:rPr>
          <w:rFonts w:ascii="Sylfaen" w:hAnsi="Sylfaen"/>
          <w:iCs/>
          <w:szCs w:val="28"/>
          <w:lang w:val="ka-GE"/>
        </w:rPr>
        <w:t xml:space="preserve"> ათასი ლარი</w:t>
      </w:r>
      <w:r w:rsidR="00E451C1" w:rsidRPr="00E95B72">
        <w:rPr>
          <w:rFonts w:ascii="Sylfaen" w:hAnsi="Sylfaen"/>
          <w:iCs/>
          <w:szCs w:val="28"/>
          <w:lang w:val="ka-GE"/>
        </w:rPr>
        <w:t>, რომლის ფარგლებშიც ფინანსდება შემდეგი</w:t>
      </w:r>
      <w:r w:rsidR="000530CA">
        <w:rPr>
          <w:rFonts w:ascii="Sylfaen" w:hAnsi="Sylfaen"/>
          <w:iCs/>
          <w:szCs w:val="28"/>
          <w:lang w:val="ka-GE"/>
        </w:rPr>
        <w:t xml:space="preserve"> </w:t>
      </w:r>
      <w:r w:rsidR="00E938BF">
        <w:rPr>
          <w:rFonts w:ascii="Sylfaen" w:hAnsi="Sylfaen"/>
          <w:iCs/>
          <w:szCs w:val="28"/>
          <w:lang w:val="ka-GE"/>
        </w:rPr>
        <w:t>8</w:t>
      </w:r>
      <w:r w:rsidR="00E451C1" w:rsidRPr="00E95B72">
        <w:rPr>
          <w:rFonts w:ascii="Sylfaen" w:hAnsi="Sylfaen"/>
          <w:iCs/>
          <w:szCs w:val="28"/>
          <w:lang w:val="ka-GE"/>
        </w:rPr>
        <w:t xml:space="preserve"> ქვეპროგრამა:</w:t>
      </w:r>
    </w:p>
    <w:tbl>
      <w:tblPr>
        <w:tblW w:w="0" w:type="auto"/>
        <w:tblLook w:val="04A0" w:firstRow="1" w:lastRow="0" w:firstColumn="1" w:lastColumn="0" w:noHBand="0" w:noVBand="1"/>
      </w:tblPr>
      <w:tblGrid>
        <w:gridCol w:w="7920"/>
        <w:gridCol w:w="1440"/>
      </w:tblGrid>
      <w:tr w:rsidR="008373F5" w:rsidRPr="008373F5" w14:paraId="57AA7319" w14:textId="77777777" w:rsidTr="008373F5">
        <w:trPr>
          <w:trHeight w:val="570"/>
        </w:trPr>
        <w:tc>
          <w:tcPr>
            <w:tcW w:w="7920" w:type="dxa"/>
            <w:tcBorders>
              <w:top w:val="nil"/>
              <w:left w:val="nil"/>
              <w:bottom w:val="nil"/>
              <w:right w:val="nil"/>
            </w:tcBorders>
            <w:shd w:val="clear" w:color="000000" w:fill="FFFFFF"/>
            <w:vAlign w:val="center"/>
            <w:hideMark/>
          </w:tcPr>
          <w:p w14:paraId="04116E54" w14:textId="77777777" w:rsidR="008373F5" w:rsidRPr="008373F5" w:rsidRDefault="008373F5" w:rsidP="008373F5">
            <w:pPr>
              <w:spacing w:after="0" w:line="240" w:lineRule="auto"/>
              <w:jc w:val="center"/>
              <w:rPr>
                <w:rFonts w:ascii="Sylfaen" w:eastAsia="Times New Roman" w:hAnsi="Sylfaen" w:cs="Calibri"/>
                <w:b/>
                <w:bCs/>
                <w:color w:val="000000"/>
                <w:sz w:val="20"/>
                <w:szCs w:val="20"/>
              </w:rPr>
            </w:pPr>
            <w:r w:rsidRPr="008373F5">
              <w:rPr>
                <w:rFonts w:ascii="Sylfaen" w:eastAsia="Times New Roman" w:hAnsi="Sylfaen" w:cs="Calibri"/>
                <w:b/>
                <w:bCs/>
                <w:color w:val="000000"/>
                <w:sz w:val="20"/>
                <w:szCs w:val="20"/>
              </w:rPr>
              <w:t>კულტურის განვითარების ხელშეწყობა</w:t>
            </w:r>
          </w:p>
        </w:tc>
        <w:tc>
          <w:tcPr>
            <w:tcW w:w="1440" w:type="dxa"/>
            <w:tcBorders>
              <w:top w:val="nil"/>
              <w:left w:val="nil"/>
              <w:bottom w:val="nil"/>
              <w:right w:val="nil"/>
            </w:tcBorders>
            <w:shd w:val="clear" w:color="000000" w:fill="FFFFFF"/>
            <w:vAlign w:val="center"/>
            <w:hideMark/>
          </w:tcPr>
          <w:p w14:paraId="2BC24A55" w14:textId="77777777" w:rsidR="008373F5" w:rsidRPr="008373F5" w:rsidRDefault="008373F5" w:rsidP="008373F5">
            <w:pPr>
              <w:spacing w:after="0" w:line="240" w:lineRule="auto"/>
              <w:jc w:val="center"/>
              <w:rPr>
                <w:rFonts w:ascii="Arial" w:eastAsia="Times New Roman" w:hAnsi="Arial" w:cs="Arial"/>
                <w:b/>
                <w:bCs/>
                <w:color w:val="000000"/>
                <w:sz w:val="18"/>
                <w:szCs w:val="18"/>
              </w:rPr>
            </w:pPr>
            <w:r w:rsidRPr="008373F5">
              <w:rPr>
                <w:rFonts w:ascii="Arial" w:eastAsia="Times New Roman" w:hAnsi="Arial" w:cs="Arial"/>
                <w:b/>
                <w:bCs/>
                <w:color w:val="000000"/>
                <w:sz w:val="18"/>
                <w:szCs w:val="18"/>
              </w:rPr>
              <w:t xml:space="preserve"> </w:t>
            </w:r>
            <w:r w:rsidRPr="008373F5">
              <w:rPr>
                <w:rFonts w:ascii="Sylfaen" w:eastAsia="Times New Roman" w:hAnsi="Sylfaen" w:cs="Sylfaen"/>
                <w:b/>
                <w:bCs/>
                <w:color w:val="000000"/>
                <w:sz w:val="18"/>
                <w:szCs w:val="18"/>
              </w:rPr>
              <w:t>ათას</w:t>
            </w:r>
            <w:r w:rsidRPr="008373F5">
              <w:rPr>
                <w:rFonts w:ascii="Arial" w:eastAsia="Times New Roman" w:hAnsi="Arial" w:cs="Arial"/>
                <w:b/>
                <w:bCs/>
                <w:color w:val="000000"/>
                <w:sz w:val="18"/>
                <w:szCs w:val="18"/>
              </w:rPr>
              <w:t xml:space="preserve"> </w:t>
            </w:r>
            <w:r w:rsidRPr="008373F5">
              <w:rPr>
                <w:rFonts w:ascii="Sylfaen" w:eastAsia="Times New Roman" w:hAnsi="Sylfaen" w:cs="Sylfaen"/>
                <w:b/>
                <w:bCs/>
                <w:color w:val="000000"/>
                <w:sz w:val="18"/>
                <w:szCs w:val="18"/>
              </w:rPr>
              <w:t>ლარში</w:t>
            </w:r>
          </w:p>
        </w:tc>
      </w:tr>
      <w:tr w:rsidR="008373F5" w:rsidRPr="008373F5" w14:paraId="631DD7FC" w14:textId="77777777" w:rsidTr="008373F5">
        <w:trPr>
          <w:trHeight w:val="710"/>
        </w:trPr>
        <w:tc>
          <w:tcPr>
            <w:tcW w:w="7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0E6637" w14:textId="77777777" w:rsidR="008373F5" w:rsidRPr="008373F5" w:rsidRDefault="008373F5" w:rsidP="008373F5">
            <w:pPr>
              <w:spacing w:after="0" w:line="240" w:lineRule="auto"/>
              <w:rPr>
                <w:rFonts w:ascii="Sylfaen" w:eastAsia="Times New Roman" w:hAnsi="Sylfaen" w:cs="Calibri"/>
                <w:color w:val="000000"/>
                <w:sz w:val="20"/>
                <w:szCs w:val="20"/>
              </w:rPr>
            </w:pPr>
            <w:r w:rsidRPr="008373F5">
              <w:rPr>
                <w:rFonts w:ascii="Sylfaen" w:eastAsia="Times New Roman" w:hAnsi="Sylfaen" w:cs="Calibri"/>
                <w:color w:val="000000"/>
                <w:sz w:val="20"/>
                <w:szCs w:val="20"/>
              </w:rPr>
              <w:t>ა(ა)იპ სკოლის გარეშე სახელოვნებო საგანმანათლებო დაწესებულება ქობულეთის სახელოვნებო სკოლა</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14:paraId="6074278B" w14:textId="5B36A4AE" w:rsidR="008373F5" w:rsidRPr="008373F5" w:rsidRDefault="008373F5" w:rsidP="008373F5">
            <w:pPr>
              <w:spacing w:after="0" w:line="240" w:lineRule="auto"/>
              <w:jc w:val="center"/>
              <w:rPr>
                <w:rFonts w:ascii="Sylfaen" w:eastAsia="Times New Roman" w:hAnsi="Sylfaen" w:cs="Calibri"/>
                <w:color w:val="000000"/>
                <w:sz w:val="20"/>
                <w:szCs w:val="20"/>
              </w:rPr>
            </w:pPr>
            <w:r w:rsidRPr="008373F5">
              <w:rPr>
                <w:rFonts w:ascii="Sylfaen" w:eastAsia="Times New Roman" w:hAnsi="Sylfaen" w:cs="Calibri"/>
                <w:color w:val="000000"/>
                <w:sz w:val="20"/>
                <w:szCs w:val="20"/>
              </w:rPr>
              <w:t>553.8</w:t>
            </w:r>
          </w:p>
        </w:tc>
      </w:tr>
      <w:tr w:rsidR="008373F5" w:rsidRPr="008373F5" w14:paraId="061206A2" w14:textId="77777777" w:rsidTr="002D690E">
        <w:trPr>
          <w:trHeight w:val="440"/>
        </w:trPr>
        <w:tc>
          <w:tcPr>
            <w:tcW w:w="7920" w:type="dxa"/>
            <w:tcBorders>
              <w:top w:val="nil"/>
              <w:left w:val="single" w:sz="4" w:space="0" w:color="auto"/>
              <w:bottom w:val="single" w:sz="4" w:space="0" w:color="auto"/>
              <w:right w:val="single" w:sz="4" w:space="0" w:color="auto"/>
            </w:tcBorders>
            <w:shd w:val="clear" w:color="000000" w:fill="FFFFFF"/>
            <w:noWrap/>
            <w:vAlign w:val="bottom"/>
            <w:hideMark/>
          </w:tcPr>
          <w:p w14:paraId="0AF3CC3F" w14:textId="77777777" w:rsidR="008373F5" w:rsidRPr="008373F5" w:rsidRDefault="008373F5" w:rsidP="008373F5">
            <w:pPr>
              <w:spacing w:after="0" w:line="240" w:lineRule="auto"/>
              <w:rPr>
                <w:rFonts w:ascii="Sylfaen" w:eastAsia="Times New Roman" w:hAnsi="Sylfaen" w:cs="Calibri"/>
                <w:color w:val="000000"/>
                <w:sz w:val="20"/>
                <w:szCs w:val="20"/>
              </w:rPr>
            </w:pPr>
            <w:r w:rsidRPr="008373F5">
              <w:rPr>
                <w:rFonts w:ascii="Sylfaen" w:eastAsia="Times New Roman" w:hAnsi="Sylfaen" w:cs="Calibri"/>
                <w:color w:val="000000"/>
                <w:sz w:val="20"/>
                <w:szCs w:val="20"/>
              </w:rPr>
              <w:t>ა(ა)იპ ქობულეთის კულტურის ცენტრი</w:t>
            </w:r>
          </w:p>
        </w:tc>
        <w:tc>
          <w:tcPr>
            <w:tcW w:w="1440" w:type="dxa"/>
            <w:tcBorders>
              <w:top w:val="nil"/>
              <w:left w:val="nil"/>
              <w:bottom w:val="single" w:sz="4" w:space="0" w:color="auto"/>
              <w:right w:val="single" w:sz="4" w:space="0" w:color="auto"/>
            </w:tcBorders>
            <w:shd w:val="clear" w:color="000000" w:fill="FFFFFF"/>
            <w:noWrap/>
            <w:vAlign w:val="bottom"/>
            <w:hideMark/>
          </w:tcPr>
          <w:p w14:paraId="45EF3D5E" w14:textId="11B771C0" w:rsidR="008373F5" w:rsidRPr="008373F5" w:rsidRDefault="008373F5" w:rsidP="008373F5">
            <w:pPr>
              <w:spacing w:after="0" w:line="240" w:lineRule="auto"/>
              <w:jc w:val="center"/>
              <w:rPr>
                <w:rFonts w:ascii="Sylfaen" w:eastAsia="Times New Roman" w:hAnsi="Sylfaen" w:cs="Calibri"/>
                <w:color w:val="000000"/>
                <w:sz w:val="20"/>
                <w:szCs w:val="20"/>
              </w:rPr>
            </w:pPr>
            <w:r w:rsidRPr="008373F5">
              <w:rPr>
                <w:rFonts w:ascii="Sylfaen" w:eastAsia="Times New Roman" w:hAnsi="Sylfaen" w:cs="Calibri"/>
                <w:color w:val="000000"/>
                <w:sz w:val="20"/>
                <w:szCs w:val="20"/>
              </w:rPr>
              <w:t>654.8</w:t>
            </w:r>
          </w:p>
        </w:tc>
      </w:tr>
      <w:tr w:rsidR="008373F5" w:rsidRPr="008373F5" w14:paraId="648B9EDD" w14:textId="77777777" w:rsidTr="002D690E">
        <w:trPr>
          <w:trHeight w:val="530"/>
        </w:trPr>
        <w:tc>
          <w:tcPr>
            <w:tcW w:w="7920" w:type="dxa"/>
            <w:tcBorders>
              <w:top w:val="nil"/>
              <w:left w:val="single" w:sz="4" w:space="0" w:color="auto"/>
              <w:bottom w:val="single" w:sz="4" w:space="0" w:color="auto"/>
              <w:right w:val="single" w:sz="4" w:space="0" w:color="auto"/>
            </w:tcBorders>
            <w:shd w:val="clear" w:color="000000" w:fill="FFFFFF"/>
            <w:noWrap/>
            <w:vAlign w:val="bottom"/>
            <w:hideMark/>
          </w:tcPr>
          <w:p w14:paraId="7C953343" w14:textId="77777777" w:rsidR="008373F5" w:rsidRPr="008373F5" w:rsidRDefault="008373F5" w:rsidP="008373F5">
            <w:pPr>
              <w:spacing w:after="0" w:line="240" w:lineRule="auto"/>
              <w:rPr>
                <w:rFonts w:ascii="Sylfaen" w:eastAsia="Times New Roman" w:hAnsi="Sylfaen" w:cs="Calibri"/>
                <w:color w:val="000000"/>
                <w:sz w:val="20"/>
                <w:szCs w:val="20"/>
              </w:rPr>
            </w:pPr>
            <w:r w:rsidRPr="008373F5">
              <w:rPr>
                <w:rFonts w:ascii="Sylfaen" w:eastAsia="Times New Roman" w:hAnsi="Sylfaen" w:cs="Calibri"/>
                <w:color w:val="000000"/>
                <w:sz w:val="20"/>
                <w:szCs w:val="20"/>
              </w:rPr>
              <w:t>ახალგაზრდების, ახალგაზრდული ორგანიზაციებისა და საინიციატივო ჯგუფების პროექტების დაფინანსება (5 პროექტი)</w:t>
            </w:r>
          </w:p>
        </w:tc>
        <w:tc>
          <w:tcPr>
            <w:tcW w:w="1440" w:type="dxa"/>
            <w:tcBorders>
              <w:top w:val="nil"/>
              <w:left w:val="nil"/>
              <w:bottom w:val="single" w:sz="4" w:space="0" w:color="auto"/>
              <w:right w:val="single" w:sz="4" w:space="0" w:color="auto"/>
            </w:tcBorders>
            <w:shd w:val="clear" w:color="000000" w:fill="FFFFFF"/>
            <w:noWrap/>
            <w:vAlign w:val="bottom"/>
            <w:hideMark/>
          </w:tcPr>
          <w:p w14:paraId="02DC9D4F" w14:textId="4782D163" w:rsidR="008373F5" w:rsidRPr="008373F5" w:rsidRDefault="008373F5" w:rsidP="008373F5">
            <w:pPr>
              <w:spacing w:after="0" w:line="240" w:lineRule="auto"/>
              <w:jc w:val="center"/>
              <w:rPr>
                <w:rFonts w:ascii="Sylfaen" w:eastAsia="Times New Roman" w:hAnsi="Sylfaen" w:cs="Calibri"/>
                <w:color w:val="000000"/>
                <w:sz w:val="20"/>
                <w:szCs w:val="20"/>
              </w:rPr>
            </w:pPr>
            <w:r w:rsidRPr="008373F5">
              <w:rPr>
                <w:rFonts w:ascii="Sylfaen" w:eastAsia="Times New Roman" w:hAnsi="Sylfaen" w:cs="Calibri"/>
                <w:color w:val="000000"/>
                <w:sz w:val="20"/>
                <w:szCs w:val="20"/>
              </w:rPr>
              <w:t>15.0</w:t>
            </w:r>
          </w:p>
        </w:tc>
      </w:tr>
      <w:tr w:rsidR="008373F5" w:rsidRPr="008373F5" w14:paraId="47EC9B68" w14:textId="77777777" w:rsidTr="008373F5">
        <w:trPr>
          <w:trHeight w:val="315"/>
        </w:trPr>
        <w:tc>
          <w:tcPr>
            <w:tcW w:w="7920" w:type="dxa"/>
            <w:tcBorders>
              <w:top w:val="nil"/>
              <w:left w:val="single" w:sz="4" w:space="0" w:color="auto"/>
              <w:bottom w:val="single" w:sz="4" w:space="0" w:color="auto"/>
              <w:right w:val="single" w:sz="4" w:space="0" w:color="auto"/>
            </w:tcBorders>
            <w:shd w:val="clear" w:color="000000" w:fill="FFFFFF"/>
            <w:noWrap/>
            <w:vAlign w:val="bottom"/>
            <w:hideMark/>
          </w:tcPr>
          <w:p w14:paraId="5B5A62D8" w14:textId="77777777" w:rsidR="008373F5" w:rsidRPr="008373F5" w:rsidRDefault="008373F5" w:rsidP="008373F5">
            <w:pPr>
              <w:spacing w:after="0" w:line="240" w:lineRule="auto"/>
              <w:rPr>
                <w:rFonts w:ascii="Sylfaen" w:eastAsia="Times New Roman" w:hAnsi="Sylfaen" w:cs="Calibri"/>
                <w:color w:val="000000"/>
                <w:sz w:val="20"/>
                <w:szCs w:val="20"/>
              </w:rPr>
            </w:pPr>
            <w:r w:rsidRPr="008373F5">
              <w:rPr>
                <w:rFonts w:ascii="Sylfaen" w:eastAsia="Times New Roman" w:hAnsi="Sylfaen" w:cs="Calibri"/>
                <w:color w:val="000000"/>
                <w:sz w:val="20"/>
                <w:szCs w:val="20"/>
              </w:rPr>
              <w:t>გურამ თამაზაშვილის სახელობისა (ა)იპ ქობულეთის სიმღერისა და ცეკვის ანსამბლი "მხედრული"'</w:t>
            </w:r>
          </w:p>
        </w:tc>
        <w:tc>
          <w:tcPr>
            <w:tcW w:w="1440" w:type="dxa"/>
            <w:tcBorders>
              <w:top w:val="nil"/>
              <w:left w:val="nil"/>
              <w:bottom w:val="single" w:sz="4" w:space="0" w:color="auto"/>
              <w:right w:val="single" w:sz="4" w:space="0" w:color="auto"/>
            </w:tcBorders>
            <w:shd w:val="clear" w:color="000000" w:fill="FFFFFF"/>
            <w:noWrap/>
            <w:vAlign w:val="bottom"/>
            <w:hideMark/>
          </w:tcPr>
          <w:p w14:paraId="358EF227" w14:textId="3C3C99B8" w:rsidR="008373F5" w:rsidRPr="008373F5" w:rsidRDefault="008373F5" w:rsidP="008373F5">
            <w:pPr>
              <w:spacing w:after="0" w:line="240" w:lineRule="auto"/>
              <w:jc w:val="center"/>
              <w:rPr>
                <w:rFonts w:ascii="Sylfaen" w:eastAsia="Times New Roman" w:hAnsi="Sylfaen" w:cs="Calibri"/>
                <w:color w:val="000000"/>
                <w:sz w:val="20"/>
                <w:szCs w:val="20"/>
              </w:rPr>
            </w:pPr>
            <w:r w:rsidRPr="008373F5">
              <w:rPr>
                <w:rFonts w:ascii="Sylfaen" w:eastAsia="Times New Roman" w:hAnsi="Sylfaen" w:cs="Calibri"/>
                <w:color w:val="000000"/>
                <w:sz w:val="20"/>
                <w:szCs w:val="20"/>
              </w:rPr>
              <w:t>270.1</w:t>
            </w:r>
          </w:p>
        </w:tc>
      </w:tr>
      <w:tr w:rsidR="008373F5" w:rsidRPr="008373F5" w14:paraId="2AF15605" w14:textId="77777777" w:rsidTr="002D690E">
        <w:trPr>
          <w:trHeight w:val="440"/>
        </w:trPr>
        <w:tc>
          <w:tcPr>
            <w:tcW w:w="7920" w:type="dxa"/>
            <w:tcBorders>
              <w:top w:val="nil"/>
              <w:left w:val="single" w:sz="4" w:space="0" w:color="auto"/>
              <w:bottom w:val="single" w:sz="4" w:space="0" w:color="auto"/>
              <w:right w:val="single" w:sz="4" w:space="0" w:color="auto"/>
            </w:tcBorders>
            <w:shd w:val="clear" w:color="000000" w:fill="FFFFFF"/>
            <w:noWrap/>
            <w:vAlign w:val="bottom"/>
            <w:hideMark/>
          </w:tcPr>
          <w:p w14:paraId="5B12CB6F" w14:textId="77777777" w:rsidR="008373F5" w:rsidRPr="008373F5" w:rsidRDefault="008373F5" w:rsidP="008373F5">
            <w:pPr>
              <w:spacing w:after="0" w:line="240" w:lineRule="auto"/>
              <w:rPr>
                <w:rFonts w:ascii="Sylfaen" w:eastAsia="Times New Roman" w:hAnsi="Sylfaen" w:cs="Calibri"/>
                <w:color w:val="000000"/>
                <w:sz w:val="20"/>
                <w:szCs w:val="20"/>
              </w:rPr>
            </w:pPr>
            <w:r w:rsidRPr="008373F5">
              <w:rPr>
                <w:rFonts w:ascii="Sylfaen" w:eastAsia="Times New Roman" w:hAnsi="Sylfaen" w:cs="Calibri"/>
                <w:color w:val="000000"/>
                <w:sz w:val="20"/>
                <w:szCs w:val="20"/>
              </w:rPr>
              <w:t>კულტურული ღონისძიებების დაფინანსება</w:t>
            </w:r>
          </w:p>
        </w:tc>
        <w:tc>
          <w:tcPr>
            <w:tcW w:w="1440" w:type="dxa"/>
            <w:tcBorders>
              <w:top w:val="nil"/>
              <w:left w:val="nil"/>
              <w:bottom w:val="single" w:sz="4" w:space="0" w:color="auto"/>
              <w:right w:val="single" w:sz="4" w:space="0" w:color="auto"/>
            </w:tcBorders>
            <w:shd w:val="clear" w:color="000000" w:fill="FFFFFF"/>
            <w:noWrap/>
            <w:vAlign w:val="bottom"/>
            <w:hideMark/>
          </w:tcPr>
          <w:p w14:paraId="7B133551" w14:textId="28EE8DA2" w:rsidR="008373F5" w:rsidRPr="008373F5" w:rsidRDefault="008373F5" w:rsidP="008373F5">
            <w:pPr>
              <w:spacing w:after="0" w:line="240" w:lineRule="auto"/>
              <w:jc w:val="center"/>
              <w:rPr>
                <w:rFonts w:ascii="Sylfaen" w:eastAsia="Times New Roman" w:hAnsi="Sylfaen" w:cs="Calibri"/>
                <w:color w:val="000000"/>
                <w:sz w:val="20"/>
                <w:szCs w:val="20"/>
              </w:rPr>
            </w:pPr>
            <w:r w:rsidRPr="008373F5">
              <w:rPr>
                <w:rFonts w:ascii="Sylfaen" w:eastAsia="Times New Roman" w:hAnsi="Sylfaen" w:cs="Calibri"/>
                <w:color w:val="000000"/>
                <w:sz w:val="20"/>
                <w:szCs w:val="20"/>
              </w:rPr>
              <w:t>77.6</w:t>
            </w:r>
          </w:p>
        </w:tc>
      </w:tr>
      <w:tr w:rsidR="008373F5" w:rsidRPr="008373F5" w14:paraId="3D13E335" w14:textId="77777777" w:rsidTr="002D690E">
        <w:trPr>
          <w:trHeight w:val="440"/>
        </w:trPr>
        <w:tc>
          <w:tcPr>
            <w:tcW w:w="7920" w:type="dxa"/>
            <w:tcBorders>
              <w:top w:val="nil"/>
              <w:left w:val="single" w:sz="4" w:space="0" w:color="auto"/>
              <w:bottom w:val="single" w:sz="4" w:space="0" w:color="auto"/>
              <w:right w:val="single" w:sz="4" w:space="0" w:color="auto"/>
            </w:tcBorders>
            <w:shd w:val="clear" w:color="000000" w:fill="FFFFFF"/>
            <w:noWrap/>
            <w:vAlign w:val="bottom"/>
            <w:hideMark/>
          </w:tcPr>
          <w:p w14:paraId="077DBF62" w14:textId="77777777" w:rsidR="008373F5" w:rsidRPr="008373F5" w:rsidRDefault="008373F5" w:rsidP="008373F5">
            <w:pPr>
              <w:spacing w:after="0" w:line="240" w:lineRule="auto"/>
              <w:rPr>
                <w:rFonts w:ascii="Sylfaen" w:eastAsia="Times New Roman" w:hAnsi="Sylfaen" w:cs="Calibri"/>
                <w:color w:val="000000"/>
                <w:sz w:val="20"/>
                <w:szCs w:val="20"/>
              </w:rPr>
            </w:pPr>
            <w:r w:rsidRPr="008373F5">
              <w:rPr>
                <w:rFonts w:ascii="Sylfaen" w:eastAsia="Times New Roman" w:hAnsi="Sylfaen" w:cs="Calibri"/>
                <w:color w:val="000000"/>
                <w:sz w:val="20"/>
                <w:szCs w:val="20"/>
              </w:rPr>
              <w:t>ტურიზმის განვითარების ხელშეწყობა</w:t>
            </w:r>
          </w:p>
        </w:tc>
        <w:tc>
          <w:tcPr>
            <w:tcW w:w="1440" w:type="dxa"/>
            <w:tcBorders>
              <w:top w:val="nil"/>
              <w:left w:val="nil"/>
              <w:bottom w:val="single" w:sz="4" w:space="0" w:color="auto"/>
              <w:right w:val="single" w:sz="4" w:space="0" w:color="auto"/>
            </w:tcBorders>
            <w:shd w:val="clear" w:color="000000" w:fill="FFFFFF"/>
            <w:noWrap/>
            <w:vAlign w:val="bottom"/>
            <w:hideMark/>
          </w:tcPr>
          <w:p w14:paraId="7E23C39A" w14:textId="6D42BE8F" w:rsidR="008373F5" w:rsidRPr="008373F5" w:rsidRDefault="008373F5" w:rsidP="008373F5">
            <w:pPr>
              <w:spacing w:after="0" w:line="240" w:lineRule="auto"/>
              <w:jc w:val="center"/>
              <w:rPr>
                <w:rFonts w:ascii="Sylfaen" w:eastAsia="Times New Roman" w:hAnsi="Sylfaen" w:cs="Calibri"/>
                <w:color w:val="000000"/>
                <w:sz w:val="20"/>
                <w:szCs w:val="20"/>
              </w:rPr>
            </w:pPr>
            <w:r w:rsidRPr="008373F5">
              <w:rPr>
                <w:rFonts w:ascii="Sylfaen" w:eastAsia="Times New Roman" w:hAnsi="Sylfaen" w:cs="Calibri"/>
                <w:color w:val="000000"/>
                <w:sz w:val="20"/>
                <w:szCs w:val="20"/>
              </w:rPr>
              <w:t>95.0</w:t>
            </w:r>
          </w:p>
        </w:tc>
      </w:tr>
      <w:tr w:rsidR="008373F5" w:rsidRPr="008373F5" w14:paraId="4045B7BD" w14:textId="77777777" w:rsidTr="008373F5">
        <w:trPr>
          <w:trHeight w:val="315"/>
        </w:trPr>
        <w:tc>
          <w:tcPr>
            <w:tcW w:w="7920" w:type="dxa"/>
            <w:tcBorders>
              <w:top w:val="nil"/>
              <w:left w:val="single" w:sz="4" w:space="0" w:color="auto"/>
              <w:bottom w:val="single" w:sz="4" w:space="0" w:color="auto"/>
              <w:right w:val="single" w:sz="4" w:space="0" w:color="auto"/>
            </w:tcBorders>
            <w:shd w:val="clear" w:color="000000" w:fill="FFFFFF"/>
            <w:noWrap/>
            <w:vAlign w:val="bottom"/>
            <w:hideMark/>
          </w:tcPr>
          <w:p w14:paraId="3F003043" w14:textId="77777777" w:rsidR="008373F5" w:rsidRPr="008373F5" w:rsidRDefault="008373F5" w:rsidP="008373F5">
            <w:pPr>
              <w:spacing w:after="0" w:line="240" w:lineRule="auto"/>
              <w:rPr>
                <w:rFonts w:ascii="Sylfaen" w:eastAsia="Times New Roman" w:hAnsi="Sylfaen" w:cs="Calibri"/>
                <w:color w:val="000000"/>
                <w:sz w:val="20"/>
                <w:szCs w:val="20"/>
              </w:rPr>
            </w:pPr>
            <w:r w:rsidRPr="008373F5">
              <w:rPr>
                <w:rFonts w:ascii="Sylfaen" w:eastAsia="Times New Roman" w:hAnsi="Sylfaen" w:cs="Calibri"/>
                <w:color w:val="000000"/>
                <w:sz w:val="20"/>
                <w:szCs w:val="20"/>
              </w:rPr>
              <w:t>ა(ა)იპ ქობულეთის მუზეუმი</w:t>
            </w:r>
          </w:p>
        </w:tc>
        <w:tc>
          <w:tcPr>
            <w:tcW w:w="1440" w:type="dxa"/>
            <w:tcBorders>
              <w:top w:val="nil"/>
              <w:left w:val="nil"/>
              <w:bottom w:val="single" w:sz="4" w:space="0" w:color="auto"/>
              <w:right w:val="single" w:sz="4" w:space="0" w:color="auto"/>
            </w:tcBorders>
            <w:shd w:val="clear" w:color="000000" w:fill="FFFFFF"/>
            <w:noWrap/>
            <w:vAlign w:val="bottom"/>
            <w:hideMark/>
          </w:tcPr>
          <w:p w14:paraId="0548432D" w14:textId="6245A88E" w:rsidR="008373F5" w:rsidRPr="008373F5" w:rsidRDefault="008373F5" w:rsidP="008373F5">
            <w:pPr>
              <w:spacing w:after="0" w:line="240" w:lineRule="auto"/>
              <w:jc w:val="center"/>
              <w:rPr>
                <w:rFonts w:ascii="Sylfaen" w:eastAsia="Times New Roman" w:hAnsi="Sylfaen" w:cs="Calibri"/>
                <w:color w:val="000000"/>
                <w:sz w:val="20"/>
                <w:szCs w:val="20"/>
              </w:rPr>
            </w:pPr>
            <w:r w:rsidRPr="008373F5">
              <w:rPr>
                <w:rFonts w:ascii="Sylfaen" w:eastAsia="Times New Roman" w:hAnsi="Sylfaen" w:cs="Calibri"/>
                <w:color w:val="000000"/>
                <w:sz w:val="20"/>
                <w:szCs w:val="20"/>
              </w:rPr>
              <w:t>202.3</w:t>
            </w:r>
          </w:p>
        </w:tc>
      </w:tr>
      <w:tr w:rsidR="008373F5" w:rsidRPr="008373F5" w14:paraId="1660917E" w14:textId="77777777" w:rsidTr="008373F5">
        <w:trPr>
          <w:trHeight w:val="315"/>
        </w:trPr>
        <w:tc>
          <w:tcPr>
            <w:tcW w:w="7920" w:type="dxa"/>
            <w:tcBorders>
              <w:top w:val="nil"/>
              <w:left w:val="single" w:sz="4" w:space="0" w:color="auto"/>
              <w:bottom w:val="single" w:sz="4" w:space="0" w:color="auto"/>
              <w:right w:val="single" w:sz="4" w:space="0" w:color="auto"/>
            </w:tcBorders>
            <w:shd w:val="clear" w:color="000000" w:fill="FFFFFF"/>
            <w:noWrap/>
            <w:vAlign w:val="bottom"/>
            <w:hideMark/>
          </w:tcPr>
          <w:p w14:paraId="4DA6B5CF" w14:textId="77777777" w:rsidR="008373F5" w:rsidRPr="008373F5" w:rsidRDefault="008373F5" w:rsidP="008373F5">
            <w:pPr>
              <w:spacing w:after="0" w:line="240" w:lineRule="auto"/>
              <w:rPr>
                <w:rFonts w:ascii="Sylfaen" w:eastAsia="Times New Roman" w:hAnsi="Sylfaen" w:cs="Calibri"/>
                <w:color w:val="000000"/>
                <w:sz w:val="20"/>
                <w:szCs w:val="20"/>
              </w:rPr>
            </w:pPr>
            <w:r w:rsidRPr="008373F5">
              <w:rPr>
                <w:rFonts w:ascii="Sylfaen" w:eastAsia="Times New Roman" w:hAnsi="Sylfaen" w:cs="Calibri"/>
                <w:color w:val="000000"/>
                <w:sz w:val="20"/>
                <w:szCs w:val="20"/>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p>
        </w:tc>
        <w:tc>
          <w:tcPr>
            <w:tcW w:w="1440" w:type="dxa"/>
            <w:tcBorders>
              <w:top w:val="nil"/>
              <w:left w:val="nil"/>
              <w:bottom w:val="single" w:sz="4" w:space="0" w:color="auto"/>
              <w:right w:val="single" w:sz="4" w:space="0" w:color="auto"/>
            </w:tcBorders>
            <w:shd w:val="clear" w:color="000000" w:fill="FFFFFF"/>
            <w:noWrap/>
            <w:vAlign w:val="bottom"/>
            <w:hideMark/>
          </w:tcPr>
          <w:p w14:paraId="0F99B279" w14:textId="76D9D87B" w:rsidR="008373F5" w:rsidRPr="008373F5" w:rsidRDefault="008373F5" w:rsidP="008373F5">
            <w:pPr>
              <w:spacing w:after="0" w:line="240" w:lineRule="auto"/>
              <w:jc w:val="center"/>
              <w:rPr>
                <w:rFonts w:ascii="Sylfaen" w:eastAsia="Times New Roman" w:hAnsi="Sylfaen" w:cs="Calibri"/>
                <w:color w:val="000000"/>
                <w:sz w:val="20"/>
                <w:szCs w:val="20"/>
              </w:rPr>
            </w:pPr>
            <w:r w:rsidRPr="008373F5">
              <w:rPr>
                <w:rFonts w:ascii="Sylfaen" w:eastAsia="Times New Roman" w:hAnsi="Sylfaen" w:cs="Calibri"/>
                <w:color w:val="000000"/>
                <w:sz w:val="20"/>
                <w:szCs w:val="20"/>
              </w:rPr>
              <w:t>151.0</w:t>
            </w:r>
          </w:p>
        </w:tc>
      </w:tr>
      <w:tr w:rsidR="008373F5" w:rsidRPr="008373F5" w14:paraId="00F2F1A4" w14:textId="77777777" w:rsidTr="008373F5">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11BA57D5" w14:textId="77777777" w:rsidR="008373F5" w:rsidRPr="008373F5" w:rsidRDefault="008373F5" w:rsidP="008373F5">
            <w:pPr>
              <w:spacing w:after="0" w:line="240" w:lineRule="auto"/>
              <w:jc w:val="center"/>
              <w:rPr>
                <w:rFonts w:ascii="Sylfaen" w:eastAsia="Times New Roman" w:hAnsi="Sylfaen" w:cs="Calibri"/>
                <w:b/>
                <w:bCs/>
                <w:color w:val="000000"/>
                <w:sz w:val="20"/>
                <w:szCs w:val="20"/>
              </w:rPr>
            </w:pPr>
            <w:r w:rsidRPr="008373F5">
              <w:rPr>
                <w:rFonts w:ascii="Sylfaen" w:eastAsia="Times New Roman" w:hAnsi="Sylfaen" w:cs="Calibri"/>
                <w:b/>
                <w:bCs/>
                <w:color w:val="000000"/>
                <w:sz w:val="20"/>
                <w:szCs w:val="20"/>
              </w:rPr>
              <w:t>სულ</w:t>
            </w:r>
          </w:p>
        </w:tc>
        <w:tc>
          <w:tcPr>
            <w:tcW w:w="1440" w:type="dxa"/>
            <w:tcBorders>
              <w:top w:val="nil"/>
              <w:left w:val="nil"/>
              <w:bottom w:val="single" w:sz="4" w:space="0" w:color="auto"/>
              <w:right w:val="single" w:sz="4" w:space="0" w:color="auto"/>
            </w:tcBorders>
            <w:shd w:val="clear" w:color="000000" w:fill="FFFFFF"/>
            <w:hideMark/>
          </w:tcPr>
          <w:p w14:paraId="34C83DAD" w14:textId="77777777" w:rsidR="008373F5" w:rsidRPr="008373F5" w:rsidRDefault="008373F5" w:rsidP="008373F5">
            <w:pPr>
              <w:spacing w:after="0" w:line="240" w:lineRule="auto"/>
              <w:jc w:val="center"/>
              <w:rPr>
                <w:rFonts w:ascii="Arial" w:eastAsia="Times New Roman" w:hAnsi="Arial" w:cs="Arial"/>
                <w:b/>
                <w:bCs/>
                <w:color w:val="000000"/>
                <w:sz w:val="20"/>
                <w:szCs w:val="20"/>
              </w:rPr>
            </w:pPr>
            <w:r w:rsidRPr="008373F5">
              <w:rPr>
                <w:rFonts w:ascii="Arial" w:eastAsia="Times New Roman" w:hAnsi="Arial" w:cs="Arial"/>
                <w:b/>
                <w:bCs/>
                <w:color w:val="000000"/>
                <w:sz w:val="20"/>
                <w:szCs w:val="20"/>
              </w:rPr>
              <w:t>2,019.6</w:t>
            </w:r>
          </w:p>
        </w:tc>
      </w:tr>
    </w:tbl>
    <w:p w14:paraId="6FC53299" w14:textId="77777777" w:rsidR="009F04C3" w:rsidRPr="00E95B72" w:rsidRDefault="009F04C3" w:rsidP="009F04C3">
      <w:pPr>
        <w:rPr>
          <w:rFonts w:ascii="Sylfaen" w:hAnsi="Sylfaen"/>
          <w:iCs/>
          <w:sz w:val="18"/>
          <w:lang w:val="ka-GE"/>
        </w:rPr>
      </w:pPr>
    </w:p>
    <w:p w14:paraId="7489BBCD" w14:textId="77777777" w:rsidR="008373F5" w:rsidRDefault="008373F5" w:rsidP="008373F5">
      <w:pPr>
        <w:jc w:val="both"/>
        <w:rPr>
          <w:rFonts w:ascii="Sylfaen" w:hAnsi="Sylfaen" w:cs="Sylfaen"/>
          <w:iCs/>
          <w:lang w:val="ka-GE"/>
        </w:rPr>
      </w:pPr>
      <w:r w:rsidRPr="00CA0B1F">
        <w:rPr>
          <w:rFonts w:ascii="Sylfaen" w:hAnsi="Sylfaen" w:cs="Sylfaen"/>
          <w:b/>
          <w:bCs/>
          <w:i/>
          <w:u w:val="single"/>
          <w:lang w:val="ka-GE"/>
        </w:rPr>
        <w:t xml:space="preserve">ა(ა)იპ სკოლის გარეშე სახელოვნებო საგანმანათლებო დაწესებულება </w:t>
      </w:r>
      <w:r>
        <w:rPr>
          <w:rFonts w:ascii="Sylfaen" w:hAnsi="Sylfaen" w:cs="Sylfaen"/>
          <w:b/>
          <w:bCs/>
          <w:i/>
          <w:u w:val="single"/>
          <w:lang w:val="ka-GE"/>
        </w:rPr>
        <w:t>ქობულეთის</w:t>
      </w:r>
      <w:r w:rsidRPr="00CA0B1F">
        <w:rPr>
          <w:rFonts w:ascii="Sylfaen" w:hAnsi="Sylfaen" w:cs="Sylfaen"/>
          <w:b/>
          <w:bCs/>
          <w:i/>
          <w:u w:val="single"/>
          <w:lang w:val="ka-GE"/>
        </w:rPr>
        <w:t xml:space="preserve"> სახელოვნებო სკოლა</w:t>
      </w:r>
      <w:r>
        <w:rPr>
          <w:rFonts w:ascii="Sylfaen" w:hAnsi="Sylfaen" w:cs="Sylfaen"/>
          <w:i/>
          <w:lang w:val="ka-GE"/>
        </w:rPr>
        <w:t xml:space="preserve"> - </w:t>
      </w:r>
      <w:r w:rsidRPr="00CA0B1F">
        <w:rPr>
          <w:rFonts w:ascii="Sylfaen" w:hAnsi="Sylfaen" w:cs="Sylfaen"/>
          <w:iCs/>
          <w:lang w:val="ka-GE"/>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p>
    <w:p w14:paraId="52183CA7" w14:textId="62F6AC05" w:rsidR="000A6CDE" w:rsidRPr="003049E3" w:rsidRDefault="008373F5" w:rsidP="008373F5">
      <w:pPr>
        <w:jc w:val="both"/>
        <w:rPr>
          <w:rFonts w:ascii="Sylfaen" w:hAnsi="Sylfaen"/>
          <w:iCs/>
          <w:szCs w:val="28"/>
          <w:lang w:val="ka-GE"/>
        </w:rPr>
      </w:pPr>
      <w:r w:rsidRPr="00CA0B1F">
        <w:rPr>
          <w:rFonts w:ascii="Sylfaen" w:eastAsia="Times New Roman" w:hAnsi="Sylfaen" w:cs="Sylfaen"/>
          <w:b/>
          <w:bCs/>
          <w:i/>
          <w:iCs/>
          <w:color w:val="000000"/>
          <w:u w:val="single"/>
          <w:lang w:val="ka-GE" w:eastAsia="ru-RU"/>
        </w:rPr>
        <w:t>ა</w:t>
      </w:r>
      <w:r w:rsidRPr="00CA0B1F">
        <w:rPr>
          <w:rFonts w:ascii="Arial" w:eastAsia="Times New Roman" w:hAnsi="Arial" w:cs="Arial"/>
          <w:b/>
          <w:bCs/>
          <w:i/>
          <w:iCs/>
          <w:color w:val="000000"/>
          <w:u w:val="single"/>
          <w:lang w:val="ka-GE" w:eastAsia="ru-RU"/>
        </w:rPr>
        <w:t>(</w:t>
      </w:r>
      <w:r w:rsidRPr="00CA0B1F">
        <w:rPr>
          <w:rFonts w:ascii="Sylfaen" w:eastAsia="Times New Roman" w:hAnsi="Sylfaen" w:cs="Sylfaen"/>
          <w:b/>
          <w:bCs/>
          <w:i/>
          <w:iCs/>
          <w:color w:val="000000"/>
          <w:u w:val="single"/>
          <w:lang w:val="ka-GE" w:eastAsia="ru-RU"/>
        </w:rPr>
        <w:t>ა</w:t>
      </w:r>
      <w:r w:rsidRPr="00CA0B1F">
        <w:rPr>
          <w:rFonts w:ascii="Arial" w:eastAsia="Times New Roman" w:hAnsi="Arial" w:cs="Arial"/>
          <w:b/>
          <w:bCs/>
          <w:i/>
          <w:iCs/>
          <w:color w:val="000000"/>
          <w:u w:val="single"/>
          <w:lang w:val="ka-GE" w:eastAsia="ru-RU"/>
        </w:rPr>
        <w:t>)</w:t>
      </w:r>
      <w:r w:rsidRPr="00CA0B1F">
        <w:rPr>
          <w:rFonts w:ascii="Sylfaen" w:eastAsia="Times New Roman" w:hAnsi="Sylfaen" w:cs="Sylfaen"/>
          <w:b/>
          <w:bCs/>
          <w:i/>
          <w:iCs/>
          <w:color w:val="000000"/>
          <w:u w:val="single"/>
          <w:lang w:val="ka-GE" w:eastAsia="ru-RU"/>
        </w:rPr>
        <w:t>იპ</w:t>
      </w:r>
      <w:r w:rsidRPr="00CA0B1F">
        <w:rPr>
          <w:rFonts w:ascii="Arial" w:eastAsia="Times New Roman" w:hAnsi="Arial" w:cs="Arial"/>
          <w:b/>
          <w:bCs/>
          <w:i/>
          <w:iCs/>
          <w:color w:val="000000"/>
          <w:u w:val="single"/>
          <w:lang w:val="ka-GE" w:eastAsia="ru-RU"/>
        </w:rPr>
        <w:t xml:space="preserve"> </w:t>
      </w:r>
      <w:r>
        <w:rPr>
          <w:rFonts w:ascii="Sylfaen" w:eastAsia="Times New Roman" w:hAnsi="Sylfaen" w:cs="Sylfaen"/>
          <w:b/>
          <w:bCs/>
          <w:i/>
          <w:iCs/>
          <w:color w:val="000000"/>
          <w:u w:val="single"/>
          <w:lang w:val="ka-GE" w:eastAsia="ru-RU"/>
        </w:rPr>
        <w:t>ქობულეთის</w:t>
      </w:r>
      <w:r w:rsidRPr="00CA0B1F">
        <w:rPr>
          <w:rFonts w:ascii="Arial" w:eastAsia="Times New Roman" w:hAnsi="Arial" w:cs="Arial"/>
          <w:b/>
          <w:bCs/>
          <w:i/>
          <w:iCs/>
          <w:color w:val="000000"/>
          <w:u w:val="single"/>
          <w:lang w:val="ka-GE" w:eastAsia="ru-RU"/>
        </w:rPr>
        <w:t xml:space="preserve"> </w:t>
      </w:r>
      <w:r w:rsidRPr="00CA0B1F">
        <w:rPr>
          <w:rFonts w:ascii="Sylfaen" w:eastAsia="Times New Roman" w:hAnsi="Sylfaen" w:cs="Sylfaen"/>
          <w:b/>
          <w:bCs/>
          <w:i/>
          <w:iCs/>
          <w:color w:val="000000"/>
          <w:u w:val="single"/>
          <w:lang w:val="ka-GE" w:eastAsia="ru-RU"/>
        </w:rPr>
        <w:t>კულტურის</w:t>
      </w:r>
      <w:r w:rsidRPr="00CA0B1F">
        <w:rPr>
          <w:rFonts w:ascii="Arial" w:eastAsia="Times New Roman" w:hAnsi="Arial" w:cs="Arial"/>
          <w:b/>
          <w:bCs/>
          <w:i/>
          <w:iCs/>
          <w:color w:val="000000"/>
          <w:u w:val="single"/>
          <w:lang w:val="ka-GE" w:eastAsia="ru-RU"/>
        </w:rPr>
        <w:t xml:space="preserve"> </w:t>
      </w:r>
      <w:r w:rsidRPr="00CA0B1F">
        <w:rPr>
          <w:rFonts w:ascii="Sylfaen" w:eastAsia="Times New Roman" w:hAnsi="Sylfaen" w:cs="Sylfaen"/>
          <w:b/>
          <w:bCs/>
          <w:i/>
          <w:iCs/>
          <w:color w:val="000000"/>
          <w:u w:val="single"/>
          <w:lang w:val="ka-GE" w:eastAsia="ru-RU"/>
        </w:rPr>
        <w:t>ცენტრი</w:t>
      </w:r>
      <w:r w:rsidRPr="00CA0B1F">
        <w:rPr>
          <w:rFonts w:ascii="Sylfaen" w:eastAsia="Times New Roman" w:hAnsi="Sylfaen" w:cs="Sylfaen"/>
          <w:color w:val="000000"/>
          <w:lang w:val="ka-GE" w:eastAsia="ru-RU"/>
        </w:rPr>
        <w:t xml:space="preserve"> - საბიბლიოთეკო ფონდების უზრუნველყოფა - საბიბლიოთეკო ფონდების შეგროვება, აღრიცხვა დამუშავება და</w:t>
      </w:r>
      <w:r>
        <w:rPr>
          <w:rFonts w:ascii="Sylfaen" w:eastAsia="Times New Roman" w:hAnsi="Sylfaen" w:cs="Sylfaen"/>
          <w:color w:val="000000"/>
          <w:lang w:val="ka-GE" w:eastAsia="ru-RU"/>
        </w:rPr>
        <w:t xml:space="preserve"> </w:t>
      </w:r>
      <w:r w:rsidRPr="00CA0B1F">
        <w:rPr>
          <w:rFonts w:ascii="Sylfaen" w:eastAsia="Times New Roman" w:hAnsi="Sylfaen" w:cs="Sylfaen"/>
          <w:color w:val="000000"/>
          <w:lang w:val="ka-GE" w:eastAsia="ru-RU"/>
        </w:rPr>
        <w:t>საკატალოგო მეურნეობის წარმოება საბიბლიოთეკო წესების შესაბამისად,მათი დაცვის უზრუნველყოფა,</w:t>
      </w:r>
      <w:r>
        <w:rPr>
          <w:rFonts w:ascii="Sylfaen" w:eastAsia="Times New Roman" w:hAnsi="Sylfaen" w:cs="Sylfaen"/>
          <w:color w:val="000000"/>
          <w:lang w:val="ka-GE" w:eastAsia="ru-RU"/>
        </w:rPr>
        <w:t xml:space="preserve"> </w:t>
      </w:r>
      <w:r w:rsidRPr="00CA0B1F">
        <w:rPr>
          <w:rFonts w:ascii="Sylfaen" w:eastAsia="Times New Roman" w:hAnsi="Sylfaen" w:cs="Sylfaen"/>
          <w:color w:val="000000"/>
          <w:lang w:val="ka-GE" w:eastAsia="ru-RU"/>
        </w:rPr>
        <w:t>საბიბლიოთეკო პროცესებში ელექტრონული მონაცემთა ბაზის შექმნა და სრულყოფა, საბიბლიოთეკო ფონდების</w:t>
      </w:r>
      <w:r>
        <w:rPr>
          <w:rFonts w:ascii="Sylfaen" w:eastAsia="Times New Roman" w:hAnsi="Sylfaen" w:cs="Sylfaen"/>
          <w:color w:val="000000"/>
          <w:lang w:val="ka-GE" w:eastAsia="ru-RU"/>
        </w:rPr>
        <w:t xml:space="preserve"> </w:t>
      </w:r>
      <w:r w:rsidRPr="00CA0B1F">
        <w:rPr>
          <w:rFonts w:ascii="Sylfaen" w:eastAsia="Times New Roman" w:hAnsi="Sylfaen" w:cs="Sylfaen"/>
          <w:color w:val="000000"/>
          <w:lang w:val="ka-GE" w:eastAsia="ru-RU"/>
        </w:rPr>
        <w:t>ელექტრონული ხელმისაწვდომობის უზრუნველყოფა. მოქალაქეთა მომსახურება საბიბლიოთეკო ფონდებით,</w:t>
      </w:r>
      <w:r>
        <w:rPr>
          <w:rFonts w:ascii="Sylfaen" w:eastAsia="Times New Roman" w:hAnsi="Sylfaen" w:cs="Sylfaen"/>
          <w:color w:val="000000"/>
          <w:lang w:val="ka-GE" w:eastAsia="ru-RU"/>
        </w:rPr>
        <w:t xml:space="preserve"> </w:t>
      </w:r>
      <w:r w:rsidRPr="00CA0B1F">
        <w:rPr>
          <w:rFonts w:ascii="Sylfaen" w:eastAsia="Times New Roman" w:hAnsi="Sylfaen" w:cs="Sylfaen"/>
          <w:color w:val="000000"/>
          <w:lang w:val="ka-GE" w:eastAsia="ru-RU"/>
        </w:rPr>
        <w:t>კატალოგებით, კარტოთეკქებით, კულტურულ საგანმანათლებლო და სამეცნიერო ინფორმაციული ღონისძიებების,</w:t>
      </w:r>
      <w:r>
        <w:rPr>
          <w:rFonts w:ascii="Sylfaen" w:eastAsia="Times New Roman" w:hAnsi="Sylfaen" w:cs="Sylfaen"/>
          <w:color w:val="000000"/>
          <w:lang w:val="ka-GE" w:eastAsia="ru-RU"/>
        </w:rPr>
        <w:t xml:space="preserve"> </w:t>
      </w:r>
      <w:r w:rsidRPr="00CA0B1F">
        <w:rPr>
          <w:rFonts w:ascii="Sylfaen" w:eastAsia="Times New Roman" w:hAnsi="Sylfaen" w:cs="Sylfaen"/>
          <w:color w:val="000000"/>
          <w:lang w:val="ka-GE" w:eastAsia="ru-RU"/>
        </w:rPr>
        <w:t xml:space="preserve">საკლუბო შეხვედრების, გამოფენების მოწყობა. ასევე ქვეპროგრამის ფარგლებში </w:t>
      </w:r>
      <w:r>
        <w:rPr>
          <w:rFonts w:ascii="Sylfaen" w:eastAsia="Times New Roman" w:hAnsi="Sylfaen" w:cs="Sylfaen"/>
          <w:color w:val="000000"/>
          <w:lang w:val="ka-GE" w:eastAsia="ru-RU"/>
        </w:rPr>
        <w:t>ქობულეთის</w:t>
      </w:r>
      <w:r w:rsidRPr="00CA0B1F">
        <w:rPr>
          <w:rFonts w:ascii="Sylfaen" w:eastAsia="Times New Roman" w:hAnsi="Sylfaen" w:cs="Sylfaen"/>
          <w:color w:val="000000"/>
          <w:lang w:val="ka-GE" w:eastAsia="ru-RU"/>
        </w:rPr>
        <w:t xml:space="preserve"> კულტურის ცენტრი</w:t>
      </w:r>
      <w:r>
        <w:rPr>
          <w:rFonts w:ascii="Sylfaen" w:eastAsia="Times New Roman" w:hAnsi="Sylfaen" w:cs="Sylfaen"/>
          <w:color w:val="000000"/>
          <w:lang w:val="ka-GE" w:eastAsia="ru-RU"/>
        </w:rPr>
        <w:t xml:space="preserve"> </w:t>
      </w:r>
      <w:r w:rsidRPr="00CA0B1F">
        <w:rPr>
          <w:rFonts w:ascii="Sylfaen" w:eastAsia="Times New Roman" w:hAnsi="Sylfaen" w:cs="Sylfaen"/>
          <w:color w:val="000000"/>
          <w:lang w:val="ka-GE" w:eastAsia="ru-RU"/>
        </w:rPr>
        <w:t>განახორციელებს სხვადასხვა კულტურული აქტივობების ორგანიზებას, კულტურულ-საგანმანათლებლო და</w:t>
      </w:r>
      <w:r>
        <w:rPr>
          <w:rFonts w:ascii="Sylfaen" w:eastAsia="Times New Roman" w:hAnsi="Sylfaen" w:cs="Sylfaen"/>
          <w:color w:val="000000"/>
          <w:lang w:val="ka-GE" w:eastAsia="ru-RU"/>
        </w:rPr>
        <w:t xml:space="preserve"> </w:t>
      </w:r>
      <w:r w:rsidRPr="00CA0B1F">
        <w:rPr>
          <w:rFonts w:ascii="Sylfaen" w:eastAsia="Times New Roman" w:hAnsi="Sylfaen" w:cs="Sylfaen"/>
          <w:color w:val="000000"/>
          <w:lang w:val="ka-GE" w:eastAsia="ru-RU"/>
        </w:rPr>
        <w:t>სამეცნიერო ინფორმაციული ღონსძიებების, საკლუბო შეხვედრების ორგანიზებას. ღირშესანიშნავი თარიღებისადმი</w:t>
      </w:r>
      <w:r>
        <w:rPr>
          <w:rFonts w:ascii="Sylfaen" w:eastAsia="Times New Roman" w:hAnsi="Sylfaen" w:cs="Sylfaen"/>
          <w:color w:val="000000"/>
          <w:lang w:val="ka-GE" w:eastAsia="ru-RU"/>
        </w:rPr>
        <w:t xml:space="preserve"> </w:t>
      </w:r>
      <w:r w:rsidRPr="00CA0B1F">
        <w:rPr>
          <w:rFonts w:ascii="Sylfaen" w:eastAsia="Times New Roman" w:hAnsi="Sylfaen" w:cs="Sylfaen"/>
          <w:color w:val="000000"/>
          <w:lang w:val="ka-GE" w:eastAsia="ru-RU"/>
        </w:rPr>
        <w:t>მიძღვნილი საღამოების, ბიბლიოთეკის კვირეულის და სხვა.</w:t>
      </w:r>
    </w:p>
    <w:p w14:paraId="78B92837" w14:textId="5E1CDAD3" w:rsidR="00080963" w:rsidRDefault="00080963" w:rsidP="00080963">
      <w:pPr>
        <w:ind w:firstLine="720"/>
        <w:jc w:val="right"/>
        <w:rPr>
          <w:rFonts w:ascii="Sylfaen" w:hAnsi="Sylfaen"/>
          <w:iCs/>
          <w:szCs w:val="28"/>
          <w:lang w:val="ka-GE"/>
        </w:rPr>
      </w:pPr>
      <w:r w:rsidRPr="00E95B72">
        <w:rPr>
          <w:rFonts w:ascii="Sylfaen" w:hAnsi="Sylfaen"/>
          <w:i/>
          <w:sz w:val="18"/>
          <w:u w:val="single"/>
          <w:lang w:val="ka-GE"/>
        </w:rPr>
        <w:lastRenderedPageBreak/>
        <w:t>გრაფიკი #</w:t>
      </w:r>
      <w:r w:rsidR="00320935">
        <w:rPr>
          <w:rFonts w:ascii="Sylfaen" w:hAnsi="Sylfaen"/>
          <w:i/>
          <w:sz w:val="18"/>
          <w:u w:val="single"/>
          <w:lang w:val="ka-GE"/>
        </w:rPr>
        <w:t>2</w:t>
      </w:r>
      <w:r w:rsidR="0066467E">
        <w:rPr>
          <w:rFonts w:ascii="Sylfaen" w:hAnsi="Sylfaen"/>
          <w:i/>
          <w:sz w:val="18"/>
          <w:u w:val="single"/>
          <w:lang w:val="ka-GE"/>
        </w:rPr>
        <w:t>9</w:t>
      </w:r>
    </w:p>
    <w:p w14:paraId="18508581" w14:textId="6ECD4E34" w:rsidR="00080963" w:rsidRDefault="008373F5" w:rsidP="00080963">
      <w:pPr>
        <w:jc w:val="both"/>
        <w:rPr>
          <w:rFonts w:ascii="Sylfaen" w:hAnsi="Sylfaen"/>
          <w:iCs/>
          <w:szCs w:val="28"/>
          <w:lang w:val="ka-GE"/>
        </w:rPr>
      </w:pPr>
      <w:r>
        <w:rPr>
          <w:noProof/>
        </w:rPr>
        <w:drawing>
          <wp:inline distT="0" distB="0" distL="0" distR="0" wp14:anchorId="553E097D" wp14:editId="26DAAA7F">
            <wp:extent cx="5905500" cy="3800475"/>
            <wp:effectExtent l="0" t="0" r="0" b="0"/>
            <wp:docPr id="96" name="Chart 96">
              <a:extLst xmlns:a="http://schemas.openxmlformats.org/drawingml/2006/main">
                <a:ext uri="{FF2B5EF4-FFF2-40B4-BE49-F238E27FC236}">
                  <a16:creationId xmlns:a16="http://schemas.microsoft.com/office/drawing/2014/main" id="{F2067687-14BC-4F38-A884-F3D7F25CFE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9E076F4" w14:textId="00C589DA" w:rsidR="002D690E" w:rsidRDefault="002D690E" w:rsidP="002D690E">
      <w:pPr>
        <w:jc w:val="both"/>
        <w:rPr>
          <w:rFonts w:ascii="Sylfaen" w:eastAsia="Times New Roman" w:hAnsi="Sylfaen" w:cs="Sylfaen"/>
          <w:color w:val="000000"/>
          <w:lang w:val="ka-GE" w:eastAsia="ru-RU"/>
        </w:rPr>
      </w:pPr>
      <w:r w:rsidRPr="00DD0CE4">
        <w:rPr>
          <w:rFonts w:ascii="Sylfaen" w:hAnsi="Sylfaen"/>
          <w:lang w:val="ka-GE"/>
        </w:rPr>
        <w:cr/>
      </w:r>
      <w:r w:rsidRPr="00DD0CE4">
        <w:rPr>
          <w:rFonts w:ascii="Sylfaen" w:eastAsia="Times New Roman" w:hAnsi="Sylfaen" w:cs="Sylfaen"/>
          <w:b/>
          <w:bCs/>
          <w:i/>
          <w:iCs/>
          <w:color w:val="000000"/>
          <w:u w:val="single"/>
          <w:lang w:val="ka-GE" w:eastAsia="ru-RU"/>
        </w:rPr>
        <w:t xml:space="preserve">გურამ თამაზაშვილის სახელობისა (ა)იპ </w:t>
      </w:r>
      <w:r>
        <w:rPr>
          <w:rFonts w:ascii="Sylfaen" w:eastAsia="Times New Roman" w:hAnsi="Sylfaen" w:cs="Sylfaen"/>
          <w:b/>
          <w:bCs/>
          <w:i/>
          <w:iCs/>
          <w:color w:val="000000"/>
          <w:u w:val="single"/>
          <w:lang w:val="ka-GE" w:eastAsia="ru-RU"/>
        </w:rPr>
        <w:t>ქობულეთის</w:t>
      </w:r>
      <w:r w:rsidRPr="00DD0CE4">
        <w:rPr>
          <w:rFonts w:ascii="Sylfaen" w:eastAsia="Times New Roman" w:hAnsi="Sylfaen" w:cs="Sylfaen"/>
          <w:b/>
          <w:bCs/>
          <w:i/>
          <w:iCs/>
          <w:color w:val="000000"/>
          <w:u w:val="single"/>
          <w:lang w:val="ka-GE" w:eastAsia="ru-RU"/>
        </w:rPr>
        <w:t xml:space="preserve"> სიმღერისა და ცეკვის ანსამბლი "მხედრული"'</w:t>
      </w:r>
      <w:r w:rsidRPr="00DD0CE4">
        <w:rPr>
          <w:rFonts w:ascii="Sylfaen" w:eastAsia="Times New Roman" w:hAnsi="Sylfaen" w:cs="Sylfaen"/>
          <w:color w:val="000000"/>
          <w:lang w:val="ka-GE" w:eastAsia="ru-RU"/>
        </w:rPr>
        <w:t xml:space="preserve"> - ანსამბლში ღონისძიებებისა და კულტურული პროგრამების დაგეგმვა,ორგანიზება და განხორციელება; </w:t>
      </w:r>
      <w:r>
        <w:rPr>
          <w:rFonts w:ascii="Sylfaen" w:eastAsia="Times New Roman" w:hAnsi="Sylfaen" w:cs="Sylfaen"/>
          <w:color w:val="000000"/>
          <w:lang w:val="ka-GE" w:eastAsia="ru-RU"/>
        </w:rPr>
        <w:t>ქობულეთის</w:t>
      </w:r>
      <w:r w:rsidRPr="00DD0CE4">
        <w:rPr>
          <w:rFonts w:ascii="Sylfaen" w:eastAsia="Times New Roman" w:hAnsi="Sylfaen" w:cs="Sylfaen"/>
          <w:color w:val="000000"/>
          <w:lang w:val="ka-GE" w:eastAsia="ru-RU"/>
        </w:rPr>
        <w:t xml:space="preserve"> მუნიციპალიტეტის ტერიტორიაზე კულტურულ სფეროში მიმდინარე პროცესებში მონაწილეობა; კონკურსებში და ფესტივალებში მონაწილეობა; ღვაწმოსილ მუშაკთა საიუბილეო და შემოქმედებითი საღამოების ჩატარება.</w:t>
      </w:r>
    </w:p>
    <w:p w14:paraId="2F07BC54" w14:textId="03F10561" w:rsidR="0021284C" w:rsidRDefault="002D690E" w:rsidP="002D690E">
      <w:pPr>
        <w:jc w:val="both"/>
        <w:rPr>
          <w:rFonts w:ascii="Sylfaen" w:eastAsia="Times New Roman" w:hAnsi="Sylfaen" w:cs="Sylfaen"/>
          <w:color w:val="000000"/>
          <w:lang w:val="ka-GE" w:eastAsia="ru-RU"/>
        </w:rPr>
      </w:pPr>
      <w:r w:rsidRPr="00CA0B1F">
        <w:rPr>
          <w:rFonts w:ascii="Sylfaen" w:eastAsia="Times New Roman" w:hAnsi="Sylfaen" w:cs="Sylfaen"/>
          <w:b/>
          <w:bCs/>
          <w:i/>
          <w:iCs/>
          <w:color w:val="000000"/>
          <w:u w:val="single"/>
          <w:lang w:val="ka-GE" w:eastAsia="ru-RU"/>
        </w:rPr>
        <w:t>კულტურული ღონისძიებების დაფინანსება</w:t>
      </w:r>
      <w:r>
        <w:rPr>
          <w:rFonts w:ascii="Sylfaen" w:eastAsia="Times New Roman" w:hAnsi="Sylfaen" w:cs="Sylfaen"/>
          <w:b/>
          <w:bCs/>
          <w:i/>
          <w:iCs/>
          <w:color w:val="000000"/>
          <w:u w:val="single"/>
          <w:lang w:val="ka-GE" w:eastAsia="ru-RU"/>
        </w:rPr>
        <w:t xml:space="preserve"> - </w:t>
      </w:r>
      <w:r>
        <w:rPr>
          <w:rFonts w:ascii="Sylfaen" w:eastAsia="Times New Roman" w:hAnsi="Sylfaen" w:cs="Sylfaen"/>
          <w:color w:val="000000"/>
          <w:lang w:val="ka-GE" w:eastAsia="ru-RU"/>
        </w:rPr>
        <w:t>ქობულეთის</w:t>
      </w:r>
      <w:r w:rsidRPr="00DD0CE4">
        <w:rPr>
          <w:rFonts w:ascii="Sylfaen" w:eastAsia="Times New Roman" w:hAnsi="Sylfaen" w:cs="Sylfaen"/>
          <w:color w:val="000000"/>
          <w:lang w:val="ka-GE" w:eastAsia="ru-RU"/>
        </w:rPr>
        <w:t xml:space="preserve"> მუნიციპალიტეტის მიერ მუნიციპალიტეტის ტერიტორიაზე მცხოვრებ მზრუნველობამოკლებულ</w:t>
      </w:r>
      <w:r>
        <w:rPr>
          <w:rFonts w:ascii="Sylfaen" w:eastAsia="Times New Roman" w:hAnsi="Sylfaen" w:cs="Sylfaen"/>
          <w:color w:val="000000"/>
          <w:lang w:val="ka-GE" w:eastAsia="ru-RU"/>
        </w:rPr>
        <w:t xml:space="preserve"> </w:t>
      </w:r>
      <w:r w:rsidRPr="00DD0CE4">
        <w:rPr>
          <w:rFonts w:ascii="Sylfaen" w:eastAsia="Times New Roman" w:hAnsi="Sylfaen" w:cs="Sylfaen"/>
          <w:color w:val="000000"/>
          <w:lang w:val="ka-GE" w:eastAsia="ru-RU"/>
        </w:rPr>
        <w:t>ბავშვთათვის საშობაო ნუგბარის გადაცემა და ,,ალილო"-ს პროცესიის კულტურული ღონისძიებით უზრუნველყოფა, 9</w:t>
      </w:r>
      <w:r>
        <w:rPr>
          <w:rFonts w:ascii="Sylfaen" w:eastAsia="Times New Roman" w:hAnsi="Sylfaen" w:cs="Sylfaen"/>
          <w:color w:val="000000"/>
          <w:lang w:val="ka-GE" w:eastAsia="ru-RU"/>
        </w:rPr>
        <w:t xml:space="preserve"> </w:t>
      </w:r>
      <w:r w:rsidRPr="00DD0CE4">
        <w:rPr>
          <w:rFonts w:ascii="Sylfaen" w:eastAsia="Times New Roman" w:hAnsi="Sylfaen" w:cs="Sylfaen"/>
          <w:color w:val="000000"/>
          <w:lang w:val="ka-GE" w:eastAsia="ru-RU"/>
        </w:rPr>
        <w:t>აპრილის სახელობის სკვერში 9 აპრილს დაღუპულ გმირთა მემორიალური დაფის ყვავილებითა და გვირგვინით</w:t>
      </w:r>
      <w:r>
        <w:rPr>
          <w:rFonts w:ascii="Sylfaen" w:eastAsia="Times New Roman" w:hAnsi="Sylfaen" w:cs="Sylfaen"/>
          <w:color w:val="000000"/>
          <w:lang w:val="ka-GE" w:eastAsia="ru-RU"/>
        </w:rPr>
        <w:t xml:space="preserve"> </w:t>
      </w:r>
      <w:r w:rsidRPr="00DD0CE4">
        <w:rPr>
          <w:rFonts w:ascii="Sylfaen" w:eastAsia="Times New Roman" w:hAnsi="Sylfaen" w:cs="Sylfaen"/>
          <w:color w:val="000000"/>
          <w:lang w:val="ka-GE" w:eastAsia="ru-RU"/>
        </w:rPr>
        <w:t>შემკობა. 26 მაისს დამოუკიდებლობის აღდგენისადმი მიძღვნილი საზეიმო ღონისძიების ორგანიზება, ქვეპროგრამის</w:t>
      </w:r>
      <w:r>
        <w:rPr>
          <w:rFonts w:ascii="Sylfaen" w:eastAsia="Times New Roman" w:hAnsi="Sylfaen" w:cs="Sylfaen"/>
          <w:color w:val="000000"/>
          <w:lang w:val="ka-GE" w:eastAsia="ru-RU"/>
        </w:rPr>
        <w:t xml:space="preserve"> </w:t>
      </w:r>
      <w:r w:rsidRPr="00DD0CE4">
        <w:rPr>
          <w:rFonts w:ascii="Sylfaen" w:eastAsia="Times New Roman" w:hAnsi="Sylfaen" w:cs="Sylfaen"/>
          <w:color w:val="000000"/>
          <w:lang w:val="ka-GE" w:eastAsia="ru-RU"/>
        </w:rPr>
        <w:t>ფარგლებში განხორციელდება სხვადასხვა კულტურული აქტივობები, როგორიცაა კონცერტები ცნობილი ბენდების</w:t>
      </w:r>
      <w:r>
        <w:rPr>
          <w:rFonts w:ascii="Sylfaen" w:eastAsia="Times New Roman" w:hAnsi="Sylfaen" w:cs="Sylfaen"/>
          <w:color w:val="000000"/>
          <w:lang w:val="ka-GE" w:eastAsia="ru-RU"/>
        </w:rPr>
        <w:t xml:space="preserve"> </w:t>
      </w:r>
      <w:r w:rsidRPr="00DD0CE4">
        <w:rPr>
          <w:rFonts w:ascii="Sylfaen" w:eastAsia="Times New Roman" w:hAnsi="Sylfaen" w:cs="Sylfaen"/>
          <w:color w:val="000000"/>
          <w:lang w:val="ka-GE" w:eastAsia="ru-RU"/>
        </w:rPr>
        <w:t>და ეთნო-ჯაზ ჯგუფების მონაწილეობით ქვეპროგრამის ფარგლებში განხორციელდება სხვადასხვა საახალწლო</w:t>
      </w:r>
      <w:r>
        <w:rPr>
          <w:rFonts w:ascii="Sylfaen" w:eastAsia="Times New Roman" w:hAnsi="Sylfaen" w:cs="Sylfaen"/>
          <w:color w:val="000000"/>
          <w:lang w:val="ka-GE" w:eastAsia="ru-RU"/>
        </w:rPr>
        <w:t xml:space="preserve"> </w:t>
      </w:r>
      <w:r w:rsidRPr="00DD0CE4">
        <w:rPr>
          <w:rFonts w:ascii="Sylfaen" w:eastAsia="Times New Roman" w:hAnsi="Sylfaen" w:cs="Sylfaen"/>
          <w:color w:val="000000"/>
          <w:lang w:val="ka-GE" w:eastAsia="ru-RU"/>
        </w:rPr>
        <w:t>აქტივობები და კულტურული ღონისძიებები. ინტელექტუალური და შემოქმედებითი კონკურსები გულისხმობს</w:t>
      </w:r>
      <w:r>
        <w:rPr>
          <w:rFonts w:ascii="Sylfaen" w:eastAsia="Times New Roman" w:hAnsi="Sylfaen" w:cs="Sylfaen"/>
          <w:color w:val="000000"/>
          <w:lang w:val="ka-GE" w:eastAsia="ru-RU"/>
        </w:rPr>
        <w:t xml:space="preserve"> </w:t>
      </w:r>
      <w:r w:rsidRPr="00DD0CE4">
        <w:rPr>
          <w:rFonts w:ascii="Sylfaen" w:eastAsia="Times New Roman" w:hAnsi="Sylfaen" w:cs="Sylfaen"/>
          <w:color w:val="000000"/>
          <w:lang w:val="ka-GE" w:eastAsia="ru-RU"/>
        </w:rPr>
        <w:t>მუნიციპალიტეტის მასშტაბით სკოლის მოსწავლეებს შორის საუკეთესოების გამოვლენას. მოსწავლეებში სხვადასხვა</w:t>
      </w:r>
      <w:r>
        <w:rPr>
          <w:rFonts w:ascii="Sylfaen" w:eastAsia="Times New Roman" w:hAnsi="Sylfaen" w:cs="Sylfaen"/>
          <w:color w:val="000000"/>
          <w:lang w:val="ka-GE" w:eastAsia="ru-RU"/>
        </w:rPr>
        <w:t xml:space="preserve"> </w:t>
      </w:r>
      <w:r w:rsidRPr="00DD0CE4">
        <w:rPr>
          <w:rFonts w:ascii="Sylfaen" w:eastAsia="Times New Roman" w:hAnsi="Sylfaen" w:cs="Sylfaen"/>
          <w:color w:val="000000"/>
          <w:lang w:val="ka-GE" w:eastAsia="ru-RU"/>
        </w:rPr>
        <w:t xml:space="preserve">უნარების </w:t>
      </w:r>
      <w:r w:rsidRPr="00DD0CE4">
        <w:rPr>
          <w:rFonts w:ascii="Sylfaen" w:eastAsia="Times New Roman" w:hAnsi="Sylfaen" w:cs="Sylfaen"/>
          <w:color w:val="000000"/>
          <w:lang w:val="ka-GE" w:eastAsia="ru-RU"/>
        </w:rPr>
        <w:lastRenderedPageBreak/>
        <w:t>აღმოჩენას და მათ მოტივირებას სამომავლოდ ამ კუთხით განვითარებაში, რაც ერთერთი მნიშვნელოვანი</w:t>
      </w:r>
      <w:r>
        <w:rPr>
          <w:rFonts w:ascii="Sylfaen" w:eastAsia="Times New Roman" w:hAnsi="Sylfaen" w:cs="Sylfaen"/>
          <w:color w:val="000000"/>
          <w:lang w:val="ka-GE" w:eastAsia="ru-RU"/>
        </w:rPr>
        <w:t xml:space="preserve"> </w:t>
      </w:r>
      <w:r w:rsidRPr="00DD0CE4">
        <w:rPr>
          <w:rFonts w:ascii="Sylfaen" w:eastAsia="Times New Roman" w:hAnsi="Sylfaen" w:cs="Sylfaen"/>
          <w:color w:val="000000"/>
          <w:lang w:val="ka-GE" w:eastAsia="ru-RU"/>
        </w:rPr>
        <w:t>მიმართულებაა ხარისხიანი განათლების კუთხი</w:t>
      </w:r>
      <w:r>
        <w:rPr>
          <w:rFonts w:ascii="Sylfaen" w:eastAsia="Times New Roman" w:hAnsi="Sylfaen" w:cs="Sylfaen"/>
          <w:color w:val="000000"/>
          <w:lang w:val="ka-GE" w:eastAsia="ru-RU"/>
        </w:rPr>
        <w:t>თ.</w:t>
      </w:r>
    </w:p>
    <w:p w14:paraId="506819A0" w14:textId="34D01A0E" w:rsidR="002D690E" w:rsidRDefault="002D690E" w:rsidP="002D690E">
      <w:pPr>
        <w:jc w:val="both"/>
        <w:rPr>
          <w:rFonts w:ascii="Sylfaen" w:hAnsi="Sylfaen"/>
          <w:iCs/>
          <w:szCs w:val="28"/>
          <w:lang w:val="ka-GE"/>
        </w:rPr>
      </w:pPr>
      <w:r w:rsidRPr="00DD0CE4">
        <w:rPr>
          <w:rFonts w:ascii="Sylfaen" w:hAnsi="Sylfaen" w:cs="Sylfaen"/>
          <w:b/>
          <w:bCs/>
          <w:i/>
          <w:iCs/>
          <w:u w:val="single"/>
        </w:rPr>
        <w:t>ა</w:t>
      </w:r>
      <w:r w:rsidRPr="00DD0CE4">
        <w:rPr>
          <w:b/>
          <w:bCs/>
          <w:i/>
          <w:iCs/>
          <w:u w:val="single"/>
        </w:rPr>
        <w:t>(</w:t>
      </w:r>
      <w:r w:rsidRPr="00DD0CE4">
        <w:rPr>
          <w:rFonts w:ascii="Sylfaen" w:hAnsi="Sylfaen" w:cs="Sylfaen"/>
          <w:b/>
          <w:bCs/>
          <w:i/>
          <w:iCs/>
          <w:u w:val="single"/>
        </w:rPr>
        <w:t>ა</w:t>
      </w:r>
      <w:r w:rsidRPr="00DD0CE4">
        <w:rPr>
          <w:b/>
          <w:bCs/>
          <w:i/>
          <w:iCs/>
          <w:u w:val="single"/>
        </w:rPr>
        <w:t>)</w:t>
      </w:r>
      <w:r w:rsidRPr="00DD0CE4">
        <w:rPr>
          <w:rFonts w:ascii="Sylfaen" w:hAnsi="Sylfaen" w:cs="Sylfaen"/>
          <w:b/>
          <w:bCs/>
          <w:i/>
          <w:iCs/>
          <w:u w:val="single"/>
        </w:rPr>
        <w:t>იპ</w:t>
      </w:r>
      <w:r w:rsidRPr="00DD0CE4">
        <w:rPr>
          <w:b/>
          <w:bCs/>
          <w:i/>
          <w:iCs/>
          <w:u w:val="single"/>
        </w:rPr>
        <w:t xml:space="preserve"> </w:t>
      </w:r>
      <w:r>
        <w:rPr>
          <w:rFonts w:ascii="Sylfaen" w:hAnsi="Sylfaen" w:cs="Sylfaen"/>
          <w:b/>
          <w:bCs/>
          <w:i/>
          <w:iCs/>
          <w:u w:val="single"/>
        </w:rPr>
        <w:t>ქობულეთის</w:t>
      </w:r>
      <w:r w:rsidRPr="00DD0CE4">
        <w:rPr>
          <w:b/>
          <w:bCs/>
          <w:i/>
          <w:iCs/>
          <w:u w:val="single"/>
        </w:rPr>
        <w:t xml:space="preserve"> </w:t>
      </w:r>
      <w:r w:rsidRPr="00DD0CE4">
        <w:rPr>
          <w:rFonts w:ascii="Sylfaen" w:hAnsi="Sylfaen" w:cs="Sylfaen"/>
          <w:b/>
          <w:bCs/>
          <w:i/>
          <w:iCs/>
          <w:u w:val="single"/>
        </w:rPr>
        <w:t>მუზეუმი</w:t>
      </w:r>
      <w:r>
        <w:rPr>
          <w:rFonts w:ascii="Sylfaen" w:hAnsi="Sylfaen" w:cs="Sylfaen"/>
          <w:lang w:val="ka-GE"/>
        </w:rPr>
        <w:t xml:space="preserve"> - </w:t>
      </w:r>
      <w:r w:rsidRPr="00DD0CE4">
        <w:rPr>
          <w:rFonts w:ascii="Sylfaen" w:hAnsi="Sylfaen" w:cs="Sylfaen"/>
          <w:lang w:val="ka-GE"/>
        </w:rPr>
        <w:t xml:space="preserve">ქვეპროგრამის ფარგლკებში </w:t>
      </w:r>
      <w:r>
        <w:rPr>
          <w:rFonts w:ascii="Sylfaen" w:hAnsi="Sylfaen" w:cs="Sylfaen"/>
          <w:lang w:val="ka-GE"/>
        </w:rPr>
        <w:t>ქობულეთის</w:t>
      </w:r>
      <w:r w:rsidRPr="00DD0CE4">
        <w:rPr>
          <w:rFonts w:ascii="Sylfaen" w:hAnsi="Sylfaen" w:cs="Sylfaen"/>
          <w:lang w:val="ka-GE"/>
        </w:rPr>
        <w:t xml:space="preserve"> მუზეუმი განახორციელებს სხვადასხვა კულტურულ–შემეცნებითი და</w:t>
      </w:r>
      <w:r>
        <w:rPr>
          <w:rFonts w:ascii="Sylfaen" w:hAnsi="Sylfaen" w:cs="Sylfaen"/>
          <w:lang w:val="ka-GE"/>
        </w:rPr>
        <w:t xml:space="preserve"> </w:t>
      </w:r>
      <w:r w:rsidRPr="00DD0CE4">
        <w:rPr>
          <w:rFonts w:ascii="Sylfaen" w:hAnsi="Sylfaen" w:cs="Sylfaen"/>
          <w:lang w:val="ka-GE"/>
        </w:rPr>
        <w:t xml:space="preserve">საგანმანათლებლო–სამეცნიერო აქტივობების ორგანიზებას, მათ შორის: </w:t>
      </w:r>
      <w:r>
        <w:rPr>
          <w:rFonts w:ascii="Sylfaen" w:hAnsi="Sylfaen" w:cs="Sylfaen"/>
          <w:lang w:val="ka-GE"/>
        </w:rPr>
        <w:t>ქობულეთის</w:t>
      </w:r>
      <w:r w:rsidRPr="00DD0CE4">
        <w:rPr>
          <w:rFonts w:ascii="Sylfaen" w:hAnsi="Sylfaen" w:cs="Sylfaen"/>
          <w:lang w:val="ka-GE"/>
        </w:rPr>
        <w:t xml:space="preserve"> მუნიციპალიტეტის</w:t>
      </w:r>
      <w:r>
        <w:rPr>
          <w:rFonts w:ascii="Sylfaen" w:hAnsi="Sylfaen" w:cs="Sylfaen"/>
          <w:lang w:val="ka-GE"/>
        </w:rPr>
        <w:t xml:space="preserve"> </w:t>
      </w:r>
      <w:r w:rsidRPr="00DD0CE4">
        <w:rPr>
          <w:rFonts w:ascii="Sylfaen" w:hAnsi="Sylfaen" w:cs="Sylfaen"/>
          <w:lang w:val="ka-GE"/>
        </w:rPr>
        <w:t>ისტორიული და კულტურული ღირსშესანიშნაობების შესწავლისა და კვლევის მიზნით მუნიციპალიტეტის</w:t>
      </w:r>
      <w:r>
        <w:rPr>
          <w:rFonts w:ascii="Sylfaen" w:hAnsi="Sylfaen" w:cs="Sylfaen"/>
          <w:lang w:val="ka-GE"/>
        </w:rPr>
        <w:t xml:space="preserve"> </w:t>
      </w:r>
      <w:r w:rsidRPr="00DD0CE4">
        <w:rPr>
          <w:rFonts w:ascii="Sylfaen" w:hAnsi="Sylfaen" w:cs="Sylfaen"/>
          <w:lang w:val="ka-GE"/>
        </w:rPr>
        <w:t>მკვიდრებისა და სტუმრებისათვის მრავალფეროვანი სანახაობის შეთავაზებას, მუზეუმის ინფრასტრუქტურის</w:t>
      </w:r>
      <w:r>
        <w:rPr>
          <w:rFonts w:ascii="Sylfaen" w:hAnsi="Sylfaen" w:cs="Sylfaen"/>
          <w:lang w:val="ka-GE"/>
        </w:rPr>
        <w:t xml:space="preserve"> </w:t>
      </w:r>
      <w:r w:rsidRPr="00DD0CE4">
        <w:rPr>
          <w:rFonts w:ascii="Sylfaen" w:hAnsi="Sylfaen" w:cs="Sylfaen"/>
          <w:lang w:val="ka-GE"/>
        </w:rPr>
        <w:t>მოვლა–პატრონობას, მუზეუმში დაცული სამუზეუმო მნიშვნელობის მქონე ნივთების დაცვას, ინტერპრეტაციას და</w:t>
      </w:r>
      <w:r>
        <w:rPr>
          <w:rFonts w:ascii="Sylfaen" w:hAnsi="Sylfaen" w:cs="Sylfaen"/>
          <w:lang w:val="ka-GE"/>
        </w:rPr>
        <w:t xml:space="preserve"> </w:t>
      </w:r>
      <w:r w:rsidRPr="00DD0CE4">
        <w:rPr>
          <w:rFonts w:ascii="Sylfaen" w:hAnsi="Sylfaen" w:cs="Sylfaen"/>
          <w:lang w:val="ka-GE"/>
        </w:rPr>
        <w:t>პოპულარიზაციას.</w:t>
      </w:r>
    </w:p>
    <w:p w14:paraId="122881D9" w14:textId="1997471B" w:rsidR="00187599" w:rsidRDefault="00187599" w:rsidP="00187599">
      <w:pPr>
        <w:jc w:val="both"/>
        <w:rPr>
          <w:rFonts w:ascii="Sylfaen" w:hAnsi="Sylfaen"/>
          <w:iCs/>
          <w:szCs w:val="28"/>
          <w:lang w:val="ka-GE"/>
        </w:rPr>
      </w:pPr>
    </w:p>
    <w:p w14:paraId="5B8F9AC4" w14:textId="3DD59F32" w:rsidR="00187599" w:rsidRDefault="00187599" w:rsidP="00187599">
      <w:pPr>
        <w:jc w:val="both"/>
        <w:rPr>
          <w:rFonts w:ascii="Sylfaen" w:hAnsi="Sylfaen"/>
          <w:iCs/>
          <w:szCs w:val="28"/>
          <w:lang w:val="ka-GE"/>
        </w:rPr>
      </w:pPr>
    </w:p>
    <w:p w14:paraId="47490918" w14:textId="77777777" w:rsidR="00187599" w:rsidRDefault="00187599" w:rsidP="00187599">
      <w:pPr>
        <w:jc w:val="both"/>
        <w:rPr>
          <w:rFonts w:ascii="Sylfaen" w:hAnsi="Sylfaen"/>
          <w:iCs/>
          <w:szCs w:val="28"/>
          <w:lang w:val="ka-GE"/>
        </w:rPr>
      </w:pPr>
    </w:p>
    <w:p w14:paraId="71A8DC09" w14:textId="1F175D12" w:rsidR="00BB28B0" w:rsidRPr="00E95B72" w:rsidRDefault="00BB28B0" w:rsidP="002F4EAB">
      <w:pPr>
        <w:jc w:val="both"/>
        <w:rPr>
          <w:rStyle w:val="Heading3Char"/>
          <w:rFonts w:ascii="Sylfaen" w:hAnsi="Sylfaen" w:cs="Sylfaen"/>
        </w:rPr>
      </w:pPr>
      <w:bookmarkStart w:id="21" w:name="_Toc516414413"/>
      <w:bookmarkStart w:id="22" w:name="_Toc89691953"/>
      <w:r w:rsidRPr="00E95B72">
        <w:rPr>
          <w:rStyle w:val="Heading3Char"/>
          <w:rFonts w:ascii="Sylfaen" w:hAnsi="Sylfaen" w:cs="Sylfaen"/>
        </w:rPr>
        <w:t>მოსახლეობის</w:t>
      </w:r>
      <w:r w:rsidR="002F4EAB">
        <w:rPr>
          <w:rStyle w:val="Heading3Char"/>
          <w:rFonts w:ascii="Sylfaen" w:hAnsi="Sylfaen" w:cs="Sylfaen"/>
        </w:rPr>
        <w:t xml:space="preserve"> </w:t>
      </w:r>
      <w:r w:rsidRPr="00E95B72">
        <w:rPr>
          <w:rStyle w:val="Heading3Char"/>
          <w:rFonts w:ascii="Sylfaen" w:hAnsi="Sylfaen" w:cs="Sylfaen"/>
        </w:rPr>
        <w:t>ჯანმრთელობის დაცვა და სოციალური უზრუნველყოფა</w:t>
      </w:r>
      <w:bookmarkEnd w:id="21"/>
      <w:bookmarkEnd w:id="22"/>
    </w:p>
    <w:p w14:paraId="760E2ED7" w14:textId="2A161CEA" w:rsidR="00326FDF" w:rsidRPr="00E95B72" w:rsidRDefault="00D8435D" w:rsidP="002F4EAB">
      <w:pPr>
        <w:jc w:val="both"/>
        <w:rPr>
          <w:rFonts w:ascii="Sylfaen" w:hAnsi="Sylfaen"/>
          <w:lang w:val="ka-GE"/>
        </w:rPr>
      </w:pPr>
      <w:r>
        <w:rPr>
          <w:rFonts w:ascii="Sylfaen" w:hAnsi="Sylfaen"/>
          <w:lang w:val="ka-GE"/>
        </w:rPr>
        <w:t>ქობულეთის</w:t>
      </w:r>
      <w:r w:rsidR="00BB28B0" w:rsidRPr="00E95B72">
        <w:rPr>
          <w:rFonts w:ascii="Sylfaen" w:hAnsi="Sylfaen"/>
          <w:lang w:val="ka-GE"/>
        </w:rPr>
        <w:t xml:space="preserve"> მუნიციპალიტეტის 20</w:t>
      </w:r>
      <w:r w:rsidR="002F4EAB">
        <w:rPr>
          <w:rFonts w:ascii="Sylfaen" w:hAnsi="Sylfaen"/>
          <w:lang w:val="ka-GE"/>
        </w:rPr>
        <w:t>2</w:t>
      </w:r>
      <w:r w:rsidR="0066467E">
        <w:rPr>
          <w:rFonts w:ascii="Sylfaen" w:hAnsi="Sylfaen"/>
          <w:lang w:val="ka-GE"/>
        </w:rPr>
        <w:t>2</w:t>
      </w:r>
      <w:r w:rsidR="00BB28B0" w:rsidRPr="00E95B72">
        <w:rPr>
          <w:rFonts w:ascii="Sylfaen" w:hAnsi="Sylfaen"/>
          <w:lang w:val="ka-GE"/>
        </w:rPr>
        <w:t xml:space="preserve"> წლის ბიუჯეტი</w:t>
      </w:r>
      <w:r w:rsidR="002F4EAB">
        <w:rPr>
          <w:rFonts w:ascii="Sylfaen" w:hAnsi="Sylfaen"/>
          <w:lang w:val="ka-GE"/>
        </w:rPr>
        <w:t xml:space="preserve">ს პროექტი </w:t>
      </w:r>
      <w:r w:rsidR="00BB28B0" w:rsidRPr="00E95B72">
        <w:rPr>
          <w:rFonts w:ascii="Sylfaen" w:hAnsi="Sylfaen" w:cs="Sylfaen"/>
        </w:rPr>
        <w:t>მოსახლეობის</w:t>
      </w:r>
      <w:r w:rsidR="00BB28B0" w:rsidRPr="00E95B72">
        <w:rPr>
          <w:rFonts w:ascii="Sylfaen" w:hAnsi="Sylfaen"/>
        </w:rPr>
        <w:t xml:space="preserve"> </w:t>
      </w:r>
      <w:r w:rsidR="00BB28B0" w:rsidRPr="00E95B72">
        <w:rPr>
          <w:rFonts w:ascii="Sylfaen" w:hAnsi="Sylfaen" w:cs="Sylfaen"/>
        </w:rPr>
        <w:t>ჯანმრთელობის</w:t>
      </w:r>
      <w:r w:rsidR="00BB28B0" w:rsidRPr="00E95B72">
        <w:rPr>
          <w:rFonts w:ascii="Sylfaen" w:hAnsi="Sylfaen"/>
        </w:rPr>
        <w:t xml:space="preserve"> </w:t>
      </w:r>
      <w:r w:rsidR="00BB28B0" w:rsidRPr="00E95B72">
        <w:rPr>
          <w:rFonts w:ascii="Sylfaen" w:hAnsi="Sylfaen" w:cs="Sylfaen"/>
        </w:rPr>
        <w:t>დაცვ</w:t>
      </w:r>
      <w:r w:rsidR="00650A38" w:rsidRPr="00E95B72">
        <w:rPr>
          <w:rFonts w:ascii="Sylfaen" w:hAnsi="Sylfaen" w:cs="Sylfaen"/>
          <w:lang w:val="ka-GE"/>
        </w:rPr>
        <w:t>ისა</w:t>
      </w:r>
      <w:r w:rsidR="00BB28B0" w:rsidRPr="00E95B72">
        <w:rPr>
          <w:rFonts w:ascii="Sylfaen" w:hAnsi="Sylfaen"/>
        </w:rPr>
        <w:t xml:space="preserve"> </w:t>
      </w:r>
      <w:r w:rsidR="00BB28B0" w:rsidRPr="00E95B72">
        <w:rPr>
          <w:rFonts w:ascii="Sylfaen" w:hAnsi="Sylfaen" w:cs="Sylfaen"/>
        </w:rPr>
        <w:t>და</w:t>
      </w:r>
      <w:r w:rsidR="00BB28B0" w:rsidRPr="00E95B72">
        <w:rPr>
          <w:rFonts w:ascii="Sylfaen" w:hAnsi="Sylfaen"/>
        </w:rPr>
        <w:t xml:space="preserve"> </w:t>
      </w:r>
      <w:r w:rsidR="00BB28B0" w:rsidRPr="00E95B72">
        <w:rPr>
          <w:rFonts w:ascii="Sylfaen" w:hAnsi="Sylfaen" w:cs="Sylfaen"/>
        </w:rPr>
        <w:t>სოციალური</w:t>
      </w:r>
      <w:r w:rsidR="00BB28B0" w:rsidRPr="00E95B72">
        <w:rPr>
          <w:rFonts w:ascii="Sylfaen" w:hAnsi="Sylfaen"/>
        </w:rPr>
        <w:t xml:space="preserve"> </w:t>
      </w:r>
      <w:r w:rsidR="00BB28B0" w:rsidRPr="00E95B72">
        <w:rPr>
          <w:rFonts w:ascii="Sylfaen" w:hAnsi="Sylfaen" w:cs="Sylfaen"/>
        </w:rPr>
        <w:t>უზრუნველყოფის</w:t>
      </w:r>
      <w:r w:rsidR="00BB28B0" w:rsidRPr="00E95B72">
        <w:rPr>
          <w:rFonts w:ascii="Sylfaen" w:hAnsi="Sylfaen"/>
        </w:rPr>
        <w:t xml:space="preserve"> </w:t>
      </w:r>
      <w:r w:rsidR="00BB28B0" w:rsidRPr="00E95B72">
        <w:rPr>
          <w:rFonts w:ascii="Sylfaen" w:hAnsi="Sylfaen" w:cs="Sylfaen"/>
        </w:rPr>
        <w:t>პრიორიტეტის</w:t>
      </w:r>
      <w:r w:rsidR="00BB28B0" w:rsidRPr="00E95B72">
        <w:rPr>
          <w:rFonts w:ascii="Sylfaen" w:hAnsi="Sylfaen"/>
          <w:lang w:val="ka-GE"/>
        </w:rPr>
        <w:t xml:space="preserve"> დაფინანსებისათვის ითვალისწინებს </w:t>
      </w:r>
      <w:r w:rsidR="00970126">
        <w:rPr>
          <w:rFonts w:ascii="Sylfaen" w:hAnsi="Sylfaen"/>
          <w:lang w:val="ka-GE"/>
        </w:rPr>
        <w:t>2</w:t>
      </w:r>
      <w:r w:rsidR="00650A38" w:rsidRPr="00E95B72">
        <w:rPr>
          <w:rFonts w:ascii="Sylfaen" w:hAnsi="Sylfaen"/>
          <w:lang w:val="ka-GE"/>
        </w:rPr>
        <w:t>,</w:t>
      </w:r>
      <w:r w:rsidR="00970126">
        <w:rPr>
          <w:rFonts w:ascii="Sylfaen" w:hAnsi="Sylfaen"/>
          <w:lang w:val="ka-GE"/>
        </w:rPr>
        <w:t>892</w:t>
      </w:r>
      <w:r w:rsidR="00650A38" w:rsidRPr="00E95B72">
        <w:rPr>
          <w:rFonts w:ascii="Sylfaen" w:hAnsi="Sylfaen"/>
          <w:lang w:val="ka-GE"/>
        </w:rPr>
        <w:t>.</w:t>
      </w:r>
      <w:r w:rsidR="00970126">
        <w:rPr>
          <w:rFonts w:ascii="Sylfaen" w:hAnsi="Sylfaen"/>
          <w:lang w:val="ka-GE"/>
        </w:rPr>
        <w:t>9</w:t>
      </w:r>
      <w:r w:rsidR="002A7E76" w:rsidRPr="00E95B72">
        <w:rPr>
          <w:rFonts w:ascii="Sylfaen" w:hAnsi="Sylfaen"/>
          <w:lang w:val="ka-GE"/>
        </w:rPr>
        <w:t xml:space="preserve"> ათასი ლარის</w:t>
      </w:r>
      <w:r w:rsidR="00BB28B0" w:rsidRPr="00E95B72">
        <w:rPr>
          <w:rFonts w:ascii="Sylfaen" w:hAnsi="Sylfaen"/>
          <w:lang w:val="ka-GE"/>
        </w:rPr>
        <w:t xml:space="preserve"> გამოყოფას, რაც მთლიანი ბიუჯეტის ასიგნებების </w:t>
      </w:r>
      <w:r w:rsidR="00970126">
        <w:rPr>
          <w:rFonts w:ascii="Sylfaen" w:hAnsi="Sylfaen"/>
          <w:lang w:val="ka-GE"/>
        </w:rPr>
        <w:t>6</w:t>
      </w:r>
      <w:r w:rsidR="00481876">
        <w:rPr>
          <w:rFonts w:ascii="Sylfaen" w:hAnsi="Sylfaen"/>
          <w:lang w:val="ka-GE"/>
        </w:rPr>
        <w:t>,</w:t>
      </w:r>
      <w:r w:rsidR="00970126">
        <w:rPr>
          <w:rFonts w:ascii="Sylfaen" w:hAnsi="Sylfaen"/>
          <w:lang w:val="ka-GE"/>
        </w:rPr>
        <w:t>4</w:t>
      </w:r>
      <w:r w:rsidR="00BB28B0" w:rsidRPr="00E95B72">
        <w:rPr>
          <w:rFonts w:ascii="Sylfaen" w:hAnsi="Sylfaen"/>
          <w:lang w:val="ka-GE"/>
        </w:rPr>
        <w:t>%-ს შეადგენს.</w:t>
      </w:r>
      <w:r w:rsidR="00650A38" w:rsidRPr="00E95B72">
        <w:rPr>
          <w:rFonts w:ascii="Sylfaen" w:hAnsi="Sylfaen"/>
          <w:lang w:val="ka-GE"/>
        </w:rPr>
        <w:t xml:space="preserve"> </w:t>
      </w:r>
    </w:p>
    <w:p w14:paraId="1927EBC3" w14:textId="2DA1A556" w:rsidR="00326FDF" w:rsidRPr="00E95B72" w:rsidRDefault="00326FDF" w:rsidP="00326FDF">
      <w:pPr>
        <w:ind w:firstLine="720"/>
        <w:jc w:val="right"/>
        <w:rPr>
          <w:rFonts w:ascii="Sylfaen" w:hAnsi="Sylfaen"/>
          <w:i/>
          <w:sz w:val="18"/>
          <w:u w:val="single"/>
          <w:lang w:val="ka-GE"/>
        </w:rPr>
      </w:pPr>
      <w:r w:rsidRPr="00E95B72">
        <w:rPr>
          <w:rFonts w:ascii="Sylfaen" w:hAnsi="Sylfaen"/>
          <w:i/>
          <w:sz w:val="18"/>
          <w:u w:val="single"/>
          <w:lang w:val="ka-GE"/>
        </w:rPr>
        <w:t>გრაფიკი #</w:t>
      </w:r>
      <w:r w:rsidR="0066467E">
        <w:rPr>
          <w:rFonts w:ascii="Sylfaen" w:hAnsi="Sylfaen"/>
          <w:i/>
          <w:sz w:val="18"/>
          <w:u w:val="single"/>
          <w:lang w:val="ka-GE"/>
        </w:rPr>
        <w:t>30</w:t>
      </w:r>
    </w:p>
    <w:p w14:paraId="2B8C62D8" w14:textId="2AB5F6F4" w:rsidR="00326FDF" w:rsidRPr="00E95B72" w:rsidRDefault="00970126" w:rsidP="00326FDF">
      <w:pPr>
        <w:jc w:val="both"/>
        <w:rPr>
          <w:rFonts w:ascii="Sylfaen" w:hAnsi="Sylfaen"/>
          <w:lang w:val="ka-GE"/>
        </w:rPr>
      </w:pPr>
      <w:r>
        <w:rPr>
          <w:noProof/>
        </w:rPr>
        <w:drawing>
          <wp:inline distT="0" distB="0" distL="0" distR="0" wp14:anchorId="21CFAE55" wp14:editId="401AAA53">
            <wp:extent cx="5943600" cy="3270250"/>
            <wp:effectExtent l="0" t="0" r="0" b="6350"/>
            <wp:docPr id="97" name="Chart 97">
              <a:extLst xmlns:a="http://schemas.openxmlformats.org/drawingml/2006/main">
                <a:ext uri="{FF2B5EF4-FFF2-40B4-BE49-F238E27FC236}">
                  <a16:creationId xmlns:a16="http://schemas.microsoft.com/office/drawing/2014/main" id="{00000000-0008-0000-0B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3B8CB7D" w14:textId="44CF893E" w:rsidR="00BB28B0" w:rsidRDefault="0066467E" w:rsidP="00255A41">
      <w:pPr>
        <w:jc w:val="both"/>
        <w:rPr>
          <w:rFonts w:ascii="Sylfaen" w:hAnsi="Sylfaen"/>
          <w:lang w:val="ka-GE"/>
        </w:rPr>
      </w:pPr>
      <w:r>
        <w:rPr>
          <w:rFonts w:ascii="Sylfaen" w:hAnsi="Sylfaen"/>
          <w:lang w:val="ka-GE"/>
        </w:rPr>
        <w:lastRenderedPageBreak/>
        <w:t>2022</w:t>
      </w:r>
      <w:r w:rsidR="00326FDF" w:rsidRPr="00E95B72">
        <w:rPr>
          <w:rFonts w:ascii="Sylfaen" w:hAnsi="Sylfaen"/>
          <w:lang w:val="ka-GE"/>
        </w:rPr>
        <w:t xml:space="preserve"> წელს </w:t>
      </w:r>
      <w:r w:rsidR="00BB28B0" w:rsidRPr="00E95B72">
        <w:rPr>
          <w:rFonts w:ascii="Sylfaen" w:hAnsi="Sylfaen"/>
          <w:lang w:val="ka-GE"/>
        </w:rPr>
        <w:t xml:space="preserve">პრიორიტეტის საერთო დაფინანსების </w:t>
      </w:r>
      <w:r w:rsidR="00970126">
        <w:rPr>
          <w:rFonts w:ascii="Sylfaen" w:hAnsi="Sylfaen"/>
          <w:lang w:val="ka-GE"/>
        </w:rPr>
        <w:t>45</w:t>
      </w:r>
      <w:r w:rsidR="00BB28B0" w:rsidRPr="00E95B72">
        <w:rPr>
          <w:rFonts w:ascii="Sylfaen" w:hAnsi="Sylfaen"/>
          <w:lang w:val="ka-GE"/>
        </w:rPr>
        <w:t>% მოდის სოცი</w:t>
      </w:r>
      <w:r w:rsidR="000121D7" w:rsidRPr="00E95B72">
        <w:rPr>
          <w:rFonts w:ascii="Sylfaen" w:hAnsi="Sylfaen"/>
          <w:lang w:val="ka-GE"/>
        </w:rPr>
        <w:t>ა</w:t>
      </w:r>
      <w:r w:rsidR="00BB28B0" w:rsidRPr="00E95B72">
        <w:rPr>
          <w:rFonts w:ascii="Sylfaen" w:hAnsi="Sylfaen"/>
          <w:lang w:val="ka-GE"/>
        </w:rPr>
        <w:t>ლური უზრუნველყოფის პროგრამებზე (</w:t>
      </w:r>
      <w:r w:rsidR="00970126">
        <w:rPr>
          <w:rFonts w:ascii="Sylfaen" w:hAnsi="Sylfaen"/>
          <w:lang w:val="ka-GE"/>
        </w:rPr>
        <w:t>1</w:t>
      </w:r>
      <w:r w:rsidR="00481876">
        <w:rPr>
          <w:rFonts w:ascii="Sylfaen" w:hAnsi="Sylfaen"/>
          <w:lang w:val="ka-GE"/>
        </w:rPr>
        <w:t>,</w:t>
      </w:r>
      <w:r w:rsidR="00970126">
        <w:rPr>
          <w:rFonts w:ascii="Sylfaen" w:hAnsi="Sylfaen"/>
          <w:lang w:val="ka-GE"/>
        </w:rPr>
        <w:t>303</w:t>
      </w:r>
      <w:r w:rsidR="00481876">
        <w:rPr>
          <w:rFonts w:ascii="Sylfaen" w:hAnsi="Sylfaen"/>
          <w:lang w:val="ka-GE"/>
        </w:rPr>
        <w:t>.</w:t>
      </w:r>
      <w:r w:rsidR="00970126">
        <w:rPr>
          <w:rFonts w:ascii="Sylfaen" w:hAnsi="Sylfaen"/>
          <w:lang w:val="ka-GE"/>
        </w:rPr>
        <w:t>7</w:t>
      </w:r>
      <w:r w:rsidR="00481876">
        <w:rPr>
          <w:rFonts w:ascii="Sylfaen" w:hAnsi="Sylfaen"/>
          <w:lang w:val="ka-GE"/>
        </w:rPr>
        <w:t xml:space="preserve"> </w:t>
      </w:r>
      <w:r w:rsidR="00BB28B0" w:rsidRPr="00E95B72">
        <w:rPr>
          <w:rFonts w:ascii="Sylfaen" w:hAnsi="Sylfaen"/>
          <w:lang w:val="ka-GE"/>
        </w:rPr>
        <w:t xml:space="preserve">ათასი ლარი), </w:t>
      </w:r>
      <w:r w:rsidR="00C06304" w:rsidRPr="00E95B72">
        <w:rPr>
          <w:rFonts w:ascii="Sylfaen" w:hAnsi="Sylfaen"/>
          <w:lang w:val="ka-GE"/>
        </w:rPr>
        <w:t xml:space="preserve">ხოლო </w:t>
      </w:r>
      <w:r w:rsidR="00326FDF" w:rsidRPr="00E95B72">
        <w:rPr>
          <w:rFonts w:ascii="Sylfaen" w:hAnsi="Sylfaen"/>
          <w:lang w:val="ka-GE"/>
        </w:rPr>
        <w:t xml:space="preserve">ჯანმრთელობის დაცვის </w:t>
      </w:r>
      <w:r w:rsidR="000121D7" w:rsidRPr="00E95B72">
        <w:rPr>
          <w:rFonts w:ascii="Sylfaen" w:hAnsi="Sylfaen"/>
          <w:lang w:val="ka-GE"/>
        </w:rPr>
        <w:t>პროგრამებზე</w:t>
      </w:r>
      <w:r w:rsidR="00326FDF" w:rsidRPr="00E95B72">
        <w:rPr>
          <w:rFonts w:ascii="Sylfaen" w:hAnsi="Sylfaen"/>
          <w:lang w:val="ka-GE"/>
        </w:rPr>
        <w:t xml:space="preserve"> - </w:t>
      </w:r>
      <w:r w:rsidR="00970126">
        <w:rPr>
          <w:rFonts w:ascii="Sylfaen" w:hAnsi="Sylfaen"/>
          <w:lang w:val="ka-GE"/>
        </w:rPr>
        <w:t>55</w:t>
      </w:r>
      <w:r w:rsidR="00326FDF" w:rsidRPr="00E95B72">
        <w:rPr>
          <w:rFonts w:ascii="Sylfaen" w:hAnsi="Sylfaen"/>
          <w:lang w:val="ka-GE"/>
        </w:rPr>
        <w:t xml:space="preserve">% </w:t>
      </w:r>
      <w:r w:rsidR="00BB28B0" w:rsidRPr="00E95B72">
        <w:rPr>
          <w:rFonts w:ascii="Sylfaen" w:hAnsi="Sylfaen"/>
          <w:lang w:val="ka-GE"/>
        </w:rPr>
        <w:t xml:space="preserve"> (</w:t>
      </w:r>
      <w:r w:rsidR="00970126">
        <w:rPr>
          <w:rFonts w:ascii="Sylfaen" w:hAnsi="Sylfaen"/>
          <w:lang w:val="ka-GE"/>
        </w:rPr>
        <w:t>1,589</w:t>
      </w:r>
      <w:r w:rsidR="00255A41">
        <w:rPr>
          <w:rFonts w:ascii="Sylfaen" w:hAnsi="Sylfaen"/>
          <w:lang w:val="ka-GE"/>
        </w:rPr>
        <w:t>.</w:t>
      </w:r>
      <w:r w:rsidR="00970126">
        <w:rPr>
          <w:rFonts w:ascii="Sylfaen" w:hAnsi="Sylfaen"/>
          <w:lang w:val="ka-GE"/>
        </w:rPr>
        <w:t>3</w:t>
      </w:r>
      <w:r w:rsidR="00BB28B0" w:rsidRPr="00E95B72">
        <w:rPr>
          <w:rFonts w:ascii="Sylfaen" w:hAnsi="Sylfaen"/>
          <w:lang w:val="ka-GE"/>
        </w:rPr>
        <w:t xml:space="preserve"> ათასი ლარი)</w:t>
      </w:r>
      <w:r w:rsidR="00C06304" w:rsidRPr="00E95B72">
        <w:rPr>
          <w:rFonts w:ascii="Sylfaen" w:hAnsi="Sylfaen"/>
          <w:lang w:val="ka-GE"/>
        </w:rPr>
        <w:t>.</w:t>
      </w:r>
    </w:p>
    <w:p w14:paraId="23635E24" w14:textId="71D59D76" w:rsidR="00BB28B0" w:rsidRDefault="00BB28B0" w:rsidP="00BB28B0">
      <w:pPr>
        <w:ind w:firstLine="720"/>
        <w:jc w:val="right"/>
        <w:rPr>
          <w:rFonts w:ascii="Sylfaen" w:hAnsi="Sylfaen"/>
          <w:i/>
          <w:sz w:val="18"/>
          <w:u w:val="single"/>
          <w:lang w:val="ka-GE"/>
        </w:rPr>
      </w:pPr>
      <w:r w:rsidRPr="00E95B72">
        <w:rPr>
          <w:rFonts w:ascii="Sylfaen" w:hAnsi="Sylfaen"/>
          <w:i/>
          <w:sz w:val="18"/>
          <w:u w:val="single"/>
          <w:lang w:val="ka-GE"/>
        </w:rPr>
        <w:t>გრაფიკი #</w:t>
      </w:r>
      <w:r w:rsidR="00255A41">
        <w:rPr>
          <w:rFonts w:ascii="Sylfaen" w:hAnsi="Sylfaen"/>
          <w:i/>
          <w:sz w:val="18"/>
          <w:u w:val="single"/>
          <w:lang w:val="ka-GE"/>
        </w:rPr>
        <w:t>3</w:t>
      </w:r>
      <w:r w:rsidR="0066467E">
        <w:rPr>
          <w:rFonts w:ascii="Sylfaen" w:hAnsi="Sylfaen"/>
          <w:i/>
          <w:sz w:val="18"/>
          <w:u w:val="single"/>
          <w:lang w:val="ka-GE"/>
        </w:rPr>
        <w:t>1</w:t>
      </w:r>
    </w:p>
    <w:p w14:paraId="2C21BF43" w14:textId="6B919F71" w:rsidR="00632172" w:rsidRDefault="00970126" w:rsidP="00632172">
      <w:pPr>
        <w:jc w:val="right"/>
        <w:rPr>
          <w:rFonts w:ascii="Sylfaen" w:hAnsi="Sylfaen"/>
          <w:i/>
          <w:sz w:val="18"/>
          <w:u w:val="single"/>
          <w:lang w:val="ka-GE"/>
        </w:rPr>
      </w:pPr>
      <w:r>
        <w:rPr>
          <w:noProof/>
        </w:rPr>
        <w:drawing>
          <wp:inline distT="0" distB="0" distL="0" distR="0" wp14:anchorId="3749CFEE" wp14:editId="602C0D09">
            <wp:extent cx="5829300" cy="2609850"/>
            <wp:effectExtent l="0" t="0" r="0" b="0"/>
            <wp:docPr id="98" name="Chart 98">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C9E9E9F" w14:textId="096697A8" w:rsidR="00970126" w:rsidRDefault="00970126" w:rsidP="00632172">
      <w:pPr>
        <w:jc w:val="right"/>
        <w:rPr>
          <w:rFonts w:ascii="Sylfaen" w:hAnsi="Sylfaen"/>
          <w:i/>
          <w:sz w:val="18"/>
          <w:u w:val="single"/>
          <w:lang w:val="ka-GE"/>
        </w:rPr>
      </w:pPr>
    </w:p>
    <w:p w14:paraId="3FD4CF5D" w14:textId="1B798EDE" w:rsidR="00970126" w:rsidRPr="00970126" w:rsidRDefault="00970126" w:rsidP="00970126">
      <w:pPr>
        <w:jc w:val="both"/>
        <w:rPr>
          <w:rFonts w:ascii="Sylfaen" w:hAnsi="Sylfaen"/>
          <w:lang w:val="ka-GE"/>
        </w:rPr>
      </w:pPr>
      <w:r w:rsidRPr="00970126">
        <w:rPr>
          <w:rFonts w:ascii="Sylfaen" w:hAnsi="Sylfaen"/>
          <w:lang w:val="ka-GE"/>
        </w:rPr>
        <w:t>ჯანმრთელობის დაცვის ღონისძიებების ფარგლებში ფინანსდება შემდგი პროგრამები:</w:t>
      </w:r>
    </w:p>
    <w:tbl>
      <w:tblPr>
        <w:tblW w:w="5000" w:type="pct"/>
        <w:tblLook w:val="04A0" w:firstRow="1" w:lastRow="0" w:firstColumn="1" w:lastColumn="0" w:noHBand="0" w:noVBand="1"/>
      </w:tblPr>
      <w:tblGrid>
        <w:gridCol w:w="8059"/>
        <w:gridCol w:w="1301"/>
      </w:tblGrid>
      <w:tr w:rsidR="00970126" w:rsidRPr="00970126" w14:paraId="15ED7B7F" w14:textId="77777777" w:rsidTr="00970126">
        <w:trPr>
          <w:trHeight w:val="360"/>
        </w:trPr>
        <w:tc>
          <w:tcPr>
            <w:tcW w:w="5000" w:type="pct"/>
            <w:gridSpan w:val="2"/>
            <w:tcBorders>
              <w:top w:val="nil"/>
              <w:left w:val="nil"/>
              <w:bottom w:val="nil"/>
              <w:right w:val="nil"/>
            </w:tcBorders>
            <w:shd w:val="clear" w:color="000000" w:fill="FFFFFF"/>
            <w:vAlign w:val="center"/>
            <w:hideMark/>
          </w:tcPr>
          <w:p w14:paraId="0BC4BF59" w14:textId="77777777" w:rsidR="00970126" w:rsidRPr="00970126" w:rsidRDefault="00970126" w:rsidP="00970126">
            <w:pPr>
              <w:spacing w:after="0" w:line="240" w:lineRule="auto"/>
              <w:jc w:val="center"/>
              <w:rPr>
                <w:rFonts w:ascii="Sylfaen" w:eastAsia="Times New Roman" w:hAnsi="Sylfaen" w:cs="Calibri"/>
                <w:b/>
                <w:bCs/>
                <w:color w:val="000000"/>
                <w:sz w:val="24"/>
                <w:szCs w:val="24"/>
              </w:rPr>
            </w:pPr>
            <w:r w:rsidRPr="00970126">
              <w:rPr>
                <w:rFonts w:ascii="Sylfaen" w:eastAsia="Times New Roman" w:hAnsi="Sylfaen" w:cs="Calibri"/>
                <w:b/>
                <w:bCs/>
                <w:color w:val="000000"/>
                <w:sz w:val="20"/>
                <w:szCs w:val="20"/>
              </w:rPr>
              <w:t>ჯანმრთელობის დაცვის პროგრამები</w:t>
            </w:r>
            <w:r w:rsidRPr="00970126">
              <w:rPr>
                <w:rFonts w:ascii="Sylfaen" w:eastAsia="Times New Roman" w:hAnsi="Sylfaen" w:cs="Calibri"/>
                <w:b/>
                <w:bCs/>
                <w:color w:val="000000"/>
                <w:sz w:val="24"/>
                <w:szCs w:val="24"/>
              </w:rPr>
              <w:t xml:space="preserve"> </w:t>
            </w:r>
            <w:r w:rsidRPr="00970126">
              <w:rPr>
                <w:rFonts w:ascii="Sylfaen" w:eastAsia="Times New Roman" w:hAnsi="Sylfaen" w:cs="Calibri"/>
                <w:color w:val="000000"/>
                <w:sz w:val="16"/>
                <w:szCs w:val="16"/>
              </w:rPr>
              <w:t>(ათასი ლარი)</w:t>
            </w:r>
          </w:p>
        </w:tc>
      </w:tr>
      <w:tr w:rsidR="00970126" w:rsidRPr="00970126" w14:paraId="29DC7B63" w14:textId="77777777" w:rsidTr="00970126">
        <w:trPr>
          <w:trHeight w:val="300"/>
        </w:trPr>
        <w:tc>
          <w:tcPr>
            <w:tcW w:w="4305" w:type="pct"/>
            <w:tcBorders>
              <w:top w:val="single" w:sz="4" w:space="0" w:color="auto"/>
              <w:left w:val="single" w:sz="4" w:space="0" w:color="auto"/>
              <w:bottom w:val="single" w:sz="4" w:space="0" w:color="auto"/>
              <w:right w:val="single" w:sz="4" w:space="0" w:color="auto"/>
            </w:tcBorders>
            <w:shd w:val="clear" w:color="000000" w:fill="FFFFFF"/>
            <w:hideMark/>
          </w:tcPr>
          <w:p w14:paraId="52A77986" w14:textId="77777777" w:rsidR="00970126" w:rsidRPr="00970126" w:rsidRDefault="00970126" w:rsidP="00970126">
            <w:pPr>
              <w:spacing w:after="0" w:line="240" w:lineRule="auto"/>
              <w:rPr>
                <w:rFonts w:ascii="Sylfaen" w:eastAsia="Times New Roman" w:hAnsi="Sylfaen" w:cs="Calibri"/>
                <w:color w:val="000000"/>
                <w:sz w:val="20"/>
                <w:szCs w:val="20"/>
              </w:rPr>
            </w:pPr>
            <w:r w:rsidRPr="00970126">
              <w:rPr>
                <w:rFonts w:ascii="Sylfaen" w:eastAsia="Times New Roman" w:hAnsi="Sylfaen" w:cs="Calibri"/>
                <w:color w:val="000000"/>
                <w:sz w:val="20"/>
                <w:szCs w:val="20"/>
              </w:rPr>
              <w:t>მოწყვლადი სოციალური ჯგუფების ბენეფიციართა მედიკამენტებით უზრუნველყოფა</w:t>
            </w:r>
          </w:p>
        </w:tc>
        <w:tc>
          <w:tcPr>
            <w:tcW w:w="695" w:type="pct"/>
            <w:tcBorders>
              <w:top w:val="single" w:sz="4" w:space="0" w:color="auto"/>
              <w:left w:val="nil"/>
              <w:bottom w:val="single" w:sz="4" w:space="0" w:color="auto"/>
              <w:right w:val="single" w:sz="4" w:space="0" w:color="auto"/>
            </w:tcBorders>
            <w:shd w:val="clear" w:color="000000" w:fill="FFFFFF"/>
            <w:hideMark/>
          </w:tcPr>
          <w:p w14:paraId="7DEDE0F8" w14:textId="77777777" w:rsidR="00970126" w:rsidRPr="00970126" w:rsidRDefault="00970126" w:rsidP="00970126">
            <w:pPr>
              <w:spacing w:after="0" w:line="240" w:lineRule="auto"/>
              <w:jc w:val="center"/>
              <w:rPr>
                <w:rFonts w:ascii="Sylfaen" w:eastAsia="Times New Roman" w:hAnsi="Sylfaen" w:cs="Calibri"/>
                <w:color w:val="000000"/>
                <w:sz w:val="20"/>
                <w:szCs w:val="20"/>
              </w:rPr>
            </w:pPr>
            <w:r w:rsidRPr="00970126">
              <w:rPr>
                <w:rFonts w:ascii="Sylfaen" w:eastAsia="Times New Roman" w:hAnsi="Sylfaen" w:cs="Calibri"/>
                <w:color w:val="000000"/>
                <w:sz w:val="20"/>
                <w:szCs w:val="20"/>
              </w:rPr>
              <w:t xml:space="preserve">             640.0      </w:t>
            </w:r>
          </w:p>
        </w:tc>
      </w:tr>
      <w:tr w:rsidR="00970126" w:rsidRPr="00970126" w14:paraId="6FD8F6BB" w14:textId="77777777" w:rsidTr="00970126">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0A765105" w14:textId="77777777" w:rsidR="00970126" w:rsidRPr="00970126" w:rsidRDefault="00970126" w:rsidP="00970126">
            <w:pPr>
              <w:spacing w:after="0" w:line="240" w:lineRule="auto"/>
              <w:rPr>
                <w:rFonts w:ascii="Sylfaen" w:eastAsia="Times New Roman" w:hAnsi="Sylfaen" w:cs="Calibri"/>
                <w:color w:val="000000"/>
                <w:sz w:val="20"/>
                <w:szCs w:val="20"/>
              </w:rPr>
            </w:pPr>
            <w:r w:rsidRPr="00970126">
              <w:rPr>
                <w:rFonts w:ascii="Sylfaen" w:eastAsia="Times New Roman" w:hAnsi="Sylfaen" w:cs="Calibri"/>
                <w:color w:val="000000"/>
                <w:sz w:val="20"/>
                <w:szCs w:val="20"/>
              </w:rPr>
              <w:t>ა(ა)იპ "ქობულეთის ჯანდაცვისა და სოციალური სერვისების ცენტრი</w:t>
            </w:r>
          </w:p>
        </w:tc>
        <w:tc>
          <w:tcPr>
            <w:tcW w:w="695" w:type="pct"/>
            <w:tcBorders>
              <w:top w:val="nil"/>
              <w:left w:val="nil"/>
              <w:bottom w:val="single" w:sz="4" w:space="0" w:color="auto"/>
              <w:right w:val="single" w:sz="4" w:space="0" w:color="auto"/>
            </w:tcBorders>
            <w:shd w:val="clear" w:color="000000" w:fill="FFFFFF"/>
            <w:hideMark/>
          </w:tcPr>
          <w:p w14:paraId="780EEE4D" w14:textId="77777777" w:rsidR="00970126" w:rsidRPr="00970126" w:rsidRDefault="00970126" w:rsidP="00970126">
            <w:pPr>
              <w:spacing w:after="0" w:line="240" w:lineRule="auto"/>
              <w:jc w:val="center"/>
              <w:rPr>
                <w:rFonts w:ascii="Sylfaen" w:eastAsia="Times New Roman" w:hAnsi="Sylfaen" w:cs="Calibri"/>
                <w:color w:val="000000"/>
                <w:sz w:val="20"/>
                <w:szCs w:val="20"/>
              </w:rPr>
            </w:pPr>
            <w:r w:rsidRPr="00970126">
              <w:rPr>
                <w:rFonts w:ascii="Sylfaen" w:eastAsia="Times New Roman" w:hAnsi="Sylfaen" w:cs="Calibri"/>
                <w:color w:val="000000"/>
                <w:sz w:val="20"/>
                <w:szCs w:val="20"/>
              </w:rPr>
              <w:t xml:space="preserve">             551.5      </w:t>
            </w:r>
          </w:p>
        </w:tc>
      </w:tr>
      <w:tr w:rsidR="00970126" w:rsidRPr="00970126" w14:paraId="1D5E34C5" w14:textId="77777777" w:rsidTr="00970126">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717E6063" w14:textId="77777777" w:rsidR="00970126" w:rsidRPr="00970126" w:rsidRDefault="00970126" w:rsidP="00970126">
            <w:pPr>
              <w:spacing w:after="0" w:line="240" w:lineRule="auto"/>
              <w:rPr>
                <w:rFonts w:ascii="Sylfaen" w:eastAsia="Times New Roman" w:hAnsi="Sylfaen" w:cs="Calibri"/>
                <w:color w:val="000000"/>
                <w:sz w:val="20"/>
                <w:szCs w:val="20"/>
              </w:rPr>
            </w:pPr>
            <w:r w:rsidRPr="00970126">
              <w:rPr>
                <w:rFonts w:ascii="Sylfaen" w:eastAsia="Times New Roman" w:hAnsi="Sylfaen" w:cs="Calibri"/>
                <w:color w:val="000000"/>
                <w:sz w:val="20"/>
                <w:szCs w:val="20"/>
              </w:rPr>
              <w:t>სხვადასხვა სოციალური კატეგორიის მოსახლეობის სამედიცინო დახმარება</w:t>
            </w:r>
          </w:p>
        </w:tc>
        <w:tc>
          <w:tcPr>
            <w:tcW w:w="695" w:type="pct"/>
            <w:tcBorders>
              <w:top w:val="nil"/>
              <w:left w:val="nil"/>
              <w:bottom w:val="single" w:sz="4" w:space="0" w:color="auto"/>
              <w:right w:val="single" w:sz="4" w:space="0" w:color="auto"/>
            </w:tcBorders>
            <w:shd w:val="clear" w:color="000000" w:fill="FFFFFF"/>
            <w:hideMark/>
          </w:tcPr>
          <w:p w14:paraId="1844AAEE" w14:textId="77777777" w:rsidR="00970126" w:rsidRPr="00970126" w:rsidRDefault="00970126" w:rsidP="00970126">
            <w:pPr>
              <w:spacing w:after="0" w:line="240" w:lineRule="auto"/>
              <w:jc w:val="center"/>
              <w:rPr>
                <w:rFonts w:ascii="Sylfaen" w:eastAsia="Times New Roman" w:hAnsi="Sylfaen" w:cs="Calibri"/>
                <w:color w:val="000000"/>
                <w:sz w:val="20"/>
                <w:szCs w:val="20"/>
              </w:rPr>
            </w:pPr>
            <w:r w:rsidRPr="00970126">
              <w:rPr>
                <w:rFonts w:ascii="Sylfaen" w:eastAsia="Times New Roman" w:hAnsi="Sylfaen" w:cs="Calibri"/>
                <w:color w:val="000000"/>
                <w:sz w:val="20"/>
                <w:szCs w:val="20"/>
              </w:rPr>
              <w:t xml:space="preserve">             300.0      </w:t>
            </w:r>
          </w:p>
        </w:tc>
      </w:tr>
      <w:tr w:rsidR="00970126" w:rsidRPr="00970126" w14:paraId="19A673A9" w14:textId="77777777" w:rsidTr="00970126">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421B27E8" w14:textId="77777777" w:rsidR="00970126" w:rsidRPr="00970126" w:rsidRDefault="00970126" w:rsidP="00970126">
            <w:pPr>
              <w:spacing w:after="0" w:line="240" w:lineRule="auto"/>
              <w:rPr>
                <w:rFonts w:ascii="Sylfaen" w:eastAsia="Times New Roman" w:hAnsi="Sylfaen" w:cs="Calibri"/>
                <w:color w:val="000000"/>
                <w:sz w:val="20"/>
                <w:szCs w:val="20"/>
              </w:rPr>
            </w:pPr>
            <w:r w:rsidRPr="00970126">
              <w:rPr>
                <w:rFonts w:ascii="Sylfaen" w:eastAsia="Times New Roman" w:hAnsi="Sylfaen" w:cs="Calibri"/>
                <w:color w:val="000000"/>
                <w:sz w:val="20"/>
                <w:szCs w:val="20"/>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695" w:type="pct"/>
            <w:tcBorders>
              <w:top w:val="nil"/>
              <w:left w:val="nil"/>
              <w:bottom w:val="single" w:sz="4" w:space="0" w:color="auto"/>
              <w:right w:val="single" w:sz="4" w:space="0" w:color="auto"/>
            </w:tcBorders>
            <w:shd w:val="clear" w:color="000000" w:fill="FFFFFF"/>
            <w:hideMark/>
          </w:tcPr>
          <w:p w14:paraId="26D6CDEB" w14:textId="77777777" w:rsidR="00970126" w:rsidRPr="00970126" w:rsidRDefault="00970126" w:rsidP="00970126">
            <w:pPr>
              <w:spacing w:after="0" w:line="240" w:lineRule="auto"/>
              <w:jc w:val="center"/>
              <w:rPr>
                <w:rFonts w:ascii="Sylfaen" w:eastAsia="Times New Roman" w:hAnsi="Sylfaen" w:cs="Calibri"/>
                <w:color w:val="000000"/>
                <w:sz w:val="20"/>
                <w:szCs w:val="20"/>
              </w:rPr>
            </w:pPr>
            <w:r w:rsidRPr="00970126">
              <w:rPr>
                <w:rFonts w:ascii="Sylfaen" w:eastAsia="Times New Roman" w:hAnsi="Sylfaen" w:cs="Calibri"/>
                <w:color w:val="000000"/>
                <w:sz w:val="20"/>
                <w:szCs w:val="20"/>
              </w:rPr>
              <w:t xml:space="preserve">               88.8      </w:t>
            </w:r>
          </w:p>
        </w:tc>
      </w:tr>
      <w:tr w:rsidR="00970126" w:rsidRPr="00970126" w14:paraId="042FD1A0" w14:textId="77777777" w:rsidTr="00970126">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21AFD238" w14:textId="77777777" w:rsidR="00970126" w:rsidRPr="00970126" w:rsidRDefault="00970126" w:rsidP="00970126">
            <w:pPr>
              <w:spacing w:after="0" w:line="240" w:lineRule="auto"/>
              <w:rPr>
                <w:rFonts w:ascii="Sylfaen" w:eastAsia="Times New Roman" w:hAnsi="Sylfaen" w:cs="Calibri"/>
                <w:color w:val="000000"/>
                <w:sz w:val="20"/>
                <w:szCs w:val="20"/>
              </w:rPr>
            </w:pPr>
            <w:r w:rsidRPr="00970126">
              <w:rPr>
                <w:rFonts w:ascii="Sylfaen" w:eastAsia="Times New Roman" w:hAnsi="Sylfaen" w:cs="Calibri"/>
                <w:color w:val="000000"/>
                <w:sz w:val="20"/>
                <w:szCs w:val="20"/>
              </w:rPr>
              <w:t>იშვიათი დაავადების მქონე პირთა დახმარება</w:t>
            </w:r>
          </w:p>
        </w:tc>
        <w:tc>
          <w:tcPr>
            <w:tcW w:w="695" w:type="pct"/>
            <w:tcBorders>
              <w:top w:val="nil"/>
              <w:left w:val="nil"/>
              <w:bottom w:val="single" w:sz="4" w:space="0" w:color="auto"/>
              <w:right w:val="single" w:sz="4" w:space="0" w:color="auto"/>
            </w:tcBorders>
            <w:shd w:val="clear" w:color="000000" w:fill="FFFFFF"/>
            <w:hideMark/>
          </w:tcPr>
          <w:p w14:paraId="71206E2E" w14:textId="77777777" w:rsidR="00970126" w:rsidRPr="00970126" w:rsidRDefault="00970126" w:rsidP="00970126">
            <w:pPr>
              <w:spacing w:after="0" w:line="240" w:lineRule="auto"/>
              <w:jc w:val="center"/>
              <w:rPr>
                <w:rFonts w:ascii="Sylfaen" w:eastAsia="Times New Roman" w:hAnsi="Sylfaen" w:cs="Calibri"/>
                <w:color w:val="000000"/>
                <w:sz w:val="20"/>
                <w:szCs w:val="20"/>
              </w:rPr>
            </w:pPr>
            <w:r w:rsidRPr="00970126">
              <w:rPr>
                <w:rFonts w:ascii="Sylfaen" w:eastAsia="Times New Roman" w:hAnsi="Sylfaen" w:cs="Calibri"/>
                <w:color w:val="000000"/>
                <w:sz w:val="20"/>
                <w:szCs w:val="20"/>
              </w:rPr>
              <w:t xml:space="preserve">                  9.0      </w:t>
            </w:r>
          </w:p>
        </w:tc>
      </w:tr>
      <w:tr w:rsidR="00970126" w:rsidRPr="00970126" w14:paraId="0A50E2EC" w14:textId="77777777" w:rsidTr="00970126">
        <w:trPr>
          <w:trHeight w:val="440"/>
        </w:trPr>
        <w:tc>
          <w:tcPr>
            <w:tcW w:w="4305" w:type="pct"/>
            <w:tcBorders>
              <w:top w:val="nil"/>
              <w:left w:val="single" w:sz="4" w:space="0" w:color="auto"/>
              <w:bottom w:val="single" w:sz="4" w:space="0" w:color="auto"/>
              <w:right w:val="single" w:sz="4" w:space="0" w:color="auto"/>
            </w:tcBorders>
            <w:shd w:val="clear" w:color="000000" w:fill="FFFFFF"/>
            <w:noWrap/>
            <w:vAlign w:val="center"/>
            <w:hideMark/>
          </w:tcPr>
          <w:p w14:paraId="3989A4CB" w14:textId="77777777" w:rsidR="00970126" w:rsidRPr="00970126" w:rsidRDefault="00970126" w:rsidP="00970126">
            <w:pPr>
              <w:spacing w:after="0" w:line="240" w:lineRule="auto"/>
              <w:jc w:val="center"/>
              <w:rPr>
                <w:rFonts w:ascii="Sylfaen" w:eastAsia="Times New Roman" w:hAnsi="Sylfaen" w:cs="Calibri"/>
                <w:b/>
                <w:bCs/>
                <w:color w:val="000000"/>
                <w:sz w:val="20"/>
                <w:szCs w:val="20"/>
              </w:rPr>
            </w:pPr>
            <w:r w:rsidRPr="00970126">
              <w:rPr>
                <w:rFonts w:ascii="Sylfaen" w:eastAsia="Times New Roman" w:hAnsi="Sylfaen" w:cs="Calibri"/>
                <w:b/>
                <w:bCs/>
                <w:color w:val="000000"/>
                <w:sz w:val="20"/>
                <w:szCs w:val="20"/>
              </w:rPr>
              <w:t>სულ</w:t>
            </w:r>
          </w:p>
        </w:tc>
        <w:tc>
          <w:tcPr>
            <w:tcW w:w="695" w:type="pct"/>
            <w:tcBorders>
              <w:top w:val="nil"/>
              <w:left w:val="nil"/>
              <w:bottom w:val="single" w:sz="4" w:space="0" w:color="auto"/>
              <w:right w:val="single" w:sz="4" w:space="0" w:color="auto"/>
            </w:tcBorders>
            <w:shd w:val="clear" w:color="000000" w:fill="FFFFFF"/>
            <w:noWrap/>
            <w:vAlign w:val="center"/>
            <w:hideMark/>
          </w:tcPr>
          <w:p w14:paraId="7083C607" w14:textId="77777777" w:rsidR="00970126" w:rsidRPr="00970126" w:rsidRDefault="00970126" w:rsidP="00970126">
            <w:pPr>
              <w:spacing w:after="0" w:line="240" w:lineRule="auto"/>
              <w:jc w:val="center"/>
              <w:rPr>
                <w:rFonts w:ascii="Sylfaen" w:eastAsia="Times New Roman" w:hAnsi="Sylfaen" w:cs="Calibri"/>
                <w:b/>
                <w:bCs/>
                <w:color w:val="000000"/>
                <w:sz w:val="20"/>
                <w:szCs w:val="20"/>
              </w:rPr>
            </w:pPr>
            <w:r w:rsidRPr="00970126">
              <w:rPr>
                <w:rFonts w:ascii="Sylfaen" w:eastAsia="Times New Roman" w:hAnsi="Sylfaen" w:cs="Calibri"/>
                <w:b/>
                <w:bCs/>
                <w:color w:val="000000"/>
                <w:sz w:val="20"/>
                <w:szCs w:val="20"/>
              </w:rPr>
              <w:t>1,589.3</w:t>
            </w:r>
          </w:p>
        </w:tc>
      </w:tr>
    </w:tbl>
    <w:p w14:paraId="216AAD13" w14:textId="77777777" w:rsidR="00970126" w:rsidRPr="00970126" w:rsidRDefault="00970126" w:rsidP="00970126">
      <w:pPr>
        <w:jc w:val="both"/>
        <w:rPr>
          <w:rFonts w:ascii="Sylfaen" w:hAnsi="Sylfaen"/>
          <w:sz w:val="18"/>
          <w:lang w:val="ka-GE"/>
        </w:rPr>
      </w:pPr>
    </w:p>
    <w:p w14:paraId="101F9A11" w14:textId="73943605" w:rsidR="00970126" w:rsidRPr="00970126" w:rsidRDefault="00970126" w:rsidP="00970126">
      <w:pPr>
        <w:jc w:val="both"/>
        <w:rPr>
          <w:rFonts w:ascii="Sylfaen" w:hAnsi="Sylfaen" w:cs="Sylfaen"/>
          <w:lang w:val="ka-GE"/>
        </w:rPr>
      </w:pPr>
      <w:r w:rsidRPr="00970126">
        <w:rPr>
          <w:rFonts w:ascii="Sylfaen" w:hAnsi="Sylfaen" w:cs="Sylfaen"/>
          <w:b/>
          <w:bCs/>
          <w:i/>
          <w:iCs/>
          <w:u w:val="single"/>
          <w:lang w:val="ka-GE"/>
        </w:rPr>
        <w:t>მოწყვლადი სოციალური ჯგუფების ბენეფიციართა მედიკამენტებით უზრუნველყოფა</w:t>
      </w:r>
      <w:r w:rsidRPr="00970126">
        <w:rPr>
          <w:rFonts w:ascii="Sylfaen" w:hAnsi="Sylfaen" w:cs="Sylfaen"/>
          <w:b/>
          <w:bCs/>
          <w:i/>
          <w:iCs/>
          <w:lang w:val="ka-GE"/>
        </w:rPr>
        <w:t xml:space="preserve"> </w:t>
      </w:r>
      <w:r w:rsidR="00255A41" w:rsidRPr="00970126">
        <w:rPr>
          <w:rFonts w:ascii="Sylfaen" w:hAnsi="Sylfaen" w:cs="Sylfaen"/>
          <w:b/>
          <w:bCs/>
          <w:i/>
          <w:iCs/>
          <w:lang w:val="ka-GE"/>
        </w:rPr>
        <w:t>-</w:t>
      </w:r>
      <w:r w:rsidR="00255A41" w:rsidRPr="005544E0">
        <w:rPr>
          <w:rFonts w:ascii="Sylfaen" w:hAnsi="Sylfaen" w:cs="Sylfaen"/>
          <w:b/>
          <w:bCs/>
          <w:i/>
          <w:iCs/>
          <w:u w:val="single"/>
          <w:lang w:val="ka-GE"/>
        </w:rPr>
        <w:t xml:space="preserve"> </w:t>
      </w:r>
      <w:r w:rsidR="000C66BF" w:rsidRPr="005544E0">
        <w:rPr>
          <w:rFonts w:ascii="Sylfaen" w:hAnsi="Sylfaen" w:cs="Sylfaen"/>
          <w:lang w:val="ka-GE"/>
        </w:rPr>
        <w:t xml:space="preserve"> </w:t>
      </w:r>
      <w:r w:rsidRPr="00970126">
        <w:rPr>
          <w:rFonts w:ascii="Sylfaen" w:hAnsi="Sylfaen" w:cs="Sylfaen"/>
          <w:lang w:val="ka-GE"/>
        </w:rPr>
        <w:t xml:space="preserve">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w:t>
      </w:r>
      <w:r w:rsidRPr="00970126">
        <w:rPr>
          <w:rFonts w:ascii="Sylfaen" w:hAnsi="Sylfaen" w:cs="Sylfaen"/>
          <w:lang w:val="ka-GE"/>
        </w:rPr>
        <w:lastRenderedPageBreak/>
        <w:t>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14:paraId="27664955" w14:textId="77777777" w:rsidR="00970126" w:rsidRPr="00970126" w:rsidRDefault="00970126" w:rsidP="00970126">
      <w:pPr>
        <w:jc w:val="both"/>
        <w:rPr>
          <w:rFonts w:ascii="Sylfaen" w:hAnsi="Sylfaen" w:cs="Sylfaen"/>
          <w:lang w:val="ka-GE"/>
        </w:rPr>
      </w:pPr>
      <w:r w:rsidRPr="00970126">
        <w:rPr>
          <w:rFonts w:ascii="Sylfaen" w:hAnsi="Sylfaen" w:cs="Sylfaen"/>
          <w:lang w:val="ka-GE"/>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14:paraId="45093B9E" w14:textId="5367BCBD" w:rsidR="000C66BF" w:rsidRDefault="00970126" w:rsidP="00970126">
      <w:pPr>
        <w:jc w:val="both"/>
        <w:rPr>
          <w:rFonts w:ascii="Sylfaen" w:hAnsi="Sylfaen" w:cs="Sylfaen"/>
          <w:lang w:val="ka-GE"/>
        </w:rPr>
      </w:pPr>
      <w:r w:rsidRPr="00970126">
        <w:rPr>
          <w:rFonts w:ascii="Sylfaen" w:hAnsi="Sylfaen" w:cs="Sylfaen"/>
          <w:lang w:val="ka-GE"/>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p w14:paraId="4DC07D98" w14:textId="1BFF74E8" w:rsidR="00625F68" w:rsidRDefault="00625F68" w:rsidP="00625F68">
      <w:pPr>
        <w:jc w:val="right"/>
        <w:rPr>
          <w:rFonts w:ascii="Sylfaen" w:hAnsi="Sylfaen" w:cs="Sylfaen"/>
          <w:lang w:val="ka-GE"/>
        </w:rPr>
      </w:pPr>
      <w:r w:rsidRPr="00E95B72">
        <w:rPr>
          <w:rFonts w:ascii="Sylfaen" w:hAnsi="Sylfaen"/>
          <w:i/>
          <w:sz w:val="18"/>
          <w:u w:val="single"/>
          <w:lang w:val="ka-GE"/>
        </w:rPr>
        <w:t>გრაფიკი #</w:t>
      </w:r>
      <w:r>
        <w:rPr>
          <w:rFonts w:ascii="Sylfaen" w:hAnsi="Sylfaen"/>
          <w:i/>
          <w:sz w:val="18"/>
          <w:u w:val="single"/>
          <w:lang w:val="ka-GE"/>
        </w:rPr>
        <w:t>3</w:t>
      </w:r>
      <w:r>
        <w:rPr>
          <w:rFonts w:ascii="Sylfaen" w:hAnsi="Sylfaen"/>
          <w:i/>
          <w:sz w:val="18"/>
          <w:u w:val="single"/>
          <w:lang w:val="ka-GE"/>
        </w:rPr>
        <w:t>2</w:t>
      </w:r>
    </w:p>
    <w:p w14:paraId="405ADB28" w14:textId="53A6FD43" w:rsidR="00625F68" w:rsidRPr="00625F68" w:rsidRDefault="00625F68" w:rsidP="00970126">
      <w:pPr>
        <w:jc w:val="both"/>
        <w:rPr>
          <w:rFonts w:ascii="Sylfaen" w:hAnsi="Sylfaen" w:cs="Sylfaen"/>
          <w:bCs/>
          <w:iCs/>
          <w:lang w:val="ka-GE"/>
        </w:rPr>
      </w:pPr>
      <w:r>
        <w:rPr>
          <w:noProof/>
        </w:rPr>
        <w:drawing>
          <wp:inline distT="0" distB="0" distL="0" distR="0" wp14:anchorId="484EE42F" wp14:editId="476714BA">
            <wp:extent cx="6105525" cy="4095750"/>
            <wp:effectExtent l="0" t="0" r="0" b="0"/>
            <wp:docPr id="99" name="Chart 99">
              <a:extLst xmlns:a="http://schemas.openxmlformats.org/drawingml/2006/main">
                <a:ext uri="{FF2B5EF4-FFF2-40B4-BE49-F238E27FC236}">
                  <a16:creationId xmlns:a16="http://schemas.microsoft.com/office/drawing/2014/main" id="{00000000-0008-0000-0B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2ECAF34" w14:textId="0F62120B" w:rsidR="00970126" w:rsidRPr="00970126" w:rsidRDefault="00970126" w:rsidP="00970126">
      <w:pPr>
        <w:jc w:val="both"/>
        <w:rPr>
          <w:rFonts w:ascii="Sylfaen" w:hAnsi="Sylfaen" w:cs="Sylfaen"/>
          <w:lang w:val="ka-GE"/>
        </w:rPr>
      </w:pPr>
      <w:r w:rsidRPr="00970126">
        <w:rPr>
          <w:rFonts w:ascii="Sylfaen" w:hAnsi="Sylfaen" w:cs="Sylfaen"/>
          <w:b/>
          <w:bCs/>
          <w:i/>
          <w:iCs/>
          <w:u w:val="single"/>
          <w:lang w:val="ka-GE"/>
        </w:rPr>
        <w:lastRenderedPageBreak/>
        <w:t>ა(ა)იპ "ქობულეთის ჯანდაცვისა და სოციალური სერვისების ცენტრი</w:t>
      </w:r>
      <w:r>
        <w:rPr>
          <w:rFonts w:ascii="Sylfaen" w:eastAsia="Times New Roman" w:hAnsi="Sylfaen" w:cs="Calibri"/>
          <w:color w:val="000000"/>
          <w:sz w:val="20"/>
          <w:szCs w:val="20"/>
          <w:lang w:val="ka-GE"/>
        </w:rPr>
        <w:t xml:space="preserve"> - </w:t>
      </w:r>
      <w:r w:rsidRPr="00970126">
        <w:rPr>
          <w:rFonts w:ascii="Sylfaen" w:hAnsi="Sylfaen" w:cs="Sylfaen"/>
          <w:lang w:val="ka-GE"/>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r>
        <w:rPr>
          <w:rFonts w:ascii="Sylfaen" w:hAnsi="Sylfaen" w:cs="Sylfaen"/>
          <w:lang w:val="ka-GE"/>
        </w:rPr>
        <w:t>:</w:t>
      </w:r>
    </w:p>
    <w:p w14:paraId="1D0A12F1" w14:textId="77777777" w:rsidR="00970126" w:rsidRPr="00970126" w:rsidRDefault="00970126" w:rsidP="00970126">
      <w:pPr>
        <w:jc w:val="both"/>
        <w:rPr>
          <w:rFonts w:ascii="Sylfaen" w:hAnsi="Sylfaen" w:cs="Sylfaen"/>
          <w:lang w:val="ka-GE"/>
        </w:rPr>
      </w:pPr>
      <w:r w:rsidRPr="00970126">
        <w:rPr>
          <w:rFonts w:ascii="Sylfaen" w:hAnsi="Sylfaen" w:cs="Sylfaen"/>
          <w:lang w:val="ka-GE"/>
        </w:rPr>
        <w:t>1.</w:t>
      </w:r>
      <w:r w:rsidRPr="00970126">
        <w:rPr>
          <w:rFonts w:ascii="Sylfaen" w:hAnsi="Sylfaen" w:cs="Sylfaen"/>
          <w:lang w:val="ka-GE"/>
        </w:rPr>
        <w:tab/>
        <w:t>პირველადი ჯანდაცვის ხელშეწყობა:ქობულეთის მუნიციპალიტეტის ტერიტორიაზე არსებული 12 პირველადი ჯანდაცვის ცენტრის ხელშეწყობა-კომუნალური და გათბობის ხარჯების გადახდა;ამბულატორიის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14:paraId="68774561" w14:textId="77777777" w:rsidR="00970126" w:rsidRPr="00970126" w:rsidRDefault="00970126" w:rsidP="00970126">
      <w:pPr>
        <w:jc w:val="both"/>
        <w:rPr>
          <w:rFonts w:ascii="Sylfaen" w:hAnsi="Sylfaen" w:cs="Sylfaen"/>
          <w:lang w:val="ka-GE"/>
        </w:rPr>
      </w:pPr>
      <w:r w:rsidRPr="00970126">
        <w:rPr>
          <w:rFonts w:ascii="Sylfaen" w:hAnsi="Sylfaen" w:cs="Sylfaen"/>
          <w:lang w:val="ka-GE"/>
        </w:rPr>
        <w:t>2.</w:t>
      </w:r>
      <w:r w:rsidRPr="00970126">
        <w:rPr>
          <w:rFonts w:ascii="Sylfaen" w:hAnsi="Sylfaen" w:cs="Sylfaen"/>
          <w:lang w:val="ka-GE"/>
        </w:rPr>
        <w:tab/>
        <w:t>ადგილზე ექიმამდელი სამედიცინო დახმარების ორგანიზება: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14:paraId="264564B8" w14:textId="4D44332D" w:rsidR="00970126" w:rsidRDefault="00970126" w:rsidP="00970126">
      <w:pPr>
        <w:jc w:val="both"/>
        <w:rPr>
          <w:rFonts w:ascii="Sylfaen" w:hAnsi="Sylfaen" w:cs="Sylfaen"/>
          <w:lang w:val="ka-GE"/>
        </w:rPr>
      </w:pPr>
      <w:r w:rsidRPr="00970126">
        <w:rPr>
          <w:rFonts w:ascii="Sylfaen" w:hAnsi="Sylfaen" w:cs="Sylfaen"/>
          <w:lang w:val="ka-GE"/>
        </w:rPr>
        <w:t>3.</w:t>
      </w:r>
      <w:r w:rsidRPr="00970126">
        <w:rPr>
          <w:rFonts w:ascii="Sylfaen" w:hAnsi="Sylfaen" w:cs="Sylfaen"/>
          <w:lang w:val="ka-GE"/>
        </w:rPr>
        <w:tab/>
        <w:t>მოწყვლადი  კატეგორიის ბენეფიციარების სოციალური მხარდაჭერა</w:t>
      </w:r>
      <w:r>
        <w:rPr>
          <w:rFonts w:ascii="Sylfaen" w:hAnsi="Sylfaen" w:cs="Sylfaen"/>
          <w:lang w:val="ka-GE"/>
        </w:rPr>
        <w:t>.</w:t>
      </w:r>
    </w:p>
    <w:p w14:paraId="100FA0EE" w14:textId="110D46E6" w:rsidR="00625F68" w:rsidRPr="00625F68" w:rsidRDefault="00625F68" w:rsidP="00625F68">
      <w:pPr>
        <w:jc w:val="both"/>
        <w:rPr>
          <w:rFonts w:ascii="Sylfaen" w:hAnsi="Sylfaen" w:cs="Sylfaen"/>
          <w:lang w:val="ka-GE"/>
        </w:rPr>
      </w:pPr>
      <w:r w:rsidRPr="00625F68">
        <w:rPr>
          <w:rFonts w:ascii="Sylfaen" w:hAnsi="Sylfaen" w:cs="Sylfaen"/>
          <w:b/>
          <w:bCs/>
          <w:i/>
          <w:iCs/>
          <w:u w:val="single"/>
          <w:lang w:val="ka-GE"/>
        </w:rPr>
        <w:t>სხვადასხვა სოციალური კატეგორიის მოსახლეობის სამედიცინო დახმარება</w:t>
      </w:r>
      <w:r>
        <w:rPr>
          <w:rFonts w:ascii="Sylfaen" w:hAnsi="Sylfaen" w:cs="Sylfaen"/>
          <w:lang w:val="ka-GE"/>
        </w:rPr>
        <w:t xml:space="preserve"> - </w:t>
      </w:r>
      <w:r w:rsidRPr="00625F68">
        <w:rPr>
          <w:rFonts w:ascii="Sylfaen" w:hAnsi="Sylfaen" w:cs="Sylfaen"/>
          <w:lang w:val="ka-GE"/>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ანგარიშ-ფაქტურის საფუძველზე, ქვეპროგრამით გათვალისწინებული პროპორციების დაცვით.</w:t>
      </w:r>
    </w:p>
    <w:p w14:paraId="429D7A91" w14:textId="77777777" w:rsidR="00625F68" w:rsidRPr="00625F68" w:rsidRDefault="00625F68" w:rsidP="00625F68">
      <w:pPr>
        <w:jc w:val="both"/>
        <w:rPr>
          <w:rFonts w:ascii="Sylfaen" w:hAnsi="Sylfaen" w:cs="Sylfaen"/>
          <w:lang w:val="ka-GE"/>
        </w:rPr>
      </w:pPr>
      <w:r w:rsidRPr="00625F68">
        <w:rPr>
          <w:rFonts w:ascii="Sylfaen" w:hAnsi="Sylfaen" w:cs="Sylfaen"/>
          <w:lang w:val="ka-GE"/>
        </w:rPr>
        <w:t>ქვეპროგრამით განსაზღვრული პროპორციებით ასევე დაფინანსდება 2021 წლის დეკემბერში და  2022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14:paraId="2E73D7AE" w14:textId="77777777" w:rsidR="00625F68" w:rsidRPr="00625F68" w:rsidRDefault="00625F68" w:rsidP="00625F68">
      <w:pPr>
        <w:jc w:val="both"/>
        <w:rPr>
          <w:rFonts w:ascii="Sylfaen" w:hAnsi="Sylfaen" w:cs="Sylfaen"/>
          <w:lang w:val="ka-GE"/>
        </w:rPr>
      </w:pPr>
      <w:r w:rsidRPr="00625F68">
        <w:rPr>
          <w:rFonts w:ascii="Sylfaen" w:hAnsi="Sylfaen" w:cs="Sylfaen"/>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14:paraId="2D26013C" w14:textId="75C57CCC" w:rsidR="00625F68" w:rsidRPr="00625F68" w:rsidRDefault="00625F68" w:rsidP="00625F68">
      <w:pPr>
        <w:pStyle w:val="ListParagraph"/>
        <w:numPr>
          <w:ilvl w:val="0"/>
          <w:numId w:val="37"/>
        </w:numPr>
        <w:jc w:val="both"/>
        <w:rPr>
          <w:rFonts w:ascii="Sylfaen" w:hAnsi="Sylfaen" w:cs="Sylfaen"/>
          <w:lang w:val="ka-GE"/>
        </w:rPr>
      </w:pPr>
      <w:r w:rsidRPr="00625F68">
        <w:rPr>
          <w:rFonts w:ascii="Sylfaen" w:hAnsi="Sylfaen" w:cs="Sylfaen"/>
          <w:lang w:val="ka-GE"/>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14:paraId="260A182A" w14:textId="67393275" w:rsidR="00625F68" w:rsidRPr="00625F68" w:rsidRDefault="00625F68" w:rsidP="00625F68">
      <w:pPr>
        <w:pStyle w:val="ListParagraph"/>
        <w:numPr>
          <w:ilvl w:val="0"/>
          <w:numId w:val="37"/>
        </w:numPr>
        <w:jc w:val="both"/>
        <w:rPr>
          <w:rFonts w:ascii="Sylfaen" w:hAnsi="Sylfaen" w:cs="Sylfaen"/>
          <w:lang w:val="ka-GE"/>
        </w:rPr>
      </w:pPr>
      <w:r w:rsidRPr="00625F68">
        <w:rPr>
          <w:rFonts w:ascii="Sylfaen" w:hAnsi="Sylfaen" w:cs="Sylfaen"/>
          <w:lang w:val="ka-GE"/>
        </w:rPr>
        <w:t>200 000-ის ჩათვლით სარეიტინგო ქულის მქონე მოქალაქეები;</w:t>
      </w:r>
    </w:p>
    <w:p w14:paraId="5B0E3F91" w14:textId="080B966A" w:rsidR="00970126" w:rsidRPr="00625F68" w:rsidRDefault="00625F68" w:rsidP="00625F68">
      <w:pPr>
        <w:pStyle w:val="ListParagraph"/>
        <w:numPr>
          <w:ilvl w:val="0"/>
          <w:numId w:val="37"/>
        </w:numPr>
        <w:jc w:val="both"/>
        <w:rPr>
          <w:rFonts w:ascii="Sylfaen" w:hAnsi="Sylfaen" w:cs="Sylfaen"/>
          <w:lang w:val="ka-GE"/>
        </w:rPr>
      </w:pPr>
      <w:r w:rsidRPr="00625F68">
        <w:rPr>
          <w:rFonts w:ascii="Sylfaen" w:hAnsi="Sylfaen" w:cs="Sylfaen"/>
          <w:lang w:val="ka-GE"/>
        </w:rPr>
        <w:t>სარეიტინგო ქულის არმქონე ბენეფიციარები;</w:t>
      </w:r>
    </w:p>
    <w:p w14:paraId="3AC7BB33" w14:textId="77777777" w:rsidR="00970126" w:rsidRPr="005544E0" w:rsidRDefault="00970126" w:rsidP="00970126">
      <w:pPr>
        <w:jc w:val="both"/>
        <w:rPr>
          <w:rFonts w:ascii="Sylfaen" w:hAnsi="Sylfaen" w:cs="Sylfaen"/>
          <w:lang w:val="ka-GE"/>
        </w:rPr>
      </w:pPr>
    </w:p>
    <w:p w14:paraId="6A6A73E7" w14:textId="082FCE6A" w:rsidR="003323B2" w:rsidRPr="00255A41" w:rsidRDefault="003323B2" w:rsidP="00255A41">
      <w:pPr>
        <w:jc w:val="both"/>
        <w:rPr>
          <w:rFonts w:ascii="Sylfaen" w:hAnsi="Sylfaen" w:cs="Sylfaen"/>
          <w:lang w:val="ka-GE"/>
        </w:rPr>
      </w:pPr>
    </w:p>
    <w:p w14:paraId="10ED56E3" w14:textId="3235380C" w:rsidR="004A0A0D" w:rsidRPr="00E95B72" w:rsidRDefault="004A0A0D" w:rsidP="0023388B">
      <w:pPr>
        <w:jc w:val="both"/>
        <w:rPr>
          <w:rFonts w:ascii="Sylfaen" w:hAnsi="Sylfaen" w:cs="Sylfaen"/>
          <w:lang w:val="ka-GE"/>
        </w:rPr>
      </w:pPr>
      <w:r w:rsidRPr="00E95B72">
        <w:rPr>
          <w:rFonts w:ascii="Sylfaen" w:hAnsi="Sylfaen" w:cs="Sylfaen"/>
          <w:lang w:val="ka-GE"/>
        </w:rPr>
        <w:t xml:space="preserve">სოციალური დაცვის პროგრამებისათვის </w:t>
      </w:r>
      <w:r w:rsidR="00D8435D">
        <w:rPr>
          <w:rFonts w:ascii="Sylfaen" w:hAnsi="Sylfaen" w:cs="Sylfaen"/>
          <w:lang w:val="ka-GE"/>
        </w:rPr>
        <w:t>ქობულეთის</w:t>
      </w:r>
      <w:r w:rsidRPr="00E95B72">
        <w:rPr>
          <w:rFonts w:ascii="Sylfaen" w:hAnsi="Sylfaen" w:cs="Sylfaen"/>
          <w:lang w:val="ka-GE"/>
        </w:rPr>
        <w:t xml:space="preserve"> 20</w:t>
      </w:r>
      <w:r w:rsidR="00EC5901">
        <w:rPr>
          <w:rFonts w:ascii="Sylfaen" w:hAnsi="Sylfaen" w:cs="Sylfaen"/>
          <w:lang w:val="ka-GE"/>
        </w:rPr>
        <w:t>22</w:t>
      </w:r>
      <w:r w:rsidRPr="00E95B72">
        <w:rPr>
          <w:rFonts w:ascii="Sylfaen" w:hAnsi="Sylfaen" w:cs="Sylfaen"/>
          <w:lang w:val="ka-GE"/>
        </w:rPr>
        <w:t xml:space="preserve"> წლის ბიუჯეტი</w:t>
      </w:r>
      <w:r w:rsidR="0023388B">
        <w:rPr>
          <w:rFonts w:ascii="Sylfaen" w:hAnsi="Sylfaen" w:cs="Sylfaen"/>
          <w:lang w:val="ka-GE"/>
        </w:rPr>
        <w:t>ს პროექტი</w:t>
      </w:r>
      <w:r w:rsidRPr="00E95B72">
        <w:rPr>
          <w:rFonts w:ascii="Sylfaen" w:hAnsi="Sylfaen" w:cs="Sylfaen"/>
          <w:lang w:val="ka-GE"/>
        </w:rPr>
        <w:t xml:space="preserve"> ითვალისწინებს </w:t>
      </w:r>
      <w:r w:rsidR="00625F68">
        <w:rPr>
          <w:rFonts w:ascii="Sylfaen" w:hAnsi="Sylfaen"/>
          <w:lang w:val="ka-GE"/>
        </w:rPr>
        <w:t>1</w:t>
      </w:r>
      <w:r w:rsidR="0066467E" w:rsidRPr="0066467E">
        <w:rPr>
          <w:rFonts w:ascii="Sylfaen" w:hAnsi="Sylfaen"/>
          <w:lang w:val="ka-GE"/>
        </w:rPr>
        <w:t>,</w:t>
      </w:r>
      <w:r w:rsidR="00625F68">
        <w:rPr>
          <w:rFonts w:ascii="Sylfaen" w:hAnsi="Sylfaen"/>
          <w:lang w:val="ka-GE"/>
        </w:rPr>
        <w:t>303</w:t>
      </w:r>
      <w:r w:rsidR="00EC5901">
        <w:rPr>
          <w:rFonts w:ascii="Sylfaen" w:hAnsi="Sylfaen"/>
          <w:lang w:val="ka-GE"/>
        </w:rPr>
        <w:t>.</w:t>
      </w:r>
      <w:r w:rsidR="00625F68">
        <w:rPr>
          <w:rFonts w:ascii="Sylfaen" w:hAnsi="Sylfaen"/>
          <w:lang w:val="ka-GE"/>
        </w:rPr>
        <w:t>7</w:t>
      </w:r>
      <w:r w:rsidR="00F361FD">
        <w:rPr>
          <w:rFonts w:ascii="Sylfaen" w:hAnsi="Sylfaen"/>
          <w:lang w:val="ka-GE"/>
        </w:rPr>
        <w:t xml:space="preserve"> </w:t>
      </w:r>
      <w:r w:rsidR="00F656D9" w:rsidRPr="00E95B72">
        <w:rPr>
          <w:rFonts w:ascii="Sylfaen" w:hAnsi="Sylfaen"/>
          <w:lang w:val="ka-GE"/>
        </w:rPr>
        <w:t xml:space="preserve">ათასი ლარის </w:t>
      </w:r>
      <w:r w:rsidRPr="00E95B72">
        <w:rPr>
          <w:rFonts w:ascii="Sylfaen" w:hAnsi="Sylfaen" w:cs="Sylfaen"/>
          <w:lang w:val="ka-GE"/>
        </w:rPr>
        <w:t xml:space="preserve">გამოყოფას. აღნიშნული თანხის ფარგლებში </w:t>
      </w:r>
      <w:r w:rsidR="00CE4EA9" w:rsidRPr="00E95B72">
        <w:rPr>
          <w:rFonts w:ascii="Sylfaen" w:hAnsi="Sylfaen" w:cs="Sylfaen"/>
          <w:lang w:val="ka-GE"/>
        </w:rPr>
        <w:t>და</w:t>
      </w:r>
      <w:r w:rsidRPr="00E95B72">
        <w:rPr>
          <w:rFonts w:ascii="Sylfaen" w:hAnsi="Sylfaen" w:cs="Sylfaen"/>
          <w:lang w:val="ka-GE"/>
        </w:rPr>
        <w:t>ფინანსდება შემდეგი</w:t>
      </w:r>
      <w:r w:rsidR="00977F2E">
        <w:rPr>
          <w:rFonts w:ascii="Sylfaen" w:hAnsi="Sylfaen" w:cs="Sylfaen"/>
          <w:lang w:val="ka-GE"/>
        </w:rPr>
        <w:t xml:space="preserve"> </w:t>
      </w:r>
      <w:r w:rsidR="00625F68">
        <w:rPr>
          <w:rFonts w:ascii="Sylfaen" w:hAnsi="Sylfaen" w:cs="Sylfaen"/>
          <w:lang w:val="ka-GE"/>
        </w:rPr>
        <w:t>11</w:t>
      </w:r>
      <w:r w:rsidRPr="00E95B72">
        <w:rPr>
          <w:rFonts w:ascii="Sylfaen" w:hAnsi="Sylfaen" w:cs="Sylfaen"/>
          <w:lang w:val="ka-GE"/>
        </w:rPr>
        <w:t xml:space="preserve"> </w:t>
      </w:r>
      <w:r w:rsidR="0066319A" w:rsidRPr="00E95B72">
        <w:rPr>
          <w:rFonts w:ascii="Sylfaen" w:hAnsi="Sylfaen" w:cs="Sylfaen"/>
          <w:lang w:val="ka-GE"/>
        </w:rPr>
        <w:t>ქვე</w:t>
      </w:r>
      <w:r w:rsidR="00CF3E2A" w:rsidRPr="00E95B72">
        <w:rPr>
          <w:rFonts w:ascii="Sylfaen" w:hAnsi="Sylfaen" w:cs="Sylfaen"/>
          <w:lang w:val="ka-GE"/>
        </w:rPr>
        <w:t>პროგრამა</w:t>
      </w:r>
      <w:r w:rsidRPr="00E95B72">
        <w:rPr>
          <w:rFonts w:ascii="Sylfaen" w:hAnsi="Sylfaen" w:cs="Sylfaen"/>
          <w:lang w:val="ka-GE"/>
        </w:rPr>
        <w:t>:</w:t>
      </w:r>
    </w:p>
    <w:tbl>
      <w:tblPr>
        <w:tblW w:w="5000" w:type="pct"/>
        <w:tblLook w:val="04A0" w:firstRow="1" w:lastRow="0" w:firstColumn="1" w:lastColumn="0" w:noHBand="0" w:noVBand="1"/>
      </w:tblPr>
      <w:tblGrid>
        <w:gridCol w:w="8059"/>
        <w:gridCol w:w="1301"/>
      </w:tblGrid>
      <w:tr w:rsidR="00625F68" w:rsidRPr="00625F68" w14:paraId="2B982B72" w14:textId="77777777" w:rsidTr="00625F68">
        <w:trPr>
          <w:trHeight w:val="600"/>
        </w:trPr>
        <w:tc>
          <w:tcPr>
            <w:tcW w:w="5000" w:type="pct"/>
            <w:gridSpan w:val="2"/>
            <w:tcBorders>
              <w:top w:val="nil"/>
              <w:left w:val="nil"/>
              <w:bottom w:val="nil"/>
              <w:right w:val="nil"/>
            </w:tcBorders>
            <w:shd w:val="clear" w:color="000000" w:fill="FFFFFF"/>
            <w:vAlign w:val="center"/>
            <w:hideMark/>
          </w:tcPr>
          <w:p w14:paraId="44D49D02" w14:textId="77777777" w:rsidR="00625F68" w:rsidRPr="00625F68" w:rsidRDefault="00625F68" w:rsidP="00625F68">
            <w:pPr>
              <w:spacing w:after="0" w:line="240" w:lineRule="auto"/>
              <w:jc w:val="center"/>
              <w:rPr>
                <w:rFonts w:ascii="Sylfaen" w:eastAsia="Times New Roman" w:hAnsi="Sylfaen" w:cs="Calibri"/>
                <w:b/>
                <w:bCs/>
                <w:color w:val="000000"/>
                <w:sz w:val="24"/>
                <w:szCs w:val="24"/>
              </w:rPr>
            </w:pPr>
            <w:r w:rsidRPr="00625F68">
              <w:rPr>
                <w:rFonts w:ascii="Sylfaen" w:eastAsia="Times New Roman" w:hAnsi="Sylfaen" w:cs="Calibri"/>
                <w:b/>
                <w:bCs/>
                <w:color w:val="000000"/>
                <w:sz w:val="20"/>
                <w:szCs w:val="20"/>
              </w:rPr>
              <w:t>სოციალური უზრუნველყოფის პროგრამები</w:t>
            </w:r>
            <w:r w:rsidRPr="00625F68">
              <w:rPr>
                <w:rFonts w:ascii="Sylfaen" w:eastAsia="Times New Roman" w:hAnsi="Sylfaen" w:cs="Calibri"/>
                <w:b/>
                <w:bCs/>
                <w:color w:val="000000"/>
                <w:sz w:val="24"/>
                <w:szCs w:val="24"/>
              </w:rPr>
              <w:t xml:space="preserve"> </w:t>
            </w:r>
            <w:r w:rsidRPr="00625F68">
              <w:rPr>
                <w:rFonts w:ascii="Sylfaen" w:eastAsia="Times New Roman" w:hAnsi="Sylfaen" w:cs="Calibri"/>
                <w:color w:val="000000"/>
                <w:sz w:val="16"/>
                <w:szCs w:val="16"/>
              </w:rPr>
              <w:t>(ათასი ლარი)</w:t>
            </w:r>
          </w:p>
        </w:tc>
      </w:tr>
      <w:tr w:rsidR="00625F68" w:rsidRPr="00625F68" w14:paraId="606D3647" w14:textId="77777777" w:rsidTr="00625F68">
        <w:trPr>
          <w:trHeight w:val="300"/>
        </w:trPr>
        <w:tc>
          <w:tcPr>
            <w:tcW w:w="4305" w:type="pct"/>
            <w:tcBorders>
              <w:top w:val="single" w:sz="4" w:space="0" w:color="auto"/>
              <w:left w:val="single" w:sz="4" w:space="0" w:color="auto"/>
              <w:bottom w:val="single" w:sz="4" w:space="0" w:color="auto"/>
              <w:right w:val="single" w:sz="4" w:space="0" w:color="auto"/>
            </w:tcBorders>
            <w:shd w:val="clear" w:color="000000" w:fill="FFFFFF"/>
            <w:hideMark/>
          </w:tcPr>
          <w:p w14:paraId="07C78677" w14:textId="77777777" w:rsidR="00625F68" w:rsidRPr="00625F68" w:rsidRDefault="00625F68" w:rsidP="00625F68">
            <w:pPr>
              <w:spacing w:after="0" w:line="240" w:lineRule="auto"/>
              <w:rPr>
                <w:rFonts w:ascii="Sylfaen" w:eastAsia="Times New Roman" w:hAnsi="Sylfaen" w:cs="Calibri"/>
                <w:color w:val="000000"/>
                <w:sz w:val="20"/>
                <w:szCs w:val="20"/>
              </w:rPr>
            </w:pPr>
            <w:r w:rsidRPr="00625F68">
              <w:rPr>
                <w:rFonts w:ascii="Sylfaen" w:eastAsia="Times New Roman" w:hAnsi="Sylfaen" w:cs="Calibri"/>
                <w:color w:val="000000"/>
                <w:sz w:val="20"/>
                <w:szCs w:val="20"/>
              </w:rPr>
              <w:t>სტიქიის შედეგად დაზარალებული ოჯახების დახმარება</w:t>
            </w:r>
          </w:p>
        </w:tc>
        <w:tc>
          <w:tcPr>
            <w:tcW w:w="695" w:type="pct"/>
            <w:tcBorders>
              <w:top w:val="single" w:sz="4" w:space="0" w:color="auto"/>
              <w:left w:val="nil"/>
              <w:bottom w:val="single" w:sz="4" w:space="0" w:color="auto"/>
              <w:right w:val="single" w:sz="4" w:space="0" w:color="auto"/>
            </w:tcBorders>
            <w:shd w:val="clear" w:color="000000" w:fill="FFFFFF"/>
            <w:hideMark/>
          </w:tcPr>
          <w:p w14:paraId="0C7E32BD" w14:textId="77777777" w:rsidR="00625F68" w:rsidRPr="00625F68" w:rsidRDefault="00625F68" w:rsidP="00625F68">
            <w:pPr>
              <w:spacing w:after="0" w:line="240" w:lineRule="auto"/>
              <w:jc w:val="center"/>
              <w:rPr>
                <w:rFonts w:ascii="Sylfaen" w:eastAsia="Times New Roman" w:hAnsi="Sylfaen" w:cs="Calibri"/>
                <w:color w:val="000000"/>
                <w:sz w:val="20"/>
                <w:szCs w:val="20"/>
              </w:rPr>
            </w:pPr>
            <w:r w:rsidRPr="00625F68">
              <w:rPr>
                <w:rFonts w:ascii="Sylfaen" w:eastAsia="Times New Roman" w:hAnsi="Sylfaen" w:cs="Calibri"/>
                <w:color w:val="000000"/>
                <w:sz w:val="20"/>
                <w:szCs w:val="20"/>
              </w:rPr>
              <w:t xml:space="preserve">             500.0      </w:t>
            </w:r>
          </w:p>
        </w:tc>
      </w:tr>
      <w:tr w:rsidR="00625F68" w:rsidRPr="00625F68" w14:paraId="653534E9" w14:textId="77777777" w:rsidTr="00625F68">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58C835C8" w14:textId="77777777" w:rsidR="00625F68" w:rsidRPr="00625F68" w:rsidRDefault="00625F68" w:rsidP="00625F68">
            <w:pPr>
              <w:spacing w:after="0" w:line="240" w:lineRule="auto"/>
              <w:rPr>
                <w:rFonts w:ascii="Sylfaen" w:eastAsia="Times New Roman" w:hAnsi="Sylfaen" w:cs="Calibri"/>
                <w:color w:val="000000"/>
                <w:sz w:val="20"/>
                <w:szCs w:val="20"/>
              </w:rPr>
            </w:pPr>
            <w:r w:rsidRPr="00625F68">
              <w:rPr>
                <w:rFonts w:ascii="Sylfaen" w:eastAsia="Times New Roman" w:hAnsi="Sylfaen" w:cs="Calibri"/>
                <w:color w:val="000000"/>
                <w:sz w:val="20"/>
                <w:szCs w:val="20"/>
              </w:rPr>
              <w:t>მუნიციპალური უფასო სასადილო</w:t>
            </w:r>
          </w:p>
        </w:tc>
        <w:tc>
          <w:tcPr>
            <w:tcW w:w="695" w:type="pct"/>
            <w:tcBorders>
              <w:top w:val="nil"/>
              <w:left w:val="nil"/>
              <w:bottom w:val="single" w:sz="4" w:space="0" w:color="auto"/>
              <w:right w:val="single" w:sz="4" w:space="0" w:color="auto"/>
            </w:tcBorders>
            <w:shd w:val="clear" w:color="000000" w:fill="FFFFFF"/>
            <w:hideMark/>
          </w:tcPr>
          <w:p w14:paraId="13C41A64" w14:textId="77777777" w:rsidR="00625F68" w:rsidRPr="00625F68" w:rsidRDefault="00625F68" w:rsidP="00625F68">
            <w:pPr>
              <w:spacing w:after="0" w:line="240" w:lineRule="auto"/>
              <w:jc w:val="center"/>
              <w:rPr>
                <w:rFonts w:ascii="Sylfaen" w:eastAsia="Times New Roman" w:hAnsi="Sylfaen" w:cs="Calibri"/>
                <w:color w:val="000000"/>
                <w:sz w:val="20"/>
                <w:szCs w:val="20"/>
              </w:rPr>
            </w:pPr>
            <w:r w:rsidRPr="00625F68">
              <w:rPr>
                <w:rFonts w:ascii="Sylfaen" w:eastAsia="Times New Roman" w:hAnsi="Sylfaen" w:cs="Calibri"/>
                <w:color w:val="000000"/>
                <w:sz w:val="20"/>
                <w:szCs w:val="20"/>
              </w:rPr>
              <w:t xml:space="preserve">             250.0      </w:t>
            </w:r>
          </w:p>
        </w:tc>
      </w:tr>
      <w:tr w:rsidR="00625F68" w:rsidRPr="00625F68" w14:paraId="206DB855" w14:textId="77777777" w:rsidTr="00625F68">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453BAC88" w14:textId="77777777" w:rsidR="00625F68" w:rsidRPr="00625F68" w:rsidRDefault="00625F68" w:rsidP="00625F68">
            <w:pPr>
              <w:spacing w:after="0" w:line="240" w:lineRule="auto"/>
              <w:rPr>
                <w:rFonts w:ascii="Sylfaen" w:eastAsia="Times New Roman" w:hAnsi="Sylfaen" w:cs="Calibri"/>
                <w:color w:val="000000"/>
                <w:sz w:val="20"/>
                <w:szCs w:val="20"/>
              </w:rPr>
            </w:pPr>
            <w:r w:rsidRPr="00625F68">
              <w:rPr>
                <w:rFonts w:ascii="Sylfaen" w:eastAsia="Times New Roman" w:hAnsi="Sylfaen" w:cs="Calibri"/>
                <w:color w:val="000000"/>
                <w:sz w:val="20"/>
                <w:szCs w:val="20"/>
              </w:rPr>
              <w:t>მოწყვლადი კატეგორიის ოჯახებისათვის მინიმალური საცხოვრებელი პირობების შექმნა</w:t>
            </w:r>
          </w:p>
        </w:tc>
        <w:tc>
          <w:tcPr>
            <w:tcW w:w="695" w:type="pct"/>
            <w:tcBorders>
              <w:top w:val="nil"/>
              <w:left w:val="nil"/>
              <w:bottom w:val="single" w:sz="4" w:space="0" w:color="auto"/>
              <w:right w:val="single" w:sz="4" w:space="0" w:color="auto"/>
            </w:tcBorders>
            <w:shd w:val="clear" w:color="000000" w:fill="FFFFFF"/>
            <w:hideMark/>
          </w:tcPr>
          <w:p w14:paraId="1D56A7BD" w14:textId="77777777" w:rsidR="00625F68" w:rsidRPr="00625F68" w:rsidRDefault="00625F68" w:rsidP="00625F68">
            <w:pPr>
              <w:spacing w:after="0" w:line="240" w:lineRule="auto"/>
              <w:jc w:val="center"/>
              <w:rPr>
                <w:rFonts w:ascii="Sylfaen" w:eastAsia="Times New Roman" w:hAnsi="Sylfaen" w:cs="Calibri"/>
                <w:color w:val="000000"/>
                <w:sz w:val="20"/>
                <w:szCs w:val="20"/>
              </w:rPr>
            </w:pPr>
            <w:r w:rsidRPr="00625F68">
              <w:rPr>
                <w:rFonts w:ascii="Sylfaen" w:eastAsia="Times New Roman" w:hAnsi="Sylfaen" w:cs="Calibri"/>
                <w:color w:val="000000"/>
                <w:sz w:val="20"/>
                <w:szCs w:val="20"/>
              </w:rPr>
              <w:t xml:space="preserve">             200.0      </w:t>
            </w:r>
          </w:p>
        </w:tc>
      </w:tr>
      <w:tr w:rsidR="00625F68" w:rsidRPr="00625F68" w14:paraId="0B2C1CC1" w14:textId="77777777" w:rsidTr="00625F68">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2C4550F9" w14:textId="77777777" w:rsidR="00625F68" w:rsidRPr="00625F68" w:rsidRDefault="00625F68" w:rsidP="00625F68">
            <w:pPr>
              <w:spacing w:after="0" w:line="240" w:lineRule="auto"/>
              <w:rPr>
                <w:rFonts w:ascii="Sylfaen" w:eastAsia="Times New Roman" w:hAnsi="Sylfaen" w:cs="Calibri"/>
                <w:color w:val="000000"/>
                <w:sz w:val="20"/>
                <w:szCs w:val="20"/>
              </w:rPr>
            </w:pPr>
            <w:r w:rsidRPr="00625F68">
              <w:rPr>
                <w:rFonts w:ascii="Sylfaen" w:eastAsia="Times New Roman" w:hAnsi="Sylfaen" w:cs="Calibri"/>
                <w:color w:val="000000"/>
                <w:sz w:val="20"/>
                <w:szCs w:val="20"/>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695" w:type="pct"/>
            <w:tcBorders>
              <w:top w:val="nil"/>
              <w:left w:val="nil"/>
              <w:bottom w:val="single" w:sz="4" w:space="0" w:color="auto"/>
              <w:right w:val="single" w:sz="4" w:space="0" w:color="auto"/>
            </w:tcBorders>
            <w:shd w:val="clear" w:color="000000" w:fill="FFFFFF"/>
            <w:hideMark/>
          </w:tcPr>
          <w:p w14:paraId="7A402DDB" w14:textId="77777777" w:rsidR="00625F68" w:rsidRPr="00625F68" w:rsidRDefault="00625F68" w:rsidP="00625F68">
            <w:pPr>
              <w:spacing w:after="0" w:line="240" w:lineRule="auto"/>
              <w:jc w:val="center"/>
              <w:rPr>
                <w:rFonts w:ascii="Sylfaen" w:eastAsia="Times New Roman" w:hAnsi="Sylfaen" w:cs="Calibri"/>
                <w:color w:val="000000"/>
                <w:sz w:val="20"/>
                <w:szCs w:val="20"/>
              </w:rPr>
            </w:pPr>
            <w:r w:rsidRPr="00625F68">
              <w:rPr>
                <w:rFonts w:ascii="Sylfaen" w:eastAsia="Times New Roman" w:hAnsi="Sylfaen" w:cs="Calibri"/>
                <w:color w:val="000000"/>
                <w:sz w:val="20"/>
                <w:szCs w:val="20"/>
              </w:rPr>
              <w:t xml:space="preserve">             110.0      </w:t>
            </w:r>
          </w:p>
        </w:tc>
      </w:tr>
      <w:tr w:rsidR="00625F68" w:rsidRPr="00625F68" w14:paraId="096CD37F" w14:textId="77777777" w:rsidTr="00625F68">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3657C4B2" w14:textId="77777777" w:rsidR="00625F68" w:rsidRPr="00625F68" w:rsidRDefault="00625F68" w:rsidP="00625F68">
            <w:pPr>
              <w:spacing w:after="0" w:line="240" w:lineRule="auto"/>
              <w:rPr>
                <w:rFonts w:ascii="Sylfaen" w:eastAsia="Times New Roman" w:hAnsi="Sylfaen" w:cs="Calibri"/>
                <w:color w:val="000000"/>
                <w:sz w:val="20"/>
                <w:szCs w:val="20"/>
              </w:rPr>
            </w:pPr>
            <w:r w:rsidRPr="00625F68">
              <w:rPr>
                <w:rFonts w:ascii="Sylfaen" w:eastAsia="Times New Roman" w:hAnsi="Sylfaen" w:cs="Calibri"/>
                <w:color w:val="000000"/>
                <w:sz w:val="20"/>
                <w:szCs w:val="20"/>
              </w:rPr>
              <w:t>მრავალშვილიანი ოჯახების დახმარება</w:t>
            </w:r>
          </w:p>
        </w:tc>
        <w:tc>
          <w:tcPr>
            <w:tcW w:w="695" w:type="pct"/>
            <w:tcBorders>
              <w:top w:val="nil"/>
              <w:left w:val="nil"/>
              <w:bottom w:val="single" w:sz="4" w:space="0" w:color="auto"/>
              <w:right w:val="single" w:sz="4" w:space="0" w:color="auto"/>
            </w:tcBorders>
            <w:shd w:val="clear" w:color="000000" w:fill="FFFFFF"/>
            <w:hideMark/>
          </w:tcPr>
          <w:p w14:paraId="6021BD6C" w14:textId="77777777" w:rsidR="00625F68" w:rsidRPr="00625F68" w:rsidRDefault="00625F68" w:rsidP="00625F68">
            <w:pPr>
              <w:spacing w:after="0" w:line="240" w:lineRule="auto"/>
              <w:jc w:val="center"/>
              <w:rPr>
                <w:rFonts w:ascii="Sylfaen" w:eastAsia="Times New Roman" w:hAnsi="Sylfaen" w:cs="Calibri"/>
                <w:color w:val="000000"/>
                <w:sz w:val="20"/>
                <w:szCs w:val="20"/>
              </w:rPr>
            </w:pPr>
            <w:r w:rsidRPr="00625F68">
              <w:rPr>
                <w:rFonts w:ascii="Sylfaen" w:eastAsia="Times New Roman" w:hAnsi="Sylfaen" w:cs="Calibri"/>
                <w:color w:val="000000"/>
                <w:sz w:val="20"/>
                <w:szCs w:val="20"/>
              </w:rPr>
              <w:t xml:space="preserve">               65.0      </w:t>
            </w:r>
          </w:p>
        </w:tc>
      </w:tr>
      <w:tr w:rsidR="00625F68" w:rsidRPr="00625F68" w14:paraId="59084867" w14:textId="77777777" w:rsidTr="00625F68">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2EFA5AE5" w14:textId="77777777" w:rsidR="00625F68" w:rsidRPr="00625F68" w:rsidRDefault="00625F68" w:rsidP="00625F68">
            <w:pPr>
              <w:spacing w:after="0" w:line="240" w:lineRule="auto"/>
              <w:rPr>
                <w:rFonts w:ascii="Sylfaen" w:eastAsia="Times New Roman" w:hAnsi="Sylfaen" w:cs="Calibri"/>
                <w:color w:val="000000"/>
                <w:sz w:val="20"/>
                <w:szCs w:val="20"/>
              </w:rPr>
            </w:pPr>
            <w:r w:rsidRPr="00625F68">
              <w:rPr>
                <w:rFonts w:ascii="Sylfaen" w:eastAsia="Times New Roman" w:hAnsi="Sylfaen" w:cs="Calibri"/>
                <w:color w:val="000000"/>
                <w:sz w:val="20"/>
                <w:szCs w:val="20"/>
              </w:rPr>
              <w:t>მესამე და მომდევნო ახალშობილზე ერთჯერადი მატერიალური დახმარება</w:t>
            </w:r>
          </w:p>
        </w:tc>
        <w:tc>
          <w:tcPr>
            <w:tcW w:w="695" w:type="pct"/>
            <w:tcBorders>
              <w:top w:val="nil"/>
              <w:left w:val="nil"/>
              <w:bottom w:val="single" w:sz="4" w:space="0" w:color="auto"/>
              <w:right w:val="single" w:sz="4" w:space="0" w:color="auto"/>
            </w:tcBorders>
            <w:shd w:val="clear" w:color="000000" w:fill="FFFFFF"/>
            <w:hideMark/>
          </w:tcPr>
          <w:p w14:paraId="557DE007" w14:textId="77777777" w:rsidR="00625F68" w:rsidRPr="00625F68" w:rsidRDefault="00625F68" w:rsidP="00625F68">
            <w:pPr>
              <w:spacing w:after="0" w:line="240" w:lineRule="auto"/>
              <w:jc w:val="center"/>
              <w:rPr>
                <w:rFonts w:ascii="Sylfaen" w:eastAsia="Times New Roman" w:hAnsi="Sylfaen" w:cs="Calibri"/>
                <w:color w:val="000000"/>
                <w:sz w:val="20"/>
                <w:szCs w:val="20"/>
              </w:rPr>
            </w:pPr>
            <w:r w:rsidRPr="00625F68">
              <w:rPr>
                <w:rFonts w:ascii="Sylfaen" w:eastAsia="Times New Roman" w:hAnsi="Sylfaen" w:cs="Calibri"/>
                <w:color w:val="000000"/>
                <w:sz w:val="20"/>
                <w:szCs w:val="20"/>
              </w:rPr>
              <w:t xml:space="preserve">               50.0      </w:t>
            </w:r>
          </w:p>
        </w:tc>
      </w:tr>
      <w:tr w:rsidR="00625F68" w:rsidRPr="00625F68" w14:paraId="7E25A0FC" w14:textId="77777777" w:rsidTr="00625F68">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2DCE8BC8" w14:textId="77777777" w:rsidR="00625F68" w:rsidRPr="00625F68" w:rsidRDefault="00625F68" w:rsidP="00625F68">
            <w:pPr>
              <w:spacing w:after="0" w:line="240" w:lineRule="auto"/>
              <w:rPr>
                <w:rFonts w:ascii="Sylfaen" w:eastAsia="Times New Roman" w:hAnsi="Sylfaen" w:cs="Calibri"/>
                <w:color w:val="000000"/>
                <w:sz w:val="20"/>
                <w:szCs w:val="20"/>
              </w:rPr>
            </w:pPr>
            <w:r w:rsidRPr="00625F68">
              <w:rPr>
                <w:rFonts w:ascii="Sylfaen" w:eastAsia="Times New Roman" w:hAnsi="Sylfaen" w:cs="Calibri"/>
                <w:color w:val="000000"/>
                <w:sz w:val="20"/>
                <w:szCs w:val="20"/>
              </w:rPr>
              <w:t>გარდაცვლილის ოჯახებზე ერთჯერადი დახმარება</w:t>
            </w:r>
          </w:p>
        </w:tc>
        <w:tc>
          <w:tcPr>
            <w:tcW w:w="695" w:type="pct"/>
            <w:tcBorders>
              <w:top w:val="nil"/>
              <w:left w:val="nil"/>
              <w:bottom w:val="single" w:sz="4" w:space="0" w:color="auto"/>
              <w:right w:val="single" w:sz="4" w:space="0" w:color="auto"/>
            </w:tcBorders>
            <w:shd w:val="clear" w:color="000000" w:fill="FFFFFF"/>
            <w:hideMark/>
          </w:tcPr>
          <w:p w14:paraId="67D554DD" w14:textId="77777777" w:rsidR="00625F68" w:rsidRPr="00625F68" w:rsidRDefault="00625F68" w:rsidP="00625F68">
            <w:pPr>
              <w:spacing w:after="0" w:line="240" w:lineRule="auto"/>
              <w:jc w:val="center"/>
              <w:rPr>
                <w:rFonts w:ascii="Sylfaen" w:eastAsia="Times New Roman" w:hAnsi="Sylfaen" w:cs="Calibri"/>
                <w:color w:val="000000"/>
                <w:sz w:val="20"/>
                <w:szCs w:val="20"/>
              </w:rPr>
            </w:pPr>
            <w:r w:rsidRPr="00625F68">
              <w:rPr>
                <w:rFonts w:ascii="Sylfaen" w:eastAsia="Times New Roman" w:hAnsi="Sylfaen" w:cs="Calibri"/>
                <w:color w:val="000000"/>
                <w:sz w:val="20"/>
                <w:szCs w:val="20"/>
              </w:rPr>
              <w:t xml:space="preserve">               40.0      </w:t>
            </w:r>
          </w:p>
        </w:tc>
      </w:tr>
      <w:tr w:rsidR="00625F68" w:rsidRPr="00625F68" w14:paraId="3AF18BBA" w14:textId="77777777" w:rsidTr="00625F68">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049DE9AC" w14:textId="77777777" w:rsidR="00625F68" w:rsidRPr="00625F68" w:rsidRDefault="00625F68" w:rsidP="00625F68">
            <w:pPr>
              <w:spacing w:after="0" w:line="240" w:lineRule="auto"/>
              <w:rPr>
                <w:rFonts w:ascii="Sylfaen" w:eastAsia="Times New Roman" w:hAnsi="Sylfaen" w:cs="Calibri"/>
                <w:color w:val="000000"/>
                <w:sz w:val="20"/>
                <w:szCs w:val="20"/>
              </w:rPr>
            </w:pPr>
            <w:r w:rsidRPr="00625F68">
              <w:rPr>
                <w:rFonts w:ascii="Sylfaen" w:eastAsia="Times New Roman" w:hAnsi="Sylfaen" w:cs="Calibri"/>
                <w:color w:val="000000"/>
                <w:sz w:val="20"/>
                <w:szCs w:val="20"/>
              </w:rPr>
              <w:t>მარტოხელა მშობლების ყოველთვიური მატერიალური დახმარება</w:t>
            </w:r>
          </w:p>
        </w:tc>
        <w:tc>
          <w:tcPr>
            <w:tcW w:w="695" w:type="pct"/>
            <w:tcBorders>
              <w:top w:val="nil"/>
              <w:left w:val="nil"/>
              <w:bottom w:val="single" w:sz="4" w:space="0" w:color="auto"/>
              <w:right w:val="single" w:sz="4" w:space="0" w:color="auto"/>
            </w:tcBorders>
            <w:shd w:val="clear" w:color="000000" w:fill="FFFFFF"/>
            <w:hideMark/>
          </w:tcPr>
          <w:p w14:paraId="391A245B" w14:textId="77777777" w:rsidR="00625F68" w:rsidRPr="00625F68" w:rsidRDefault="00625F68" w:rsidP="00625F68">
            <w:pPr>
              <w:spacing w:after="0" w:line="240" w:lineRule="auto"/>
              <w:jc w:val="center"/>
              <w:rPr>
                <w:rFonts w:ascii="Sylfaen" w:eastAsia="Times New Roman" w:hAnsi="Sylfaen" w:cs="Calibri"/>
                <w:color w:val="000000"/>
                <w:sz w:val="20"/>
                <w:szCs w:val="20"/>
              </w:rPr>
            </w:pPr>
            <w:r w:rsidRPr="00625F68">
              <w:rPr>
                <w:rFonts w:ascii="Sylfaen" w:eastAsia="Times New Roman" w:hAnsi="Sylfaen" w:cs="Calibri"/>
                <w:color w:val="000000"/>
                <w:sz w:val="20"/>
                <w:szCs w:val="20"/>
              </w:rPr>
              <w:t xml:space="preserve">               36.0      </w:t>
            </w:r>
          </w:p>
        </w:tc>
      </w:tr>
      <w:tr w:rsidR="00625F68" w:rsidRPr="00625F68" w14:paraId="0819221B" w14:textId="77777777" w:rsidTr="00625F68">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5F8A4226" w14:textId="77777777" w:rsidR="00625F68" w:rsidRPr="00625F68" w:rsidRDefault="00625F68" w:rsidP="00625F68">
            <w:pPr>
              <w:spacing w:after="0" w:line="240" w:lineRule="auto"/>
              <w:rPr>
                <w:rFonts w:ascii="Sylfaen" w:eastAsia="Times New Roman" w:hAnsi="Sylfaen" w:cs="Calibri"/>
                <w:color w:val="000000"/>
                <w:sz w:val="20"/>
                <w:szCs w:val="20"/>
              </w:rPr>
            </w:pPr>
            <w:r w:rsidRPr="00625F68">
              <w:rPr>
                <w:rFonts w:ascii="Sylfaen" w:eastAsia="Times New Roman" w:hAnsi="Sylfaen" w:cs="Calibri"/>
                <w:color w:val="000000"/>
                <w:sz w:val="20"/>
                <w:szCs w:val="20"/>
              </w:rPr>
              <w:t>ცალკეული სოციალური კატეგორიის ოჯახების გაზიფიცირება</w:t>
            </w:r>
          </w:p>
        </w:tc>
        <w:tc>
          <w:tcPr>
            <w:tcW w:w="695" w:type="pct"/>
            <w:tcBorders>
              <w:top w:val="nil"/>
              <w:left w:val="nil"/>
              <w:bottom w:val="single" w:sz="4" w:space="0" w:color="auto"/>
              <w:right w:val="single" w:sz="4" w:space="0" w:color="auto"/>
            </w:tcBorders>
            <w:shd w:val="clear" w:color="000000" w:fill="FFFFFF"/>
            <w:hideMark/>
          </w:tcPr>
          <w:p w14:paraId="56189501" w14:textId="77777777" w:rsidR="00625F68" w:rsidRPr="00625F68" w:rsidRDefault="00625F68" w:rsidP="00625F68">
            <w:pPr>
              <w:spacing w:after="0" w:line="240" w:lineRule="auto"/>
              <w:jc w:val="center"/>
              <w:rPr>
                <w:rFonts w:ascii="Sylfaen" w:eastAsia="Times New Roman" w:hAnsi="Sylfaen" w:cs="Calibri"/>
                <w:color w:val="000000"/>
                <w:sz w:val="20"/>
                <w:szCs w:val="20"/>
              </w:rPr>
            </w:pPr>
            <w:r w:rsidRPr="00625F68">
              <w:rPr>
                <w:rFonts w:ascii="Sylfaen" w:eastAsia="Times New Roman" w:hAnsi="Sylfaen" w:cs="Calibri"/>
                <w:color w:val="000000"/>
                <w:sz w:val="20"/>
                <w:szCs w:val="20"/>
              </w:rPr>
              <w:t xml:space="preserve">               30.0      </w:t>
            </w:r>
          </w:p>
        </w:tc>
      </w:tr>
      <w:tr w:rsidR="00625F68" w:rsidRPr="00625F68" w14:paraId="160B440D" w14:textId="77777777" w:rsidTr="00625F68">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473E1803" w14:textId="77777777" w:rsidR="00625F68" w:rsidRPr="00625F68" w:rsidRDefault="00625F68" w:rsidP="00625F68">
            <w:pPr>
              <w:spacing w:after="0" w:line="240" w:lineRule="auto"/>
              <w:rPr>
                <w:rFonts w:ascii="Sylfaen" w:eastAsia="Times New Roman" w:hAnsi="Sylfaen" w:cs="Calibri"/>
                <w:color w:val="000000"/>
                <w:sz w:val="20"/>
                <w:szCs w:val="20"/>
              </w:rPr>
            </w:pPr>
            <w:r w:rsidRPr="00625F68">
              <w:rPr>
                <w:rFonts w:ascii="Sylfaen" w:eastAsia="Times New Roman" w:hAnsi="Sylfaen" w:cs="Calibri"/>
                <w:color w:val="000000"/>
                <w:sz w:val="20"/>
                <w:szCs w:val="20"/>
              </w:rPr>
              <w:t>ომის მონაწილეებზე და დაღუპულთა ოჯახის წევრებზე სადღესასწაულო დღეების ორგანიზებისა და დახმარების პროგრამა</w:t>
            </w:r>
          </w:p>
        </w:tc>
        <w:tc>
          <w:tcPr>
            <w:tcW w:w="695" w:type="pct"/>
            <w:tcBorders>
              <w:top w:val="nil"/>
              <w:left w:val="nil"/>
              <w:bottom w:val="single" w:sz="4" w:space="0" w:color="auto"/>
              <w:right w:val="single" w:sz="4" w:space="0" w:color="auto"/>
            </w:tcBorders>
            <w:shd w:val="clear" w:color="000000" w:fill="FFFFFF"/>
            <w:hideMark/>
          </w:tcPr>
          <w:p w14:paraId="342BF964" w14:textId="77777777" w:rsidR="00625F68" w:rsidRPr="00625F68" w:rsidRDefault="00625F68" w:rsidP="00625F68">
            <w:pPr>
              <w:spacing w:after="0" w:line="240" w:lineRule="auto"/>
              <w:jc w:val="center"/>
              <w:rPr>
                <w:rFonts w:ascii="Sylfaen" w:eastAsia="Times New Roman" w:hAnsi="Sylfaen" w:cs="Calibri"/>
                <w:color w:val="000000"/>
                <w:sz w:val="20"/>
                <w:szCs w:val="20"/>
              </w:rPr>
            </w:pPr>
            <w:r w:rsidRPr="00625F68">
              <w:rPr>
                <w:rFonts w:ascii="Sylfaen" w:eastAsia="Times New Roman" w:hAnsi="Sylfaen" w:cs="Calibri"/>
                <w:color w:val="000000"/>
                <w:sz w:val="20"/>
                <w:szCs w:val="20"/>
              </w:rPr>
              <w:t xml:space="preserve">               14.7      </w:t>
            </w:r>
          </w:p>
        </w:tc>
      </w:tr>
      <w:tr w:rsidR="00625F68" w:rsidRPr="00625F68" w14:paraId="563E882D" w14:textId="77777777" w:rsidTr="00625F68">
        <w:trPr>
          <w:trHeight w:val="300"/>
        </w:trPr>
        <w:tc>
          <w:tcPr>
            <w:tcW w:w="4305" w:type="pct"/>
            <w:tcBorders>
              <w:top w:val="nil"/>
              <w:left w:val="single" w:sz="4" w:space="0" w:color="auto"/>
              <w:bottom w:val="single" w:sz="4" w:space="0" w:color="auto"/>
              <w:right w:val="single" w:sz="4" w:space="0" w:color="auto"/>
            </w:tcBorders>
            <w:shd w:val="clear" w:color="000000" w:fill="FFFFFF"/>
            <w:hideMark/>
          </w:tcPr>
          <w:p w14:paraId="493E6E94" w14:textId="77777777" w:rsidR="00625F68" w:rsidRPr="00625F68" w:rsidRDefault="00625F68" w:rsidP="00625F68">
            <w:pPr>
              <w:spacing w:after="0" w:line="240" w:lineRule="auto"/>
              <w:rPr>
                <w:rFonts w:ascii="Sylfaen" w:eastAsia="Times New Roman" w:hAnsi="Sylfaen" w:cs="Calibri"/>
                <w:color w:val="000000"/>
                <w:sz w:val="20"/>
                <w:szCs w:val="20"/>
              </w:rPr>
            </w:pPr>
            <w:r w:rsidRPr="00625F68">
              <w:rPr>
                <w:rFonts w:ascii="Sylfaen" w:eastAsia="Times New Roman" w:hAnsi="Sylfaen" w:cs="Calibri"/>
                <w:color w:val="000000"/>
                <w:sz w:val="20"/>
                <w:szCs w:val="20"/>
              </w:rPr>
              <w:t>დედ-მამით ობოლ ბავშვთა ყოველთვიური მატერიალური დახმარების პროგრამა</w:t>
            </w:r>
          </w:p>
        </w:tc>
        <w:tc>
          <w:tcPr>
            <w:tcW w:w="695" w:type="pct"/>
            <w:tcBorders>
              <w:top w:val="nil"/>
              <w:left w:val="nil"/>
              <w:bottom w:val="single" w:sz="4" w:space="0" w:color="auto"/>
              <w:right w:val="single" w:sz="4" w:space="0" w:color="auto"/>
            </w:tcBorders>
            <w:shd w:val="clear" w:color="000000" w:fill="FFFFFF"/>
            <w:hideMark/>
          </w:tcPr>
          <w:p w14:paraId="7B250505" w14:textId="77777777" w:rsidR="00625F68" w:rsidRPr="00625F68" w:rsidRDefault="00625F68" w:rsidP="00625F68">
            <w:pPr>
              <w:spacing w:after="0" w:line="240" w:lineRule="auto"/>
              <w:jc w:val="center"/>
              <w:rPr>
                <w:rFonts w:ascii="Sylfaen" w:eastAsia="Times New Roman" w:hAnsi="Sylfaen" w:cs="Calibri"/>
                <w:color w:val="000000"/>
                <w:sz w:val="20"/>
                <w:szCs w:val="20"/>
              </w:rPr>
            </w:pPr>
            <w:r w:rsidRPr="00625F68">
              <w:rPr>
                <w:rFonts w:ascii="Sylfaen" w:eastAsia="Times New Roman" w:hAnsi="Sylfaen" w:cs="Calibri"/>
                <w:color w:val="000000"/>
                <w:sz w:val="20"/>
                <w:szCs w:val="20"/>
              </w:rPr>
              <w:t xml:space="preserve">                  8.0      </w:t>
            </w:r>
          </w:p>
        </w:tc>
      </w:tr>
      <w:tr w:rsidR="00625F68" w:rsidRPr="00625F68" w14:paraId="12EA6AAA" w14:textId="77777777" w:rsidTr="00625F68">
        <w:trPr>
          <w:trHeight w:val="540"/>
        </w:trPr>
        <w:tc>
          <w:tcPr>
            <w:tcW w:w="4305" w:type="pct"/>
            <w:tcBorders>
              <w:top w:val="nil"/>
              <w:left w:val="single" w:sz="4" w:space="0" w:color="auto"/>
              <w:bottom w:val="single" w:sz="4" w:space="0" w:color="auto"/>
              <w:right w:val="single" w:sz="4" w:space="0" w:color="auto"/>
            </w:tcBorders>
            <w:shd w:val="clear" w:color="000000" w:fill="FFFFFF"/>
            <w:noWrap/>
            <w:vAlign w:val="center"/>
            <w:hideMark/>
          </w:tcPr>
          <w:p w14:paraId="37FB0DD3" w14:textId="77777777" w:rsidR="00625F68" w:rsidRPr="00625F68" w:rsidRDefault="00625F68" w:rsidP="00625F68">
            <w:pPr>
              <w:spacing w:after="0" w:line="240" w:lineRule="auto"/>
              <w:jc w:val="center"/>
              <w:rPr>
                <w:rFonts w:ascii="Sylfaen" w:eastAsia="Times New Roman" w:hAnsi="Sylfaen" w:cs="Calibri"/>
                <w:b/>
                <w:bCs/>
                <w:color w:val="000000"/>
                <w:sz w:val="20"/>
                <w:szCs w:val="20"/>
              </w:rPr>
            </w:pPr>
            <w:r w:rsidRPr="00625F68">
              <w:rPr>
                <w:rFonts w:ascii="Sylfaen" w:eastAsia="Times New Roman" w:hAnsi="Sylfaen" w:cs="Calibri"/>
                <w:b/>
                <w:bCs/>
                <w:color w:val="000000"/>
                <w:sz w:val="20"/>
                <w:szCs w:val="20"/>
              </w:rPr>
              <w:t>სულ</w:t>
            </w:r>
          </w:p>
        </w:tc>
        <w:tc>
          <w:tcPr>
            <w:tcW w:w="695" w:type="pct"/>
            <w:tcBorders>
              <w:top w:val="nil"/>
              <w:left w:val="nil"/>
              <w:bottom w:val="single" w:sz="4" w:space="0" w:color="auto"/>
              <w:right w:val="single" w:sz="4" w:space="0" w:color="auto"/>
            </w:tcBorders>
            <w:shd w:val="clear" w:color="000000" w:fill="FFFFFF"/>
            <w:noWrap/>
            <w:vAlign w:val="center"/>
            <w:hideMark/>
          </w:tcPr>
          <w:p w14:paraId="354E2B93" w14:textId="77777777" w:rsidR="00625F68" w:rsidRPr="00625F68" w:rsidRDefault="00625F68" w:rsidP="00625F68">
            <w:pPr>
              <w:spacing w:after="0" w:line="240" w:lineRule="auto"/>
              <w:jc w:val="center"/>
              <w:rPr>
                <w:rFonts w:ascii="Sylfaen" w:eastAsia="Times New Roman" w:hAnsi="Sylfaen" w:cs="Calibri"/>
                <w:b/>
                <w:bCs/>
                <w:color w:val="000000"/>
                <w:sz w:val="20"/>
                <w:szCs w:val="20"/>
              </w:rPr>
            </w:pPr>
            <w:r w:rsidRPr="00625F68">
              <w:rPr>
                <w:rFonts w:ascii="Sylfaen" w:eastAsia="Times New Roman" w:hAnsi="Sylfaen" w:cs="Calibri"/>
                <w:b/>
                <w:bCs/>
                <w:color w:val="000000"/>
                <w:sz w:val="20"/>
                <w:szCs w:val="20"/>
              </w:rPr>
              <w:t>1,303.7</w:t>
            </w:r>
          </w:p>
        </w:tc>
      </w:tr>
    </w:tbl>
    <w:p w14:paraId="586BA57B" w14:textId="0040A2FA" w:rsidR="00F656D9" w:rsidRPr="00E95B72" w:rsidRDefault="00F656D9" w:rsidP="00F6338D">
      <w:pPr>
        <w:jc w:val="both"/>
        <w:rPr>
          <w:rFonts w:ascii="Sylfaen" w:hAnsi="Sylfaen" w:cs="Sylfaen"/>
          <w:lang w:val="ka-GE"/>
        </w:rPr>
      </w:pPr>
    </w:p>
    <w:p w14:paraId="33CA657A" w14:textId="027DC76B" w:rsidR="00625F68" w:rsidRDefault="00625F68" w:rsidP="00625F68">
      <w:pPr>
        <w:jc w:val="both"/>
        <w:rPr>
          <w:rFonts w:ascii="Sylfaen" w:hAnsi="Sylfaen" w:cs="Sylfaen"/>
          <w:lang w:val="ka-GE"/>
        </w:rPr>
      </w:pPr>
      <w:r w:rsidRPr="00625F68">
        <w:rPr>
          <w:rFonts w:ascii="Sylfaen" w:hAnsi="Sylfaen" w:cs="Sylfaen"/>
          <w:b/>
          <w:bCs/>
          <w:i/>
          <w:iCs/>
          <w:u w:val="single"/>
          <w:lang w:val="ka-GE"/>
        </w:rPr>
        <w:t>სტიქიის შედეგად დაზარალებული ოჯახების დახმარება</w:t>
      </w:r>
      <w:r w:rsidR="00D101AA" w:rsidRPr="005271A7">
        <w:rPr>
          <w:rFonts w:ascii="Sylfaen" w:hAnsi="Sylfaen" w:cs="Sylfaen"/>
          <w:lang w:val="ka-GE"/>
        </w:rPr>
        <w:t xml:space="preserve">- </w:t>
      </w:r>
      <w:r w:rsidRPr="00625F68">
        <w:rPr>
          <w:rFonts w:ascii="Sylfaen" w:hAnsi="Sylfaen" w:cs="Sylfaen"/>
          <w:lang w:val="ka-GE"/>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14:paraId="2E580A58" w14:textId="34B74AED" w:rsidR="00625F68" w:rsidRDefault="00625F68" w:rsidP="00625F68">
      <w:pPr>
        <w:jc w:val="right"/>
        <w:rPr>
          <w:rFonts w:ascii="Sylfaen" w:hAnsi="Sylfaen" w:cs="Sylfaen"/>
          <w:lang w:val="ka-GE"/>
        </w:rPr>
      </w:pPr>
      <w:r w:rsidRPr="00E95B72">
        <w:rPr>
          <w:rFonts w:ascii="Sylfaen" w:hAnsi="Sylfaen" w:cs="Sylfaen"/>
          <w:i/>
          <w:sz w:val="18"/>
          <w:u w:val="single"/>
          <w:lang w:val="ka-GE"/>
        </w:rPr>
        <w:lastRenderedPageBreak/>
        <w:t>გრაფიკი #3</w:t>
      </w:r>
      <w:r>
        <w:rPr>
          <w:rFonts w:ascii="Sylfaen" w:hAnsi="Sylfaen" w:cs="Sylfaen"/>
          <w:i/>
          <w:sz w:val="18"/>
          <w:u w:val="single"/>
          <w:lang w:val="ka-GE"/>
        </w:rPr>
        <w:t>3</w:t>
      </w:r>
    </w:p>
    <w:p w14:paraId="1C390B5D" w14:textId="0391C1A4" w:rsidR="00625F68" w:rsidRPr="00625F68" w:rsidRDefault="00625F68" w:rsidP="00625F68">
      <w:pPr>
        <w:jc w:val="both"/>
        <w:rPr>
          <w:rFonts w:ascii="Sylfaen" w:hAnsi="Sylfaen" w:cs="Sylfaen"/>
          <w:lang w:val="ka-GE"/>
        </w:rPr>
      </w:pPr>
      <w:r>
        <w:rPr>
          <w:noProof/>
        </w:rPr>
        <w:drawing>
          <wp:inline distT="0" distB="0" distL="0" distR="0" wp14:anchorId="09BE5F69" wp14:editId="24F5A40A">
            <wp:extent cx="5943600" cy="4262866"/>
            <wp:effectExtent l="0" t="0" r="0" b="4445"/>
            <wp:docPr id="100" name="Chart 100">
              <a:extLst xmlns:a="http://schemas.openxmlformats.org/drawingml/2006/main">
                <a:ext uri="{FF2B5EF4-FFF2-40B4-BE49-F238E27FC236}">
                  <a16:creationId xmlns:a16="http://schemas.microsoft.com/office/drawing/2014/main" id="{00000000-0008-0000-0B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6A3C718" w14:textId="77777777" w:rsidR="00625F68" w:rsidRPr="00625F68" w:rsidRDefault="00625F68" w:rsidP="00625F68">
      <w:pPr>
        <w:jc w:val="both"/>
        <w:rPr>
          <w:rFonts w:ascii="Sylfaen" w:hAnsi="Sylfaen" w:cs="Sylfaen"/>
          <w:lang w:val="ka-GE"/>
        </w:rPr>
      </w:pPr>
      <w:r w:rsidRPr="00625F68">
        <w:rPr>
          <w:rFonts w:ascii="Sylfaen" w:hAnsi="Sylfaen" w:cs="Sylfaen"/>
          <w:lang w:val="ka-GE"/>
        </w:rPr>
        <w:t>1) ქობულეთის მუნიციპალიტეტის ტერიტორიაზე სტიქიით დაზარალებულ რეგისტრირებულ ან/და მცხოვრებ იმ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კომპეტენტური უწყებიდან გაცემული საინჟინრო-გეოლოგიური დასკვნის საფუძველზე ექვემდებარება ადგილმონაცვლეობას.</w:t>
      </w:r>
    </w:p>
    <w:p w14:paraId="0419D264" w14:textId="77777777" w:rsidR="00625F68" w:rsidRPr="00625F68" w:rsidRDefault="00625F68" w:rsidP="00625F68">
      <w:pPr>
        <w:jc w:val="both"/>
        <w:rPr>
          <w:rFonts w:ascii="Sylfaen" w:hAnsi="Sylfaen" w:cs="Sylfaen"/>
          <w:lang w:val="ka-GE"/>
        </w:rPr>
      </w:pPr>
      <w:r w:rsidRPr="00625F68">
        <w:rPr>
          <w:rFonts w:ascii="Sylfaen" w:hAnsi="Sylfaen" w:cs="Sylfaen"/>
          <w:lang w:val="ka-GE"/>
        </w:rPr>
        <w:t>2)  ქობულეთის მუნიციპალიტეტის ტერიტორიაზე სტიქიით დაზარალებულ რეგისტრირებულ ან/და მცხოვრებ  იმ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სვა)  საფრთხეს უქმნის იქ მცხოვრებ ადამიანთა სიცოცხლეს, ჯანმრთელობას და მათ ქონებას და  გეოლოგიური-საინჟინრო დასკვნის საფუძველზე ექვემდებარება ადგილმონაცვლეობას.</w:t>
      </w:r>
    </w:p>
    <w:p w14:paraId="6DA904BE" w14:textId="77777777" w:rsidR="00625F68" w:rsidRPr="00625F68" w:rsidRDefault="00625F68" w:rsidP="00625F68">
      <w:pPr>
        <w:jc w:val="both"/>
        <w:rPr>
          <w:rFonts w:ascii="Sylfaen" w:hAnsi="Sylfaen" w:cs="Sylfaen"/>
          <w:lang w:val="ka-GE"/>
        </w:rPr>
      </w:pPr>
      <w:r w:rsidRPr="00625F68">
        <w:rPr>
          <w:rFonts w:ascii="Sylfaen" w:hAnsi="Sylfaen" w:cs="Sylfaen"/>
          <w:lang w:val="ka-GE"/>
        </w:rPr>
        <w:lastRenderedPageBreak/>
        <w:t>3)  ქობულეთის მუნიციპალიტეტის ტერიტორიაზე სტიქიით დაზარალებულ რეგისტრირებულ ან/და მცხოვრებ იმ ოჯახს, რომლის ფლობელობაში/საკუთრებაში არსებული სახლი იმყოფება სტიქიური მოვლენების ზონაში და გეოლოგიური დასკვნის ან/და სხვა შესაბამისი კომპეტენტური უწყებიდან წარმოდგენილი  დასკვნის საფუძველზე ექვემდებარება  დროებით გაყვანას უსაფრთხო ადგილა,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14:paraId="28FBB033" w14:textId="0827D2A1" w:rsidR="00D101AA" w:rsidRDefault="00625F68" w:rsidP="00625F68">
      <w:pPr>
        <w:jc w:val="both"/>
        <w:rPr>
          <w:rFonts w:ascii="Sylfaen" w:hAnsi="Sylfaen" w:cs="Sylfaen"/>
          <w:lang w:val="ka-GE"/>
        </w:rPr>
      </w:pPr>
      <w:r w:rsidRPr="00625F68">
        <w:rPr>
          <w:rFonts w:ascii="Sylfaen" w:hAnsi="Sylfaen" w:cs="Sylfaen"/>
          <w:lang w:val="ka-GE"/>
        </w:rPr>
        <w:t>4)  ქობულეთის მუნიციპალიტეტის ტერიტორიაზე სტიქიით დაზარალებულ რეგისტრირებულ ან/და მცხოვრებ იმ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და მასში ცხოვრება შეუძლებელია.</w:t>
      </w:r>
    </w:p>
    <w:p w14:paraId="563E0FD3" w14:textId="35B610D3" w:rsidR="00FB2146" w:rsidRDefault="00625F68" w:rsidP="00625F68">
      <w:pPr>
        <w:jc w:val="both"/>
        <w:rPr>
          <w:rFonts w:ascii="Sylfaen" w:hAnsi="Sylfaen" w:cs="Sylfaen"/>
          <w:lang w:val="ka-GE"/>
        </w:rPr>
      </w:pPr>
      <w:r w:rsidRPr="00625F68">
        <w:rPr>
          <w:rFonts w:ascii="Sylfaen" w:hAnsi="Sylfaen" w:cs="Sylfaen"/>
          <w:b/>
          <w:bCs/>
          <w:i/>
          <w:iCs/>
          <w:u w:val="single"/>
          <w:lang w:val="ka-GE"/>
        </w:rPr>
        <w:t>მუნიციპალური უფასო სასადილო</w:t>
      </w:r>
      <w:r w:rsidRPr="00625F68">
        <w:rPr>
          <w:rFonts w:ascii="Sylfaen" w:hAnsi="Sylfaen" w:cs="Sylfaen"/>
          <w:bCs/>
          <w:iCs/>
          <w:lang w:val="ka-GE"/>
        </w:rPr>
        <w:t xml:space="preserve"> </w:t>
      </w:r>
      <w:r w:rsidR="00C11667" w:rsidRPr="005271A7">
        <w:rPr>
          <w:rFonts w:ascii="Sylfaen" w:hAnsi="Sylfaen" w:cs="Sylfaen"/>
          <w:bCs/>
          <w:iCs/>
          <w:lang w:val="ka-GE"/>
        </w:rPr>
        <w:t xml:space="preserve">- </w:t>
      </w:r>
      <w:r w:rsidRPr="00625F68">
        <w:rPr>
          <w:rFonts w:ascii="Sylfaen" w:hAnsi="Sylfaen" w:cs="Sylfaen"/>
          <w:lang w:val="ka-GE"/>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320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p w14:paraId="7D57FEDD" w14:textId="6551C317" w:rsidR="00625F68" w:rsidRPr="00625F68" w:rsidRDefault="00625F68" w:rsidP="00625F68">
      <w:pPr>
        <w:jc w:val="both"/>
        <w:rPr>
          <w:rFonts w:ascii="Sylfaen" w:hAnsi="Sylfaen" w:cs="Sylfaen"/>
          <w:lang w:val="ka-GE"/>
        </w:rPr>
      </w:pPr>
      <w:r w:rsidRPr="00625F68">
        <w:rPr>
          <w:rFonts w:ascii="Sylfaen" w:hAnsi="Sylfaen" w:cs="Sylfaen"/>
          <w:b/>
          <w:bCs/>
          <w:i/>
          <w:iCs/>
          <w:u w:val="single"/>
          <w:lang w:val="ka-GE"/>
        </w:rPr>
        <w:t>მოწყვლადი კატეგორიის ოჯახებისათვის მინიმალური საცხოვრებელი პირობების შექმნა</w:t>
      </w:r>
      <w:r w:rsidR="0066319A" w:rsidRPr="005C63BF">
        <w:rPr>
          <w:rFonts w:ascii="Sylfaen" w:hAnsi="Sylfaen" w:cs="Sylfaen"/>
          <w:lang w:val="ka-GE"/>
        </w:rPr>
        <w:t xml:space="preserve"> </w:t>
      </w:r>
      <w:r w:rsidR="00977F2E" w:rsidRPr="005C63BF">
        <w:rPr>
          <w:rFonts w:ascii="Sylfaen" w:hAnsi="Sylfaen" w:cs="Sylfaen"/>
          <w:lang w:val="ka-GE"/>
        </w:rPr>
        <w:t>-</w:t>
      </w:r>
      <w:r w:rsidR="0081434A" w:rsidRPr="005C63BF">
        <w:rPr>
          <w:rFonts w:ascii="Sylfaen" w:hAnsi="Sylfaen" w:cs="Sylfaen"/>
          <w:lang w:val="ka-GE"/>
        </w:rPr>
        <w:t xml:space="preserve"> </w:t>
      </w:r>
      <w:r w:rsidRPr="00625F68">
        <w:rPr>
          <w:rFonts w:ascii="Sylfaen" w:hAnsi="Sylfaen" w:cs="Sylfaen"/>
          <w:lang w:val="ka-GE"/>
        </w:rPr>
        <w:t xml:space="preserve">მოწყვლადი კატეგორიის ოჯახებისათვის, ხშირ შემთხვევაში,შემოსავლის ერთადერთი წყარო </w:t>
      </w:r>
      <w:r>
        <w:rPr>
          <w:rFonts w:ascii="Sylfaen" w:hAnsi="Sylfaen" w:cs="Sylfaen"/>
          <w:lang w:val="ka-GE"/>
        </w:rPr>
        <w:t xml:space="preserve">1. </w:t>
      </w:r>
      <w:r w:rsidRPr="00625F68">
        <w:rPr>
          <w:rFonts w:ascii="Sylfaen" w:hAnsi="Sylfaen" w:cs="Sylfaen"/>
          <w:lang w:val="ka-GE"/>
        </w:rPr>
        <w:t>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14:paraId="33D96217" w14:textId="4DBBFC5B" w:rsidR="00625F68" w:rsidRPr="00625F68" w:rsidRDefault="00625F68" w:rsidP="00625F68">
      <w:pPr>
        <w:jc w:val="both"/>
        <w:rPr>
          <w:rFonts w:ascii="Sylfaen" w:hAnsi="Sylfaen" w:cs="Sylfaen"/>
          <w:lang w:val="ka-GE"/>
        </w:rPr>
      </w:pPr>
      <w:r w:rsidRPr="00625F68">
        <w:rPr>
          <w:rFonts w:ascii="Sylfaen" w:hAnsi="Sylfaen" w:cs="Sylfaen"/>
          <w:lang w:val="ka-GE"/>
        </w:rPr>
        <w:t>იმისათვის რომ სოფელის მოსახლე მიწას არ მოწყდეს და უსახლკაროთა, ქობულეთის მუნიციპალიტეტი გეგმავს  უკიდურესად გაჭირვებული ოჯახებისათვის სიძველით ამორტიზირებული საცხოვრებელი სახლების აღდგენა/გამაგრების პროგრამას.</w:t>
      </w:r>
    </w:p>
    <w:p w14:paraId="3594E54C" w14:textId="77777777" w:rsidR="00625F68" w:rsidRPr="00625F68" w:rsidRDefault="00625F68" w:rsidP="00625F68">
      <w:pPr>
        <w:jc w:val="both"/>
        <w:rPr>
          <w:rFonts w:ascii="Sylfaen" w:hAnsi="Sylfaen" w:cs="Sylfaen"/>
          <w:lang w:val="ka-GE"/>
        </w:rPr>
      </w:pPr>
      <w:r w:rsidRPr="00625F68">
        <w:rPr>
          <w:rFonts w:ascii="Sylfaen" w:hAnsi="Sylfaen" w:cs="Sylfaen"/>
          <w:lang w:val="ka-GE"/>
        </w:rPr>
        <w:t>ქვეპროგრამა ითვალისწინებსმოწყვლადი ოჯახებისათვის, რომელთა საცხოვრებელი სახლი ამორტიზირებულია და აღდგენას არ ექვემდებარება, მცირეფართიანი ინდივიდუალური სახლების მშენებლობას, (მუნიციპალიტეტის მერის მიერ დამტკიცებული პროექტის, დებულების და სპეციალური კომისიის გადაწყვეტილებით).</w:t>
      </w:r>
    </w:p>
    <w:p w14:paraId="2C2D5F64" w14:textId="77777777" w:rsidR="00625F68" w:rsidRPr="00625F68" w:rsidRDefault="00625F68" w:rsidP="00625F68">
      <w:pPr>
        <w:jc w:val="both"/>
        <w:rPr>
          <w:rFonts w:ascii="Sylfaen" w:hAnsi="Sylfaen" w:cs="Sylfaen"/>
          <w:lang w:val="ka-GE"/>
        </w:rPr>
      </w:pPr>
      <w:r w:rsidRPr="00625F68">
        <w:rPr>
          <w:rFonts w:ascii="Sylfaen" w:hAnsi="Sylfaen" w:cs="Sylfaen"/>
          <w:lang w:val="ka-GE"/>
        </w:rPr>
        <w:t>2. საცხოვრებელი სახლების მშენებლობის პროექტში ჩართვის მიზნით მოქალაქემ მუნიციპალიტეტის მერიაში შესაბამისი ადმინისტრაციული ერთეულის წარმომადგენლის მომართვის შემდეგ უნდა წარმოადგინოს:</w:t>
      </w:r>
    </w:p>
    <w:p w14:paraId="63B13D71" w14:textId="77777777" w:rsidR="00625F68" w:rsidRPr="00625F68" w:rsidRDefault="00625F68" w:rsidP="00625F68">
      <w:pPr>
        <w:jc w:val="both"/>
        <w:rPr>
          <w:rFonts w:ascii="Sylfaen" w:hAnsi="Sylfaen" w:cs="Sylfaen"/>
          <w:lang w:val="ka-GE"/>
        </w:rPr>
      </w:pPr>
      <w:r w:rsidRPr="00625F68">
        <w:rPr>
          <w:rFonts w:ascii="Sylfaen" w:hAnsi="Sylfaen" w:cs="Sylfaen"/>
          <w:lang w:val="ka-GE"/>
        </w:rPr>
        <w:t>ა) განცხადება;</w:t>
      </w:r>
    </w:p>
    <w:p w14:paraId="218F0825" w14:textId="77777777" w:rsidR="00625F68" w:rsidRPr="00625F68" w:rsidRDefault="00625F68" w:rsidP="00625F68">
      <w:pPr>
        <w:jc w:val="both"/>
        <w:rPr>
          <w:rFonts w:ascii="Sylfaen" w:hAnsi="Sylfaen" w:cs="Sylfaen"/>
          <w:lang w:val="ka-GE"/>
        </w:rPr>
      </w:pPr>
      <w:r w:rsidRPr="00625F68">
        <w:rPr>
          <w:rFonts w:ascii="Sylfaen" w:hAnsi="Sylfaen" w:cs="Sylfaen"/>
          <w:lang w:val="ka-GE"/>
        </w:rPr>
        <w:t>ბ) განმცხადებლის პირადობის მოწმობის ასლი;</w:t>
      </w:r>
    </w:p>
    <w:p w14:paraId="07384318" w14:textId="77777777" w:rsidR="00625F68" w:rsidRPr="00625F68" w:rsidRDefault="00625F68" w:rsidP="00625F68">
      <w:pPr>
        <w:jc w:val="both"/>
        <w:rPr>
          <w:rFonts w:ascii="Sylfaen" w:hAnsi="Sylfaen" w:cs="Sylfaen"/>
          <w:lang w:val="ka-GE"/>
        </w:rPr>
      </w:pPr>
      <w:r w:rsidRPr="00625F68">
        <w:rPr>
          <w:rFonts w:ascii="Sylfaen" w:hAnsi="Sylfaen" w:cs="Sylfaen"/>
          <w:lang w:val="ka-GE"/>
        </w:rPr>
        <w:lastRenderedPageBreak/>
        <w:t>გ) შესაბამისი სტატუსის დამადასტურებელი დოკუმენტის ასლი  (ამონაწერი სოციალურად დაუცველი ოჯახების მონაცემთა ერთიანი ბაზიდან, შშმპ, ომისვეტერანი, მარჩენალდაკარგული, მრავალშვილიანიდასხვა);</w:t>
      </w:r>
    </w:p>
    <w:p w14:paraId="1472A66B" w14:textId="77777777" w:rsidR="00625F68" w:rsidRPr="00625F68" w:rsidRDefault="00625F68" w:rsidP="00625F68">
      <w:pPr>
        <w:jc w:val="both"/>
        <w:rPr>
          <w:rFonts w:ascii="Sylfaen" w:hAnsi="Sylfaen" w:cs="Sylfaen"/>
          <w:lang w:val="ka-GE"/>
        </w:rPr>
      </w:pPr>
      <w:r w:rsidRPr="00625F68">
        <w:rPr>
          <w:rFonts w:ascii="Sylfaen" w:hAnsi="Sylfaen" w:cs="Sylfaen"/>
          <w:lang w:val="ka-GE"/>
        </w:rPr>
        <w:t>დ) ამონაწერი საჯარო რეესტრიდან მიწის საკუთრებაზე და სხვა  უძრავი  ქონების  არარსებობის შესახებ;</w:t>
      </w:r>
    </w:p>
    <w:p w14:paraId="2E3F2892" w14:textId="0D672147" w:rsidR="0066319A" w:rsidRDefault="00625F68" w:rsidP="00625F68">
      <w:pPr>
        <w:jc w:val="both"/>
        <w:rPr>
          <w:rFonts w:ascii="Sylfaen" w:hAnsi="Sylfaen" w:cs="Sylfaen"/>
          <w:lang w:val="ka-GE"/>
        </w:rPr>
      </w:pPr>
      <w:r w:rsidRPr="00625F68">
        <w:rPr>
          <w:rFonts w:ascii="Sylfaen" w:hAnsi="Sylfaen" w:cs="Sylfaen"/>
          <w:lang w:val="ka-GE"/>
        </w:rPr>
        <w:t>ზ) ადმინისტრაციულერთეულშიმერისწარმომადგენლისწერილი.</w:t>
      </w:r>
    </w:p>
    <w:p w14:paraId="0C1952E3" w14:textId="46C0FD9B" w:rsidR="005C63BF" w:rsidRPr="00EC5901" w:rsidRDefault="005C63BF" w:rsidP="00625F68">
      <w:pPr>
        <w:jc w:val="both"/>
        <w:rPr>
          <w:rFonts w:ascii="Sylfaen" w:hAnsi="Sylfaen" w:cs="Sylfaen"/>
          <w:highlight w:val="yellow"/>
          <w:lang w:val="ka-GE"/>
        </w:rPr>
      </w:pPr>
    </w:p>
    <w:p w14:paraId="20D677F9" w14:textId="3A9E80A6" w:rsidR="00EB1326" w:rsidRPr="00EB1326" w:rsidRDefault="00EB1326" w:rsidP="00EB1326">
      <w:pPr>
        <w:jc w:val="both"/>
        <w:rPr>
          <w:rFonts w:ascii="Sylfaen" w:hAnsi="Sylfaen"/>
          <w:lang w:val="ka-GE"/>
        </w:rPr>
      </w:pPr>
      <w:r w:rsidRPr="00EB1326">
        <w:rPr>
          <w:rFonts w:ascii="Sylfaen" w:hAnsi="Sylfaen"/>
          <w:b/>
          <w:i/>
          <w:u w:val="single"/>
          <w:lang w:val="ka-GE"/>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r w:rsidR="005570D5" w:rsidRPr="00EB1326">
        <w:rPr>
          <w:rFonts w:ascii="Sylfaen" w:hAnsi="Sylfaen"/>
          <w:lang w:val="ka-GE"/>
        </w:rPr>
        <w:t xml:space="preserve"> </w:t>
      </w:r>
      <w:r w:rsidR="0081434A" w:rsidRPr="005570D5">
        <w:rPr>
          <w:rFonts w:ascii="Sylfaen" w:hAnsi="Sylfaen"/>
          <w:lang w:val="ka-GE"/>
        </w:rPr>
        <w:t xml:space="preserve">- </w:t>
      </w:r>
      <w:r w:rsidRPr="00EB1326">
        <w:rPr>
          <w:rFonts w:ascii="Sylfaen" w:hAnsi="Sylfaen"/>
          <w:lang w:val="ka-GE"/>
        </w:rPr>
        <w:t>ქვეპროგრამა    ითვალისწინებს:</w:t>
      </w:r>
    </w:p>
    <w:p w14:paraId="5EC54BF8" w14:textId="1EACA2F6" w:rsidR="00EB1326" w:rsidRPr="00EB1326" w:rsidRDefault="00EB1326" w:rsidP="00EB1326">
      <w:pPr>
        <w:pStyle w:val="ListParagraph"/>
        <w:numPr>
          <w:ilvl w:val="0"/>
          <w:numId w:val="39"/>
        </w:numPr>
        <w:jc w:val="both"/>
        <w:rPr>
          <w:rFonts w:ascii="Sylfaen" w:hAnsi="Sylfaen"/>
          <w:lang w:val="ka-GE"/>
        </w:rPr>
      </w:pPr>
      <w:r w:rsidRPr="00EB1326">
        <w:rPr>
          <w:rFonts w:ascii="Sylfaen" w:hAnsi="Sylfaen"/>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 (სულ 70 ბენეფიციარი);</w:t>
      </w:r>
    </w:p>
    <w:p w14:paraId="520051FE" w14:textId="30737FEA" w:rsidR="00EB1326" w:rsidRPr="00EB1326" w:rsidRDefault="00EB1326" w:rsidP="00EB1326">
      <w:pPr>
        <w:pStyle w:val="ListParagraph"/>
        <w:numPr>
          <w:ilvl w:val="0"/>
          <w:numId w:val="39"/>
        </w:numPr>
        <w:jc w:val="both"/>
        <w:rPr>
          <w:rFonts w:ascii="Sylfaen" w:hAnsi="Sylfaen"/>
          <w:lang w:val="ka-GE"/>
        </w:rPr>
      </w:pPr>
      <w:r w:rsidRPr="00EB1326">
        <w:rPr>
          <w:rFonts w:ascii="Sylfaen" w:hAnsi="Sylfaen"/>
          <w:lang w:val="ka-GE"/>
        </w:rPr>
        <w:t xml:space="preserve">ბავშვთა    ფსიქოსომატური     აბილიტაცია /რეაბილიტაციის პროგრამით მოსარგებლე 125 ბენეფიციარის ფსიქოსომატური რეაბილიტაციის კურსების  ჩასატარებლად მატერიალურ   დახმარებას.  ერთ ბენეფიციარზე გაიცემა 6 ლარი ერთ ვიზიტზე.  </w:t>
      </w:r>
    </w:p>
    <w:p w14:paraId="46CD2BDF" w14:textId="036CA1E1" w:rsidR="0081434A" w:rsidRPr="00EB1326" w:rsidRDefault="00EB1326" w:rsidP="00EB1326">
      <w:pPr>
        <w:jc w:val="both"/>
        <w:rPr>
          <w:rFonts w:ascii="Sylfaen" w:hAnsi="Sylfaen"/>
          <w:lang w:val="ka-GE"/>
        </w:rPr>
      </w:pPr>
      <w:r w:rsidRPr="00EB1326">
        <w:rPr>
          <w:rFonts w:ascii="Sylfaen" w:hAnsi="Sylfaen"/>
          <w:lang w:val="ka-GE"/>
        </w:rPr>
        <w:t>ვინაიდან ხშირ შემთხვევაში აღნიშნული კატეგორიის ბენეფიციარებს   არ აქვს   ტრანსპორტირების ხარჯები, ძირითადად ცხოვრობენ სოფლად და უწევთ ორი ან სამი სახის ტრანსპორტის შეცვლა, უჭირთ დამოუკიდებლად გადაადგილება, პროგრამით გათვალისწინებული დახმარება მათთვის მნიშვნელოვანი მხარდაჭერაა.</w:t>
      </w:r>
    </w:p>
    <w:p w14:paraId="034588EC" w14:textId="02D1E1FB" w:rsidR="009E7738" w:rsidRPr="00AF75A8" w:rsidRDefault="009E7738" w:rsidP="009E7738">
      <w:pPr>
        <w:jc w:val="both"/>
        <w:rPr>
          <w:rFonts w:ascii="Sylfaen" w:hAnsi="Sylfaen" w:cs="Sylfaen"/>
          <w:lang w:val="ka-GE"/>
        </w:rPr>
      </w:pPr>
    </w:p>
    <w:p w14:paraId="76D0B84E" w14:textId="2A85743B" w:rsidR="00BF07C2" w:rsidRDefault="00BF07C2" w:rsidP="00C03B85">
      <w:pPr>
        <w:jc w:val="both"/>
        <w:rPr>
          <w:rFonts w:ascii="Sylfaen" w:hAnsi="Sylfaen" w:cs="Sylfaen"/>
          <w:lang w:val="ka-GE"/>
        </w:rPr>
      </w:pPr>
    </w:p>
    <w:p w14:paraId="5CC8C2EA" w14:textId="6AE5A489" w:rsidR="00BF07C2" w:rsidRDefault="00BF07C2" w:rsidP="00C03B85">
      <w:pPr>
        <w:jc w:val="both"/>
        <w:rPr>
          <w:rFonts w:ascii="Sylfaen" w:hAnsi="Sylfaen" w:cs="Sylfaen"/>
          <w:lang w:val="ka-GE"/>
        </w:rPr>
      </w:pPr>
    </w:p>
    <w:p w14:paraId="06E5FBE8" w14:textId="54FEDD8E" w:rsidR="00BF07C2" w:rsidRDefault="00BF07C2" w:rsidP="00C03B85">
      <w:pPr>
        <w:jc w:val="both"/>
        <w:rPr>
          <w:rFonts w:ascii="Sylfaen" w:hAnsi="Sylfaen" w:cs="Sylfaen"/>
          <w:lang w:val="ka-GE"/>
        </w:rPr>
      </w:pPr>
    </w:p>
    <w:p w14:paraId="50866F25" w14:textId="21EF934E" w:rsidR="00BF07C2" w:rsidRDefault="00BF07C2" w:rsidP="00C03B85">
      <w:pPr>
        <w:jc w:val="both"/>
        <w:rPr>
          <w:rFonts w:ascii="Sylfaen" w:hAnsi="Sylfaen" w:cs="Sylfaen"/>
          <w:lang w:val="ka-GE"/>
        </w:rPr>
      </w:pPr>
    </w:p>
    <w:p w14:paraId="7EF2CD35" w14:textId="1BA69DD5" w:rsidR="00BF07C2" w:rsidRDefault="00BF07C2" w:rsidP="00C03B85">
      <w:pPr>
        <w:jc w:val="both"/>
        <w:rPr>
          <w:rFonts w:ascii="Sylfaen" w:hAnsi="Sylfaen" w:cs="Sylfaen"/>
          <w:lang w:val="ka-GE"/>
        </w:rPr>
      </w:pPr>
    </w:p>
    <w:p w14:paraId="6201B7F6" w14:textId="75A4F119" w:rsidR="00AF75A8" w:rsidRDefault="00AF75A8" w:rsidP="00C03B85">
      <w:pPr>
        <w:jc w:val="both"/>
        <w:rPr>
          <w:rFonts w:ascii="Sylfaen" w:hAnsi="Sylfaen" w:cs="Sylfaen"/>
          <w:lang w:val="ka-GE"/>
        </w:rPr>
      </w:pPr>
    </w:p>
    <w:p w14:paraId="53C251AE" w14:textId="77777777" w:rsidR="00EC5901" w:rsidRDefault="00EC5901" w:rsidP="00C03B85">
      <w:pPr>
        <w:jc w:val="both"/>
        <w:rPr>
          <w:rFonts w:ascii="Sylfaen" w:hAnsi="Sylfaen" w:cs="Sylfaen"/>
          <w:lang w:val="ka-GE"/>
        </w:rPr>
      </w:pPr>
    </w:p>
    <w:p w14:paraId="3426F10F" w14:textId="507BEFF3" w:rsidR="00BF07C2" w:rsidRPr="00E95B72" w:rsidRDefault="00BF07C2" w:rsidP="00BF07C2">
      <w:pPr>
        <w:pStyle w:val="Heading2"/>
        <w:rPr>
          <w:rFonts w:ascii="Sylfaen" w:hAnsi="Sylfaen"/>
          <w:color w:val="auto"/>
        </w:rPr>
      </w:pPr>
      <w:bookmarkStart w:id="23" w:name="_Toc516414414"/>
      <w:bookmarkStart w:id="24" w:name="_Toc37113769"/>
      <w:bookmarkStart w:id="25" w:name="_Toc89691954"/>
      <w:r w:rsidRPr="00E95B72">
        <w:rPr>
          <w:rFonts w:ascii="Sylfaen" w:hAnsi="Sylfaen" w:cs="Sylfaen"/>
          <w:color w:val="auto"/>
        </w:rPr>
        <w:lastRenderedPageBreak/>
        <w:t>ბიუჯეტის</w:t>
      </w:r>
      <w:r w:rsidRPr="00E95B72">
        <w:rPr>
          <w:rFonts w:ascii="Sylfaen" w:hAnsi="Sylfaen"/>
          <w:color w:val="auto"/>
        </w:rPr>
        <w:t xml:space="preserve"> </w:t>
      </w:r>
      <w:r w:rsidRPr="00E95B72">
        <w:rPr>
          <w:rFonts w:ascii="Sylfaen" w:hAnsi="Sylfaen" w:cs="Sylfaen"/>
          <w:color w:val="auto"/>
        </w:rPr>
        <w:t>გადასახდელები</w:t>
      </w:r>
      <w:r w:rsidRPr="00E95B72">
        <w:rPr>
          <w:rFonts w:ascii="Sylfaen" w:hAnsi="Sylfaen"/>
          <w:color w:val="auto"/>
        </w:rPr>
        <w:t xml:space="preserve"> </w:t>
      </w:r>
      <w:r w:rsidRPr="00E95B72">
        <w:rPr>
          <w:rFonts w:ascii="Sylfaen" w:hAnsi="Sylfaen" w:cs="Sylfaen"/>
          <w:color w:val="auto"/>
        </w:rPr>
        <w:t>საბიუჯეტო</w:t>
      </w:r>
      <w:r w:rsidRPr="00E95B72">
        <w:rPr>
          <w:rFonts w:ascii="Sylfaen" w:hAnsi="Sylfaen"/>
          <w:color w:val="auto"/>
        </w:rPr>
        <w:t xml:space="preserve"> </w:t>
      </w:r>
      <w:r w:rsidRPr="00E95B72">
        <w:rPr>
          <w:rFonts w:ascii="Sylfaen" w:hAnsi="Sylfaen" w:cs="Sylfaen"/>
          <w:color w:val="auto"/>
        </w:rPr>
        <w:t>კლასიფიკაციის</w:t>
      </w:r>
      <w:r w:rsidRPr="00E95B72">
        <w:rPr>
          <w:rFonts w:ascii="Sylfaen" w:hAnsi="Sylfaen"/>
          <w:color w:val="auto"/>
        </w:rPr>
        <w:t xml:space="preserve"> </w:t>
      </w:r>
      <w:r w:rsidRPr="00E95B72">
        <w:rPr>
          <w:rFonts w:ascii="Sylfaen" w:hAnsi="Sylfaen" w:cs="Sylfaen"/>
          <w:color w:val="auto"/>
        </w:rPr>
        <w:t>მიხედვით</w:t>
      </w:r>
      <w:bookmarkEnd w:id="23"/>
      <w:bookmarkEnd w:id="24"/>
      <w:bookmarkEnd w:id="25"/>
    </w:p>
    <w:p w14:paraId="6386FB1F" w14:textId="5ECFFB52" w:rsidR="00AF75A8" w:rsidRPr="00E95B72" w:rsidRDefault="00BF07C2" w:rsidP="00BF07C2">
      <w:pPr>
        <w:jc w:val="both"/>
        <w:rPr>
          <w:rFonts w:ascii="Sylfaen" w:hAnsi="Sylfaen"/>
          <w:lang w:val="ka-GE"/>
        </w:rPr>
      </w:pPr>
      <w:r>
        <w:rPr>
          <w:rFonts w:ascii="Sylfaen" w:hAnsi="Sylfaen"/>
          <w:lang w:val="ka-GE"/>
        </w:rPr>
        <w:t>2020</w:t>
      </w:r>
      <w:r w:rsidRPr="00E95B72">
        <w:rPr>
          <w:rFonts w:ascii="Sylfaen" w:hAnsi="Sylfaen"/>
          <w:lang w:val="ka-GE"/>
        </w:rPr>
        <w:t>-20</w:t>
      </w:r>
      <w:r>
        <w:rPr>
          <w:rFonts w:ascii="Sylfaen" w:hAnsi="Sylfaen"/>
          <w:lang w:val="ka-GE"/>
        </w:rPr>
        <w:t>22</w:t>
      </w:r>
      <w:r w:rsidRPr="00E95B72">
        <w:rPr>
          <w:rFonts w:ascii="Sylfaen" w:hAnsi="Sylfaen"/>
          <w:lang w:val="ka-GE"/>
        </w:rPr>
        <w:t xml:space="preserve"> წლების მიხედვით </w:t>
      </w:r>
      <w:r w:rsidR="00D8435D">
        <w:rPr>
          <w:rFonts w:ascii="Sylfaen" w:hAnsi="Sylfaen"/>
          <w:lang w:val="ka-GE"/>
        </w:rPr>
        <w:t>ქობულეთის</w:t>
      </w:r>
      <w:r w:rsidRPr="00E95B72">
        <w:rPr>
          <w:rFonts w:ascii="Sylfaen" w:hAnsi="Sylfaen"/>
          <w:lang w:val="ka-GE"/>
        </w:rPr>
        <w:t xml:space="preserve"> მუნიციპალიტეტის ბიუჯეტიდან ჯამში დაიხარჯება </w:t>
      </w:r>
      <w:r w:rsidR="00C3596D" w:rsidRPr="00C3596D">
        <w:rPr>
          <w:rFonts w:ascii="Sylfaen" w:hAnsi="Sylfaen"/>
          <w:lang w:val="ka-GE"/>
        </w:rPr>
        <w:t>131,584.2</w:t>
      </w:r>
      <w:r w:rsidRPr="00E95B72">
        <w:rPr>
          <w:rFonts w:ascii="Sylfaen" w:hAnsi="Sylfaen"/>
          <w:lang w:val="ka-GE"/>
        </w:rPr>
        <w:t xml:space="preserve"> ათასი ლარი. ამ ხარჯების სტრუქტურა საბიუჯეტო კლასიფიკაციის მიხედვით მოცემულია #3</w:t>
      </w:r>
      <w:r w:rsidR="00C3596D">
        <w:rPr>
          <w:rFonts w:ascii="Sylfaen" w:hAnsi="Sylfaen"/>
          <w:lang w:val="ka-GE"/>
        </w:rPr>
        <w:t>4</w:t>
      </w:r>
      <w:r w:rsidRPr="00E95B72">
        <w:rPr>
          <w:rFonts w:ascii="Sylfaen" w:hAnsi="Sylfaen"/>
          <w:lang w:val="ka-GE"/>
        </w:rPr>
        <w:t>-ზე და #3</w:t>
      </w:r>
      <w:r w:rsidR="00C3596D">
        <w:rPr>
          <w:rFonts w:ascii="Sylfaen" w:hAnsi="Sylfaen"/>
          <w:lang w:val="ka-GE"/>
        </w:rPr>
        <w:t>5</w:t>
      </w:r>
      <w:r w:rsidRPr="00E95B72">
        <w:rPr>
          <w:rFonts w:ascii="Sylfaen" w:hAnsi="Sylfaen"/>
          <w:lang w:val="ka-GE"/>
        </w:rPr>
        <w:t xml:space="preserve"> გრაფიკებზე:</w:t>
      </w:r>
    </w:p>
    <w:p w14:paraId="2BCAB916" w14:textId="28D2BE19" w:rsidR="00BF07C2" w:rsidRPr="00E95B72" w:rsidRDefault="00BF07C2" w:rsidP="00BF07C2">
      <w:pPr>
        <w:ind w:firstLine="720"/>
        <w:jc w:val="right"/>
        <w:rPr>
          <w:rFonts w:ascii="Sylfaen" w:hAnsi="Sylfaen"/>
          <w:noProof/>
        </w:rPr>
      </w:pPr>
      <w:r w:rsidRPr="00E95B72">
        <w:rPr>
          <w:rFonts w:ascii="Sylfaen" w:hAnsi="Sylfaen"/>
          <w:i/>
          <w:sz w:val="18"/>
          <w:u w:val="single"/>
          <w:lang w:val="ka-GE"/>
        </w:rPr>
        <w:t>გრაფიკი #3</w:t>
      </w:r>
      <w:r w:rsidR="00C3596D">
        <w:rPr>
          <w:rFonts w:ascii="Sylfaen" w:hAnsi="Sylfaen"/>
          <w:i/>
          <w:sz w:val="18"/>
          <w:u w:val="single"/>
          <w:lang w:val="ka-GE"/>
        </w:rPr>
        <w:t>4</w:t>
      </w:r>
      <w:r w:rsidRPr="00E95B72">
        <w:rPr>
          <w:rFonts w:ascii="Sylfaen" w:hAnsi="Sylfaen"/>
          <w:lang w:val="ka-GE"/>
        </w:rPr>
        <w:t xml:space="preserve">   </w:t>
      </w:r>
    </w:p>
    <w:p w14:paraId="1B2B4E2C" w14:textId="03DFB4C1" w:rsidR="00BF07C2" w:rsidRPr="00E95B72" w:rsidRDefault="00C3596D" w:rsidP="00BF07C2">
      <w:pPr>
        <w:jc w:val="right"/>
        <w:rPr>
          <w:rFonts w:ascii="Sylfaen" w:hAnsi="Sylfaen"/>
          <w:lang w:val="ka-GE"/>
        </w:rPr>
      </w:pPr>
      <w:r>
        <w:rPr>
          <w:noProof/>
        </w:rPr>
        <w:drawing>
          <wp:inline distT="0" distB="0" distL="0" distR="0" wp14:anchorId="38260FE1" wp14:editId="0458AEA8">
            <wp:extent cx="5762625" cy="3095625"/>
            <wp:effectExtent l="0" t="0" r="0" b="0"/>
            <wp:docPr id="101" name="Chart 101">
              <a:extLst xmlns:a="http://schemas.openxmlformats.org/drawingml/2006/main">
                <a:ext uri="{FF2B5EF4-FFF2-40B4-BE49-F238E27FC236}">
                  <a16:creationId xmlns:a16="http://schemas.microsoft.com/office/drawing/2014/main" id="{00000000-0008-0000-06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762A4E8" w14:textId="7263173A" w:rsidR="00BF07C2" w:rsidRPr="00E95B72" w:rsidRDefault="00BF07C2" w:rsidP="00BF07C2">
      <w:pPr>
        <w:ind w:firstLine="720"/>
        <w:jc w:val="right"/>
        <w:rPr>
          <w:rFonts w:ascii="Sylfaen" w:hAnsi="Sylfaen"/>
          <w:i/>
          <w:sz w:val="18"/>
          <w:u w:val="single"/>
          <w:lang w:val="ka-GE"/>
        </w:rPr>
      </w:pPr>
      <w:r w:rsidRPr="00E95B72">
        <w:rPr>
          <w:rFonts w:ascii="Sylfaen" w:hAnsi="Sylfaen"/>
          <w:i/>
          <w:sz w:val="18"/>
          <w:u w:val="single"/>
          <w:lang w:val="ka-GE"/>
        </w:rPr>
        <w:t>გრაფიკი #3</w:t>
      </w:r>
      <w:r w:rsidR="00C3596D">
        <w:rPr>
          <w:rFonts w:ascii="Sylfaen" w:hAnsi="Sylfaen"/>
          <w:i/>
          <w:sz w:val="18"/>
          <w:u w:val="single"/>
          <w:lang w:val="ka-GE"/>
        </w:rPr>
        <w:t>5</w:t>
      </w:r>
    </w:p>
    <w:p w14:paraId="4E5D3797" w14:textId="65298368" w:rsidR="00BF07C2" w:rsidRPr="00E95B72" w:rsidRDefault="00C3596D" w:rsidP="00BF07C2">
      <w:pPr>
        <w:jc w:val="both"/>
        <w:rPr>
          <w:rFonts w:ascii="Sylfaen" w:hAnsi="Sylfaen"/>
          <w:lang w:val="ka-GE"/>
        </w:rPr>
      </w:pPr>
      <w:r>
        <w:rPr>
          <w:noProof/>
        </w:rPr>
        <w:drawing>
          <wp:inline distT="0" distB="0" distL="0" distR="0" wp14:anchorId="04A31E14" wp14:editId="29FB09B3">
            <wp:extent cx="5953125" cy="3333750"/>
            <wp:effectExtent l="0" t="0" r="0" b="0"/>
            <wp:docPr id="102" name="Chart 102">
              <a:extLst xmlns:a="http://schemas.openxmlformats.org/drawingml/2006/main">
                <a:ext uri="{FF2B5EF4-FFF2-40B4-BE49-F238E27FC236}">
                  <a16:creationId xmlns:a16="http://schemas.microsoft.com/office/drawing/2014/main" id="{00000000-0008-0000-06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92A777E" w14:textId="412449DF" w:rsidR="00BF07C2" w:rsidRPr="00E95B72" w:rsidRDefault="00BF07C2" w:rsidP="00BF07C2">
      <w:pPr>
        <w:jc w:val="both"/>
        <w:rPr>
          <w:rFonts w:ascii="Sylfaen" w:hAnsi="Sylfaen"/>
          <w:lang w:val="ka-GE"/>
        </w:rPr>
      </w:pPr>
      <w:r w:rsidRPr="00E95B72">
        <w:rPr>
          <w:rFonts w:ascii="Sylfaen" w:hAnsi="Sylfaen"/>
          <w:lang w:val="ka-GE"/>
        </w:rPr>
        <w:lastRenderedPageBreak/>
        <w:t xml:space="preserve">როგორც გრაფიკებიდან ჩანს </w:t>
      </w:r>
      <w:r w:rsidR="00D8435D">
        <w:rPr>
          <w:rFonts w:ascii="Sylfaen" w:hAnsi="Sylfaen"/>
          <w:lang w:val="ka-GE"/>
        </w:rPr>
        <w:t>ქობულეთის</w:t>
      </w:r>
      <w:r w:rsidRPr="00E95B72">
        <w:rPr>
          <w:rFonts w:ascii="Sylfaen" w:hAnsi="Sylfaen"/>
          <w:lang w:val="ka-GE"/>
        </w:rPr>
        <w:t xml:space="preserve"> მუნიციპალიტეტის ბოლო 3 წლის  ბიუჯეტის </w:t>
      </w:r>
      <w:r>
        <w:rPr>
          <w:rFonts w:ascii="Sylfaen" w:hAnsi="Sylfaen"/>
          <w:lang w:val="ka-GE"/>
        </w:rPr>
        <w:t xml:space="preserve">ხარჯების </w:t>
      </w:r>
      <w:r w:rsidR="00C3596D">
        <w:rPr>
          <w:rFonts w:ascii="Sylfaen" w:hAnsi="Sylfaen"/>
          <w:lang w:val="ka-GE"/>
        </w:rPr>
        <w:t>40</w:t>
      </w:r>
      <w:r>
        <w:rPr>
          <w:rFonts w:ascii="Sylfaen" w:hAnsi="Sylfaen"/>
          <w:lang w:val="ka-GE"/>
        </w:rPr>
        <w:t>%</w:t>
      </w:r>
      <w:r w:rsidRPr="00E95B72">
        <w:rPr>
          <w:rFonts w:ascii="Sylfaen" w:hAnsi="Sylfaen"/>
          <w:lang w:val="ka-GE"/>
        </w:rPr>
        <w:t xml:space="preserve"> (</w:t>
      </w:r>
      <w:r w:rsidR="00C3596D">
        <w:rPr>
          <w:rFonts w:ascii="Sylfaen" w:hAnsi="Sylfaen"/>
          <w:lang w:val="ka-GE"/>
        </w:rPr>
        <w:t>52</w:t>
      </w:r>
      <w:r w:rsidRPr="00E95B72">
        <w:rPr>
          <w:rFonts w:ascii="Sylfaen" w:hAnsi="Sylfaen"/>
          <w:lang w:val="ka-GE"/>
        </w:rPr>
        <w:t>,</w:t>
      </w:r>
      <w:r w:rsidR="00C3596D">
        <w:rPr>
          <w:rFonts w:ascii="Sylfaen" w:hAnsi="Sylfaen"/>
          <w:lang w:val="ka-GE"/>
        </w:rPr>
        <w:t>7</w:t>
      </w:r>
      <w:r w:rsidRPr="00E95B72">
        <w:rPr>
          <w:rFonts w:ascii="Sylfaen" w:hAnsi="Sylfaen"/>
          <w:lang w:val="ka-GE"/>
        </w:rPr>
        <w:t xml:space="preserve"> მლნ ლარი) კლასიფიცირდება არაფინანსური აქტივების ზრდის მუხლით, ამ მუხლით გაწეული ხარჯი ბოლო 3 წლის მანძილზე მნიშვნელოვნად აღემატება საბიუჯეტო კლასიფიკაციის სხვა მუხლებიდან გაწეულ ხარჯებს; </w:t>
      </w:r>
    </w:p>
    <w:p w14:paraId="1D36FC3C" w14:textId="793470F3" w:rsidR="00BF07C2" w:rsidRPr="00E95B72" w:rsidRDefault="00BF07C2" w:rsidP="00BF07C2">
      <w:pPr>
        <w:jc w:val="both"/>
        <w:rPr>
          <w:rFonts w:ascii="Sylfaen" w:hAnsi="Sylfaen"/>
          <w:lang w:val="ka-GE"/>
        </w:rPr>
      </w:pPr>
      <w:r w:rsidRPr="00E95B72">
        <w:rPr>
          <w:rFonts w:ascii="Sylfaen" w:hAnsi="Sylfaen"/>
          <w:lang w:val="ka-GE"/>
        </w:rPr>
        <w:t xml:space="preserve">საბიუჯეტო კლასიფიკაციის მუხლის მიხედვით სიდიდით მეორე ბოლო 3 წლის მიხედვით არის </w:t>
      </w:r>
      <w:r w:rsidR="00C3596D">
        <w:rPr>
          <w:rFonts w:ascii="Sylfaen" w:hAnsi="Sylfaen"/>
          <w:lang w:val="ka-GE"/>
        </w:rPr>
        <w:t>შრომის ანაზრაურების</w:t>
      </w:r>
      <w:r w:rsidRPr="00E95B72">
        <w:rPr>
          <w:rFonts w:ascii="Sylfaen" w:hAnsi="Sylfaen"/>
          <w:lang w:val="ka-GE"/>
        </w:rPr>
        <w:t xml:space="preserve"> მუხლი. ჯამში, ეკონომიკური კლასიფიკაციის ამ მუხლით კლასიფიცირდება </w:t>
      </w:r>
      <w:r w:rsidR="00C3596D">
        <w:rPr>
          <w:rFonts w:ascii="Sylfaen" w:hAnsi="Sylfaen"/>
          <w:lang w:val="ka-GE"/>
        </w:rPr>
        <w:t>19</w:t>
      </w:r>
      <w:r>
        <w:rPr>
          <w:rFonts w:ascii="Sylfaen" w:hAnsi="Sylfaen"/>
          <w:lang w:val="ka-GE"/>
        </w:rPr>
        <w:t>,</w:t>
      </w:r>
      <w:r w:rsidR="00C3596D">
        <w:rPr>
          <w:rFonts w:ascii="Sylfaen" w:hAnsi="Sylfaen"/>
          <w:lang w:val="ka-GE"/>
        </w:rPr>
        <w:t>2</w:t>
      </w:r>
      <w:r w:rsidRPr="00E95B72">
        <w:rPr>
          <w:rFonts w:ascii="Sylfaen" w:hAnsi="Sylfaen"/>
          <w:lang w:val="ka-GE"/>
        </w:rPr>
        <w:t xml:space="preserve"> მლნ ლარი (მთლიანი გადასახდელების </w:t>
      </w:r>
      <w:r w:rsidR="00C3596D">
        <w:rPr>
          <w:rFonts w:ascii="Sylfaen" w:hAnsi="Sylfaen"/>
          <w:lang w:val="ka-GE"/>
        </w:rPr>
        <w:t>15</w:t>
      </w:r>
      <w:r w:rsidRPr="00E95B72">
        <w:rPr>
          <w:rFonts w:ascii="Sylfaen" w:hAnsi="Sylfaen"/>
          <w:lang w:val="ka-GE"/>
        </w:rPr>
        <w:t xml:space="preserve">%). </w:t>
      </w:r>
    </w:p>
    <w:p w14:paraId="61774D01" w14:textId="68BD90D7" w:rsidR="00BF07C2" w:rsidRPr="00E95B72" w:rsidRDefault="00BF07C2" w:rsidP="00BF07C2">
      <w:pPr>
        <w:jc w:val="both"/>
        <w:rPr>
          <w:rFonts w:ascii="Sylfaen" w:hAnsi="Sylfaen"/>
          <w:lang w:val="ka-GE"/>
        </w:rPr>
      </w:pPr>
      <w:r w:rsidRPr="00E95B72">
        <w:rPr>
          <w:rFonts w:ascii="Sylfaen" w:hAnsi="Sylfaen"/>
          <w:lang w:val="ka-GE"/>
        </w:rPr>
        <w:t xml:space="preserve">შემდეგ მოდის საბიუჯეტო კლასიფიკაციის </w:t>
      </w:r>
      <w:r w:rsidR="00C3596D">
        <w:rPr>
          <w:rFonts w:ascii="Sylfaen" w:hAnsi="Sylfaen"/>
          <w:lang w:val="ka-GE"/>
        </w:rPr>
        <w:t>სუბსიდიის</w:t>
      </w:r>
      <w:r w:rsidRPr="00E95B72">
        <w:rPr>
          <w:rFonts w:ascii="Sylfaen" w:hAnsi="Sylfaen"/>
          <w:lang w:val="ka-GE"/>
        </w:rPr>
        <w:t xml:space="preserve"> მუხლი საიდანაც ბოლო 3 წლის მიხედვით ჯამში დაიხარჯება </w:t>
      </w:r>
      <w:r w:rsidR="00C3596D">
        <w:rPr>
          <w:rFonts w:ascii="Sylfaen" w:hAnsi="Sylfaen"/>
          <w:lang w:val="ka-GE"/>
        </w:rPr>
        <w:t>18</w:t>
      </w:r>
      <w:r>
        <w:rPr>
          <w:rFonts w:ascii="Sylfaen" w:hAnsi="Sylfaen"/>
          <w:lang w:val="ka-GE"/>
        </w:rPr>
        <w:t>,</w:t>
      </w:r>
      <w:r w:rsidR="00C3596D">
        <w:rPr>
          <w:rFonts w:ascii="Sylfaen" w:hAnsi="Sylfaen"/>
          <w:lang w:val="ka-GE"/>
        </w:rPr>
        <w:t>6</w:t>
      </w:r>
      <w:r w:rsidRPr="00E95B72">
        <w:rPr>
          <w:rFonts w:ascii="Sylfaen" w:hAnsi="Sylfaen"/>
          <w:lang w:val="ka-GE"/>
        </w:rPr>
        <w:t xml:space="preserve"> მლნ ლარი, რაც მთლიანი ასიგნებების </w:t>
      </w:r>
      <w:r w:rsidR="00EF6B47">
        <w:rPr>
          <w:rFonts w:ascii="Sylfaen" w:hAnsi="Sylfaen"/>
          <w:lang w:val="ka-GE"/>
        </w:rPr>
        <w:t>1</w:t>
      </w:r>
      <w:r w:rsidR="00C3596D">
        <w:rPr>
          <w:rFonts w:ascii="Sylfaen" w:hAnsi="Sylfaen"/>
          <w:lang w:val="ka-GE"/>
        </w:rPr>
        <w:t>4</w:t>
      </w:r>
      <w:r w:rsidRPr="00E95B72">
        <w:rPr>
          <w:rFonts w:ascii="Sylfaen" w:hAnsi="Sylfaen"/>
          <w:lang w:val="ka-GE"/>
        </w:rPr>
        <w:t>%-ია და ა.შ. ინფორმაცია წარმოდგენილია #3</w:t>
      </w:r>
      <w:r w:rsidR="00C3596D">
        <w:rPr>
          <w:rFonts w:ascii="Sylfaen" w:hAnsi="Sylfaen"/>
          <w:lang w:val="ka-GE"/>
        </w:rPr>
        <w:t>4</w:t>
      </w:r>
      <w:r w:rsidRPr="00E95B72">
        <w:rPr>
          <w:rFonts w:ascii="Sylfaen" w:hAnsi="Sylfaen"/>
          <w:lang w:val="ka-GE"/>
        </w:rPr>
        <w:t xml:space="preserve"> და #3</w:t>
      </w:r>
      <w:r w:rsidR="00C3596D">
        <w:rPr>
          <w:rFonts w:ascii="Sylfaen" w:hAnsi="Sylfaen"/>
          <w:lang w:val="ka-GE"/>
        </w:rPr>
        <w:t>5</w:t>
      </w:r>
      <w:r w:rsidRPr="00E95B72">
        <w:rPr>
          <w:rFonts w:ascii="Sylfaen" w:hAnsi="Sylfaen"/>
          <w:lang w:val="ka-GE"/>
        </w:rPr>
        <w:t xml:space="preserve"> გრაფიკებზ</w:t>
      </w:r>
      <w:bookmarkStart w:id="26" w:name="_GoBack"/>
      <w:bookmarkEnd w:id="26"/>
      <w:r w:rsidRPr="00E95B72">
        <w:rPr>
          <w:rFonts w:ascii="Sylfaen" w:hAnsi="Sylfaen"/>
          <w:lang w:val="ka-GE"/>
        </w:rPr>
        <w:t>ე.</w:t>
      </w:r>
    </w:p>
    <w:p w14:paraId="38D21CF2" w14:textId="77777777" w:rsidR="00BF07C2" w:rsidRPr="00E95B72" w:rsidRDefault="00BF07C2" w:rsidP="00BF07C2">
      <w:pPr>
        <w:ind w:firstLine="720"/>
        <w:jc w:val="both"/>
        <w:rPr>
          <w:rFonts w:ascii="Sylfaen" w:hAnsi="Sylfaen"/>
          <w:lang w:val="ka-GE"/>
        </w:rPr>
      </w:pPr>
    </w:p>
    <w:p w14:paraId="6FAD33DF" w14:textId="181F721A" w:rsidR="00BF07C2" w:rsidRPr="00E95B72" w:rsidRDefault="00D8435D" w:rsidP="00BF07C2">
      <w:pPr>
        <w:jc w:val="both"/>
        <w:rPr>
          <w:rFonts w:ascii="Sylfaen" w:hAnsi="Sylfaen"/>
          <w:lang w:val="ka-GE"/>
        </w:rPr>
      </w:pPr>
      <w:r>
        <w:rPr>
          <w:rFonts w:ascii="Sylfaen" w:hAnsi="Sylfaen"/>
          <w:lang w:val="ka-GE"/>
        </w:rPr>
        <w:t>ქობულეთის</w:t>
      </w:r>
      <w:r w:rsidR="00BF07C2" w:rsidRPr="00E95B72">
        <w:rPr>
          <w:rFonts w:ascii="Sylfaen" w:hAnsi="Sylfaen"/>
          <w:lang w:val="ka-GE"/>
        </w:rPr>
        <w:t xml:space="preserve"> მუნიციპალიტეტის ბიუჯეტიდან გაწეული გადასახდელების მიმდინარე და კაპიტალური ხარჯების პროპორცია  ბოლო 3 წლის მიხედვით მოცემულია გრაფიკ #3</w:t>
      </w:r>
      <w:r w:rsidR="00C3596D">
        <w:rPr>
          <w:rFonts w:ascii="Sylfaen" w:hAnsi="Sylfaen"/>
          <w:lang w:val="ka-GE"/>
        </w:rPr>
        <w:t>6</w:t>
      </w:r>
      <w:r w:rsidR="00BF07C2" w:rsidRPr="00E95B72">
        <w:rPr>
          <w:rFonts w:ascii="Sylfaen" w:hAnsi="Sylfaen"/>
          <w:lang w:val="ka-GE"/>
        </w:rPr>
        <w:t xml:space="preserve">-ზე. </w:t>
      </w:r>
    </w:p>
    <w:p w14:paraId="62ABE88C" w14:textId="109E6E1D" w:rsidR="00BF07C2" w:rsidRDefault="00BF07C2" w:rsidP="00BF07C2">
      <w:pPr>
        <w:jc w:val="right"/>
        <w:rPr>
          <w:rFonts w:ascii="Sylfaen" w:hAnsi="Sylfaen"/>
          <w:i/>
          <w:u w:val="single"/>
          <w:lang w:val="ka-GE"/>
        </w:rPr>
      </w:pPr>
      <w:r w:rsidRPr="00E95B72">
        <w:rPr>
          <w:rFonts w:ascii="Sylfaen" w:hAnsi="Sylfaen"/>
          <w:i/>
          <w:sz w:val="18"/>
          <w:u w:val="single"/>
          <w:lang w:val="ka-GE"/>
        </w:rPr>
        <w:t>გრაფიკი #3</w:t>
      </w:r>
      <w:r w:rsidR="00C3596D">
        <w:rPr>
          <w:rFonts w:ascii="Sylfaen" w:hAnsi="Sylfaen"/>
          <w:i/>
          <w:sz w:val="18"/>
          <w:u w:val="single"/>
          <w:lang w:val="ka-GE"/>
        </w:rPr>
        <w:t>6</w:t>
      </w:r>
      <w:r w:rsidRPr="00E95B72">
        <w:rPr>
          <w:rFonts w:ascii="Sylfaen" w:hAnsi="Sylfaen"/>
          <w:i/>
          <w:u w:val="single"/>
          <w:lang w:val="ka-GE"/>
        </w:rPr>
        <w:t xml:space="preserve"> </w:t>
      </w:r>
    </w:p>
    <w:p w14:paraId="4BA69879" w14:textId="49BC4C6F" w:rsidR="0081434A" w:rsidRDefault="00C3596D" w:rsidP="00C03B85">
      <w:pPr>
        <w:jc w:val="both"/>
        <w:rPr>
          <w:rFonts w:ascii="Sylfaen" w:hAnsi="Sylfaen"/>
          <w:lang w:val="ka-GE"/>
        </w:rPr>
      </w:pPr>
      <w:r>
        <w:rPr>
          <w:noProof/>
        </w:rPr>
        <w:drawing>
          <wp:inline distT="0" distB="0" distL="0" distR="0" wp14:anchorId="57CD220D" wp14:editId="1D87156E">
            <wp:extent cx="5943600" cy="4008120"/>
            <wp:effectExtent l="0" t="0" r="0" b="0"/>
            <wp:docPr id="103" name="Chart 103">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sectPr w:rsidR="0081434A" w:rsidSect="00A57AE7">
      <w:footerReference w:type="default" r:id="rId5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EE904" w14:textId="77777777" w:rsidR="00095C95" w:rsidRDefault="00095C95" w:rsidP="007011AB">
      <w:pPr>
        <w:spacing w:after="0" w:line="240" w:lineRule="auto"/>
      </w:pPr>
      <w:r>
        <w:separator/>
      </w:r>
    </w:p>
  </w:endnote>
  <w:endnote w:type="continuationSeparator" w:id="0">
    <w:p w14:paraId="70EA6561" w14:textId="77777777" w:rsidR="00095C95" w:rsidRDefault="00095C95" w:rsidP="0070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D8435D" w14:paraId="57393129" w14:textId="77777777">
      <w:tc>
        <w:tcPr>
          <w:tcW w:w="918" w:type="dxa"/>
        </w:tcPr>
        <w:p w14:paraId="2BC2B65E" w14:textId="651C96DC" w:rsidR="00D8435D" w:rsidRDefault="00D8435D">
          <w:pPr>
            <w:pStyle w:val="Footer"/>
            <w:jc w:val="right"/>
            <w:rPr>
              <w:b/>
              <w:color w:val="4F81BD" w:themeColor="accent1"/>
              <w:sz w:val="32"/>
              <w:szCs w:val="32"/>
            </w:rPr>
          </w:pPr>
          <w:r w:rsidRPr="00CB22AA">
            <w:rPr>
              <w:sz w:val="20"/>
            </w:rPr>
            <w:fldChar w:fldCharType="begin"/>
          </w:r>
          <w:r w:rsidRPr="00CB22AA">
            <w:rPr>
              <w:sz w:val="20"/>
            </w:rPr>
            <w:instrText xml:space="preserve"> PAGE   \* MERGEFORMAT </w:instrText>
          </w:r>
          <w:r w:rsidRPr="00CB22AA">
            <w:rPr>
              <w:sz w:val="20"/>
            </w:rPr>
            <w:fldChar w:fldCharType="separate"/>
          </w:r>
          <w:r w:rsidR="00C3596D" w:rsidRPr="00C3596D">
            <w:rPr>
              <w:b/>
              <w:noProof/>
              <w:color w:val="4F81BD" w:themeColor="accent1"/>
              <w:sz w:val="28"/>
              <w:szCs w:val="32"/>
            </w:rPr>
            <w:t>47</w:t>
          </w:r>
          <w:r w:rsidRPr="00CB22AA">
            <w:rPr>
              <w:sz w:val="20"/>
            </w:rPr>
            <w:fldChar w:fldCharType="end"/>
          </w:r>
        </w:p>
      </w:tc>
      <w:tc>
        <w:tcPr>
          <w:tcW w:w="7938" w:type="dxa"/>
        </w:tcPr>
        <w:p w14:paraId="67DAFD6D" w14:textId="3056BE89" w:rsidR="00D8435D" w:rsidRPr="00A57AE7" w:rsidRDefault="00D8435D" w:rsidP="00A908D0">
          <w:pPr>
            <w:pStyle w:val="Footer"/>
            <w:rPr>
              <w:rFonts w:ascii="Sylfaen" w:hAnsi="Sylfaen"/>
              <w:lang w:val="ka-GE"/>
            </w:rPr>
          </w:pPr>
          <w:r>
            <w:rPr>
              <w:rFonts w:ascii="Sylfaen" w:hAnsi="Sylfaen"/>
              <w:sz w:val="16"/>
              <w:lang w:val="ka-GE"/>
            </w:rPr>
            <w:t>ქობულეთის</w:t>
          </w:r>
          <w:r w:rsidRPr="004F0401">
            <w:rPr>
              <w:rFonts w:ascii="Sylfaen" w:hAnsi="Sylfaen"/>
              <w:sz w:val="16"/>
              <w:lang w:val="ka-GE"/>
            </w:rPr>
            <w:t xml:space="preserve"> მუნიციპალიტეტის 202</w:t>
          </w:r>
          <w:r>
            <w:rPr>
              <w:rFonts w:ascii="Sylfaen" w:hAnsi="Sylfaen"/>
              <w:sz w:val="16"/>
              <w:lang w:val="ka-GE"/>
            </w:rPr>
            <w:t>2</w:t>
          </w:r>
          <w:r w:rsidRPr="004F0401">
            <w:rPr>
              <w:rFonts w:ascii="Sylfaen" w:hAnsi="Sylfaen"/>
              <w:sz w:val="16"/>
              <w:lang w:val="ka-GE"/>
            </w:rPr>
            <w:t xml:space="preserve"> წლის ბიუჯეტის პროექტის მოქალაქის მგზამკვლევი</w:t>
          </w:r>
        </w:p>
      </w:tc>
    </w:tr>
  </w:tbl>
  <w:p w14:paraId="481FE7AE" w14:textId="77777777" w:rsidR="00D8435D" w:rsidRDefault="00D843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D4B4F" w14:textId="77777777" w:rsidR="00095C95" w:rsidRDefault="00095C95" w:rsidP="007011AB">
      <w:pPr>
        <w:spacing w:after="0" w:line="240" w:lineRule="auto"/>
      </w:pPr>
      <w:r>
        <w:separator/>
      </w:r>
    </w:p>
  </w:footnote>
  <w:footnote w:type="continuationSeparator" w:id="0">
    <w:p w14:paraId="39317D86" w14:textId="77777777" w:rsidR="00095C95" w:rsidRDefault="00095C95" w:rsidP="00701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3F"/>
    <w:multiLevelType w:val="hybridMultilevel"/>
    <w:tmpl w:val="E910C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C2CFF"/>
    <w:multiLevelType w:val="hybridMultilevel"/>
    <w:tmpl w:val="F24039D6"/>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14A01C7"/>
    <w:multiLevelType w:val="hybridMultilevel"/>
    <w:tmpl w:val="BC7697C0"/>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16733E"/>
    <w:multiLevelType w:val="hybridMultilevel"/>
    <w:tmpl w:val="A0B487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A61AD"/>
    <w:multiLevelType w:val="hybridMultilevel"/>
    <w:tmpl w:val="C4EE64CE"/>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B3D3C1E"/>
    <w:multiLevelType w:val="hybridMultilevel"/>
    <w:tmpl w:val="F1806DDA"/>
    <w:lvl w:ilvl="0" w:tplc="A3240854">
      <w:numFmt w:val="bullet"/>
      <w:lvlText w:val="-"/>
      <w:lvlJc w:val="left"/>
      <w:pPr>
        <w:ind w:left="1245" w:hanging="360"/>
      </w:pPr>
      <w:rPr>
        <w:rFonts w:ascii="Sylfaen" w:eastAsiaTheme="minorHAnsi" w:hAnsi="Sylfaen" w:cstheme="minorBidi"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cs="Wingdings" w:hint="default"/>
      </w:rPr>
    </w:lvl>
    <w:lvl w:ilvl="3" w:tplc="04190001" w:tentative="1">
      <w:start w:val="1"/>
      <w:numFmt w:val="bullet"/>
      <w:lvlText w:val=""/>
      <w:lvlJc w:val="left"/>
      <w:pPr>
        <w:ind w:left="3405" w:hanging="360"/>
      </w:pPr>
      <w:rPr>
        <w:rFonts w:ascii="Symbol" w:hAnsi="Symbol" w:cs="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cs="Wingdings" w:hint="default"/>
      </w:rPr>
    </w:lvl>
    <w:lvl w:ilvl="6" w:tplc="04190001" w:tentative="1">
      <w:start w:val="1"/>
      <w:numFmt w:val="bullet"/>
      <w:lvlText w:val=""/>
      <w:lvlJc w:val="left"/>
      <w:pPr>
        <w:ind w:left="5565" w:hanging="360"/>
      </w:pPr>
      <w:rPr>
        <w:rFonts w:ascii="Symbol" w:hAnsi="Symbol" w:cs="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cs="Wingdings" w:hint="default"/>
      </w:rPr>
    </w:lvl>
  </w:abstractNum>
  <w:abstractNum w:abstractNumId="6" w15:restartNumberingAfterBreak="0">
    <w:nsid w:val="1BB35C2F"/>
    <w:multiLevelType w:val="hybridMultilevel"/>
    <w:tmpl w:val="8E387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75DC7"/>
    <w:multiLevelType w:val="hybridMultilevel"/>
    <w:tmpl w:val="D3F86A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B406A"/>
    <w:multiLevelType w:val="hybridMultilevel"/>
    <w:tmpl w:val="B02C2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067F2"/>
    <w:multiLevelType w:val="hybridMultilevel"/>
    <w:tmpl w:val="DD8CE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6DFC"/>
    <w:multiLevelType w:val="hybridMultilevel"/>
    <w:tmpl w:val="3C8C3F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AD41AE"/>
    <w:multiLevelType w:val="hybridMultilevel"/>
    <w:tmpl w:val="E41458AE"/>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19F6D88"/>
    <w:multiLevelType w:val="hybridMultilevel"/>
    <w:tmpl w:val="7E364ED6"/>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45138E8"/>
    <w:multiLevelType w:val="hybridMultilevel"/>
    <w:tmpl w:val="9B5228E4"/>
    <w:lvl w:ilvl="0" w:tplc="4ACE43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4400D"/>
    <w:multiLevelType w:val="hybridMultilevel"/>
    <w:tmpl w:val="CE9CE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1409E"/>
    <w:multiLevelType w:val="hybridMultilevel"/>
    <w:tmpl w:val="7344641E"/>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385002DF"/>
    <w:multiLevelType w:val="hybridMultilevel"/>
    <w:tmpl w:val="C330B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52C91"/>
    <w:multiLevelType w:val="hybridMultilevel"/>
    <w:tmpl w:val="F3D60D0A"/>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B8A53A5"/>
    <w:multiLevelType w:val="hybridMultilevel"/>
    <w:tmpl w:val="48D46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5696C"/>
    <w:multiLevelType w:val="hybridMultilevel"/>
    <w:tmpl w:val="47FCE094"/>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26A0BF3"/>
    <w:multiLevelType w:val="hybridMultilevel"/>
    <w:tmpl w:val="128840F6"/>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F32CF4"/>
    <w:multiLevelType w:val="hybridMultilevel"/>
    <w:tmpl w:val="6FC66F40"/>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4652861"/>
    <w:multiLevelType w:val="hybridMultilevel"/>
    <w:tmpl w:val="9ABEEE0E"/>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4750AC1"/>
    <w:multiLevelType w:val="hybridMultilevel"/>
    <w:tmpl w:val="9A789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66771"/>
    <w:multiLevelType w:val="hybridMultilevel"/>
    <w:tmpl w:val="585C4D30"/>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52B4642"/>
    <w:multiLevelType w:val="hybridMultilevel"/>
    <w:tmpl w:val="347CE7B2"/>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D4877F4"/>
    <w:multiLevelType w:val="hybridMultilevel"/>
    <w:tmpl w:val="4ECA2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206DC"/>
    <w:multiLevelType w:val="hybridMultilevel"/>
    <w:tmpl w:val="89E22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C4020"/>
    <w:multiLevelType w:val="hybridMultilevel"/>
    <w:tmpl w:val="8AB01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25985"/>
    <w:multiLevelType w:val="hybridMultilevel"/>
    <w:tmpl w:val="1F0A3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3428A"/>
    <w:multiLevelType w:val="hybridMultilevel"/>
    <w:tmpl w:val="62E2E1CA"/>
    <w:lvl w:ilvl="0" w:tplc="5F76C1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40508"/>
    <w:multiLevelType w:val="hybridMultilevel"/>
    <w:tmpl w:val="8040AB3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97FBB"/>
    <w:multiLevelType w:val="hybridMultilevel"/>
    <w:tmpl w:val="F0D83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F6E23"/>
    <w:multiLevelType w:val="hybridMultilevel"/>
    <w:tmpl w:val="F70AC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78FF14D5"/>
    <w:multiLevelType w:val="hybridMultilevel"/>
    <w:tmpl w:val="C25E2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F2DC2"/>
    <w:multiLevelType w:val="hybridMultilevel"/>
    <w:tmpl w:val="5B4E4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873D3"/>
    <w:multiLevelType w:val="hybridMultilevel"/>
    <w:tmpl w:val="6AAA7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701B0"/>
    <w:multiLevelType w:val="hybridMultilevel"/>
    <w:tmpl w:val="DD9406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950172"/>
    <w:multiLevelType w:val="hybridMultilevel"/>
    <w:tmpl w:val="27823278"/>
    <w:lvl w:ilvl="0" w:tplc="9ACC09E8">
      <w:start w:val="1"/>
      <w:numFmt w:val="bullet"/>
      <w:lvlText w:val=""/>
      <w:lvlJc w:val="left"/>
      <w:pPr>
        <w:tabs>
          <w:tab w:val="num" w:pos="720"/>
        </w:tabs>
        <w:ind w:left="720" w:hanging="360"/>
      </w:pPr>
      <w:rPr>
        <w:rFonts w:ascii="Wingdings" w:hAnsi="Wingdings" w:hint="default"/>
      </w:rPr>
    </w:lvl>
    <w:lvl w:ilvl="1" w:tplc="8D800A20" w:tentative="1">
      <w:start w:val="1"/>
      <w:numFmt w:val="bullet"/>
      <w:lvlText w:val=""/>
      <w:lvlJc w:val="left"/>
      <w:pPr>
        <w:tabs>
          <w:tab w:val="num" w:pos="1440"/>
        </w:tabs>
        <w:ind w:left="1440" w:hanging="360"/>
      </w:pPr>
      <w:rPr>
        <w:rFonts w:ascii="Wingdings" w:hAnsi="Wingdings" w:hint="default"/>
      </w:rPr>
    </w:lvl>
    <w:lvl w:ilvl="2" w:tplc="E294E91C" w:tentative="1">
      <w:start w:val="1"/>
      <w:numFmt w:val="bullet"/>
      <w:lvlText w:val=""/>
      <w:lvlJc w:val="left"/>
      <w:pPr>
        <w:tabs>
          <w:tab w:val="num" w:pos="2160"/>
        </w:tabs>
        <w:ind w:left="2160" w:hanging="360"/>
      </w:pPr>
      <w:rPr>
        <w:rFonts w:ascii="Wingdings" w:hAnsi="Wingdings" w:hint="default"/>
      </w:rPr>
    </w:lvl>
    <w:lvl w:ilvl="3" w:tplc="68CCBBAC" w:tentative="1">
      <w:start w:val="1"/>
      <w:numFmt w:val="bullet"/>
      <w:lvlText w:val=""/>
      <w:lvlJc w:val="left"/>
      <w:pPr>
        <w:tabs>
          <w:tab w:val="num" w:pos="2880"/>
        </w:tabs>
        <w:ind w:left="2880" w:hanging="360"/>
      </w:pPr>
      <w:rPr>
        <w:rFonts w:ascii="Wingdings" w:hAnsi="Wingdings" w:hint="default"/>
      </w:rPr>
    </w:lvl>
    <w:lvl w:ilvl="4" w:tplc="2CD2B874" w:tentative="1">
      <w:start w:val="1"/>
      <w:numFmt w:val="bullet"/>
      <w:lvlText w:val=""/>
      <w:lvlJc w:val="left"/>
      <w:pPr>
        <w:tabs>
          <w:tab w:val="num" w:pos="3600"/>
        </w:tabs>
        <w:ind w:left="3600" w:hanging="360"/>
      </w:pPr>
      <w:rPr>
        <w:rFonts w:ascii="Wingdings" w:hAnsi="Wingdings" w:hint="default"/>
      </w:rPr>
    </w:lvl>
    <w:lvl w:ilvl="5" w:tplc="EBCA50C6" w:tentative="1">
      <w:start w:val="1"/>
      <w:numFmt w:val="bullet"/>
      <w:lvlText w:val=""/>
      <w:lvlJc w:val="left"/>
      <w:pPr>
        <w:tabs>
          <w:tab w:val="num" w:pos="4320"/>
        </w:tabs>
        <w:ind w:left="4320" w:hanging="360"/>
      </w:pPr>
      <w:rPr>
        <w:rFonts w:ascii="Wingdings" w:hAnsi="Wingdings" w:hint="default"/>
      </w:rPr>
    </w:lvl>
    <w:lvl w:ilvl="6" w:tplc="4D16A2F6" w:tentative="1">
      <w:start w:val="1"/>
      <w:numFmt w:val="bullet"/>
      <w:lvlText w:val=""/>
      <w:lvlJc w:val="left"/>
      <w:pPr>
        <w:tabs>
          <w:tab w:val="num" w:pos="5040"/>
        </w:tabs>
        <w:ind w:left="5040" w:hanging="360"/>
      </w:pPr>
      <w:rPr>
        <w:rFonts w:ascii="Wingdings" w:hAnsi="Wingdings" w:hint="default"/>
      </w:rPr>
    </w:lvl>
    <w:lvl w:ilvl="7" w:tplc="3976C22E" w:tentative="1">
      <w:start w:val="1"/>
      <w:numFmt w:val="bullet"/>
      <w:lvlText w:val=""/>
      <w:lvlJc w:val="left"/>
      <w:pPr>
        <w:tabs>
          <w:tab w:val="num" w:pos="5760"/>
        </w:tabs>
        <w:ind w:left="5760" w:hanging="360"/>
      </w:pPr>
      <w:rPr>
        <w:rFonts w:ascii="Wingdings" w:hAnsi="Wingdings" w:hint="default"/>
      </w:rPr>
    </w:lvl>
    <w:lvl w:ilvl="8" w:tplc="0430048C"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9"/>
  </w:num>
  <w:num w:numId="3">
    <w:abstractNumId w:val="17"/>
  </w:num>
  <w:num w:numId="4">
    <w:abstractNumId w:val="22"/>
  </w:num>
  <w:num w:numId="5">
    <w:abstractNumId w:val="11"/>
  </w:num>
  <w:num w:numId="6">
    <w:abstractNumId w:val="25"/>
  </w:num>
  <w:num w:numId="7">
    <w:abstractNumId w:val="12"/>
  </w:num>
  <w:num w:numId="8">
    <w:abstractNumId w:val="1"/>
  </w:num>
  <w:num w:numId="9">
    <w:abstractNumId w:val="4"/>
  </w:num>
  <w:num w:numId="10">
    <w:abstractNumId w:val="2"/>
  </w:num>
  <w:num w:numId="11">
    <w:abstractNumId w:val="21"/>
  </w:num>
  <w:num w:numId="12">
    <w:abstractNumId w:val="24"/>
  </w:num>
  <w:num w:numId="13">
    <w:abstractNumId w:val="31"/>
  </w:num>
  <w:num w:numId="14">
    <w:abstractNumId w:val="19"/>
  </w:num>
  <w:num w:numId="15">
    <w:abstractNumId w:val="20"/>
  </w:num>
  <w:num w:numId="16">
    <w:abstractNumId w:val="15"/>
  </w:num>
  <w:num w:numId="17">
    <w:abstractNumId w:val="5"/>
  </w:num>
  <w:num w:numId="18">
    <w:abstractNumId w:val="3"/>
  </w:num>
  <w:num w:numId="19">
    <w:abstractNumId w:val="10"/>
  </w:num>
  <w:num w:numId="20">
    <w:abstractNumId w:val="7"/>
  </w:num>
  <w:num w:numId="21">
    <w:abstractNumId w:val="27"/>
  </w:num>
  <w:num w:numId="22">
    <w:abstractNumId w:val="34"/>
  </w:num>
  <w:num w:numId="23">
    <w:abstractNumId w:val="14"/>
  </w:num>
  <w:num w:numId="24">
    <w:abstractNumId w:val="26"/>
  </w:num>
  <w:num w:numId="25">
    <w:abstractNumId w:val="18"/>
  </w:num>
  <w:num w:numId="26">
    <w:abstractNumId w:val="29"/>
  </w:num>
  <w:num w:numId="27">
    <w:abstractNumId w:val="8"/>
  </w:num>
  <w:num w:numId="28">
    <w:abstractNumId w:val="37"/>
  </w:num>
  <w:num w:numId="29">
    <w:abstractNumId w:val="36"/>
  </w:num>
  <w:num w:numId="30">
    <w:abstractNumId w:val="0"/>
  </w:num>
  <w:num w:numId="31">
    <w:abstractNumId w:val="23"/>
  </w:num>
  <w:num w:numId="32">
    <w:abstractNumId w:val="35"/>
  </w:num>
  <w:num w:numId="33">
    <w:abstractNumId w:val="9"/>
  </w:num>
  <w:num w:numId="34">
    <w:abstractNumId w:val="28"/>
  </w:num>
  <w:num w:numId="35">
    <w:abstractNumId w:val="32"/>
  </w:num>
  <w:num w:numId="36">
    <w:abstractNumId w:val="6"/>
  </w:num>
  <w:num w:numId="37">
    <w:abstractNumId w:val="33"/>
  </w:num>
  <w:num w:numId="38">
    <w:abstractNumId w:val="13"/>
  </w:num>
  <w:num w:numId="39">
    <w:abstractNumId w:val="16"/>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BA"/>
    <w:rsid w:val="00000E88"/>
    <w:rsid w:val="00004F6D"/>
    <w:rsid w:val="00007BBE"/>
    <w:rsid w:val="00007C4B"/>
    <w:rsid w:val="000110AF"/>
    <w:rsid w:val="000121D7"/>
    <w:rsid w:val="00012E75"/>
    <w:rsid w:val="00013AE9"/>
    <w:rsid w:val="000141A6"/>
    <w:rsid w:val="000142FE"/>
    <w:rsid w:val="0002072C"/>
    <w:rsid w:val="00023EAB"/>
    <w:rsid w:val="000268CF"/>
    <w:rsid w:val="00031EA0"/>
    <w:rsid w:val="00033B44"/>
    <w:rsid w:val="00033F05"/>
    <w:rsid w:val="000349EF"/>
    <w:rsid w:val="00034A22"/>
    <w:rsid w:val="000357FD"/>
    <w:rsid w:val="0003603A"/>
    <w:rsid w:val="000404CE"/>
    <w:rsid w:val="00043EC2"/>
    <w:rsid w:val="00045977"/>
    <w:rsid w:val="00051B8A"/>
    <w:rsid w:val="000530CA"/>
    <w:rsid w:val="00054711"/>
    <w:rsid w:val="00054D15"/>
    <w:rsid w:val="00055191"/>
    <w:rsid w:val="000558F3"/>
    <w:rsid w:val="00060C51"/>
    <w:rsid w:val="00060EBD"/>
    <w:rsid w:val="00061170"/>
    <w:rsid w:val="00061581"/>
    <w:rsid w:val="0006564E"/>
    <w:rsid w:val="00065CA8"/>
    <w:rsid w:val="00070774"/>
    <w:rsid w:val="00072DBF"/>
    <w:rsid w:val="00072E68"/>
    <w:rsid w:val="0007504B"/>
    <w:rsid w:val="00075E06"/>
    <w:rsid w:val="00080963"/>
    <w:rsid w:val="00081AFE"/>
    <w:rsid w:val="00081FDD"/>
    <w:rsid w:val="0008376E"/>
    <w:rsid w:val="000871DC"/>
    <w:rsid w:val="00087379"/>
    <w:rsid w:val="0009026E"/>
    <w:rsid w:val="00091E49"/>
    <w:rsid w:val="0009236B"/>
    <w:rsid w:val="00092504"/>
    <w:rsid w:val="00092A13"/>
    <w:rsid w:val="00092ED8"/>
    <w:rsid w:val="00093E99"/>
    <w:rsid w:val="00094443"/>
    <w:rsid w:val="00094F1C"/>
    <w:rsid w:val="00095C95"/>
    <w:rsid w:val="0009695D"/>
    <w:rsid w:val="000A1BF6"/>
    <w:rsid w:val="000A21B3"/>
    <w:rsid w:val="000A3AB0"/>
    <w:rsid w:val="000A5479"/>
    <w:rsid w:val="000A654E"/>
    <w:rsid w:val="000A6CDE"/>
    <w:rsid w:val="000A7C26"/>
    <w:rsid w:val="000A7D7D"/>
    <w:rsid w:val="000B1E26"/>
    <w:rsid w:val="000B35FD"/>
    <w:rsid w:val="000B5A3F"/>
    <w:rsid w:val="000C3012"/>
    <w:rsid w:val="000C32E8"/>
    <w:rsid w:val="000C3606"/>
    <w:rsid w:val="000C66BF"/>
    <w:rsid w:val="000C66EE"/>
    <w:rsid w:val="000D1A78"/>
    <w:rsid w:val="000D255E"/>
    <w:rsid w:val="000D3941"/>
    <w:rsid w:val="000D4757"/>
    <w:rsid w:val="000D4F4D"/>
    <w:rsid w:val="000E0EE2"/>
    <w:rsid w:val="000E1F39"/>
    <w:rsid w:val="000E4A18"/>
    <w:rsid w:val="000E4C10"/>
    <w:rsid w:val="000E755B"/>
    <w:rsid w:val="000E7D36"/>
    <w:rsid w:val="000F68E3"/>
    <w:rsid w:val="000F797D"/>
    <w:rsid w:val="00101EAA"/>
    <w:rsid w:val="0010671F"/>
    <w:rsid w:val="00107BF8"/>
    <w:rsid w:val="00107F5C"/>
    <w:rsid w:val="0011033E"/>
    <w:rsid w:val="001103DF"/>
    <w:rsid w:val="0011091B"/>
    <w:rsid w:val="00116414"/>
    <w:rsid w:val="001176C5"/>
    <w:rsid w:val="0011779F"/>
    <w:rsid w:val="00122528"/>
    <w:rsid w:val="00123422"/>
    <w:rsid w:val="00125518"/>
    <w:rsid w:val="0012586F"/>
    <w:rsid w:val="001275AE"/>
    <w:rsid w:val="001306DF"/>
    <w:rsid w:val="0013304E"/>
    <w:rsid w:val="00135E14"/>
    <w:rsid w:val="001362FF"/>
    <w:rsid w:val="0014335A"/>
    <w:rsid w:val="001459A3"/>
    <w:rsid w:val="001459DF"/>
    <w:rsid w:val="001471DA"/>
    <w:rsid w:val="001529FD"/>
    <w:rsid w:val="00153F26"/>
    <w:rsid w:val="00155B61"/>
    <w:rsid w:val="00156E15"/>
    <w:rsid w:val="0015791E"/>
    <w:rsid w:val="00157FC4"/>
    <w:rsid w:val="001601B8"/>
    <w:rsid w:val="00160DEE"/>
    <w:rsid w:val="0016201B"/>
    <w:rsid w:val="0016302B"/>
    <w:rsid w:val="001635B4"/>
    <w:rsid w:val="0016457E"/>
    <w:rsid w:val="00165770"/>
    <w:rsid w:val="00165C9B"/>
    <w:rsid w:val="00166B88"/>
    <w:rsid w:val="00167958"/>
    <w:rsid w:val="001718AF"/>
    <w:rsid w:val="001722BB"/>
    <w:rsid w:val="00172691"/>
    <w:rsid w:val="001743BF"/>
    <w:rsid w:val="001750AA"/>
    <w:rsid w:val="00175B45"/>
    <w:rsid w:val="00176312"/>
    <w:rsid w:val="001843CF"/>
    <w:rsid w:val="00184CFF"/>
    <w:rsid w:val="00186096"/>
    <w:rsid w:val="00187599"/>
    <w:rsid w:val="00193C0D"/>
    <w:rsid w:val="001942B9"/>
    <w:rsid w:val="00195072"/>
    <w:rsid w:val="001974D0"/>
    <w:rsid w:val="001A09C1"/>
    <w:rsid w:val="001A0AB4"/>
    <w:rsid w:val="001A2826"/>
    <w:rsid w:val="001A457A"/>
    <w:rsid w:val="001A6FBB"/>
    <w:rsid w:val="001B116E"/>
    <w:rsid w:val="001B1464"/>
    <w:rsid w:val="001B440E"/>
    <w:rsid w:val="001B61FE"/>
    <w:rsid w:val="001C1274"/>
    <w:rsid w:val="001C585B"/>
    <w:rsid w:val="001C6015"/>
    <w:rsid w:val="001C744F"/>
    <w:rsid w:val="001C7CED"/>
    <w:rsid w:val="001D115A"/>
    <w:rsid w:val="001D175C"/>
    <w:rsid w:val="001D1ECF"/>
    <w:rsid w:val="001D4191"/>
    <w:rsid w:val="001D5042"/>
    <w:rsid w:val="001D6C2E"/>
    <w:rsid w:val="001E07CC"/>
    <w:rsid w:val="001E1995"/>
    <w:rsid w:val="001E1DA0"/>
    <w:rsid w:val="001E1E1F"/>
    <w:rsid w:val="001E21C8"/>
    <w:rsid w:val="001F66B6"/>
    <w:rsid w:val="0020371D"/>
    <w:rsid w:val="002044DA"/>
    <w:rsid w:val="002050B4"/>
    <w:rsid w:val="00210686"/>
    <w:rsid w:val="002117AD"/>
    <w:rsid w:val="0021284C"/>
    <w:rsid w:val="002171F9"/>
    <w:rsid w:val="002209F5"/>
    <w:rsid w:val="00221139"/>
    <w:rsid w:val="002218D3"/>
    <w:rsid w:val="00223E07"/>
    <w:rsid w:val="00226FC8"/>
    <w:rsid w:val="0022791C"/>
    <w:rsid w:val="00227C14"/>
    <w:rsid w:val="00231F4A"/>
    <w:rsid w:val="00232619"/>
    <w:rsid w:val="0023388B"/>
    <w:rsid w:val="00235209"/>
    <w:rsid w:val="002365ED"/>
    <w:rsid w:val="00244BDD"/>
    <w:rsid w:val="00246708"/>
    <w:rsid w:val="00251462"/>
    <w:rsid w:val="002517F7"/>
    <w:rsid w:val="00254937"/>
    <w:rsid w:val="00255A41"/>
    <w:rsid w:val="00256363"/>
    <w:rsid w:val="00260754"/>
    <w:rsid w:val="002607FD"/>
    <w:rsid w:val="00271C0D"/>
    <w:rsid w:val="0027248A"/>
    <w:rsid w:val="00274C20"/>
    <w:rsid w:val="00275681"/>
    <w:rsid w:val="00283104"/>
    <w:rsid w:val="0028410A"/>
    <w:rsid w:val="00284989"/>
    <w:rsid w:val="00284E9C"/>
    <w:rsid w:val="002877A7"/>
    <w:rsid w:val="00291A84"/>
    <w:rsid w:val="00291CE5"/>
    <w:rsid w:val="00297A32"/>
    <w:rsid w:val="002A29DE"/>
    <w:rsid w:val="002A38AF"/>
    <w:rsid w:val="002A3ED7"/>
    <w:rsid w:val="002A6385"/>
    <w:rsid w:val="002A6BF4"/>
    <w:rsid w:val="002A6FBF"/>
    <w:rsid w:val="002A7E76"/>
    <w:rsid w:val="002B3305"/>
    <w:rsid w:val="002B4C13"/>
    <w:rsid w:val="002C1374"/>
    <w:rsid w:val="002C14D6"/>
    <w:rsid w:val="002C70C1"/>
    <w:rsid w:val="002D55F9"/>
    <w:rsid w:val="002D690E"/>
    <w:rsid w:val="002E1161"/>
    <w:rsid w:val="002E2E4B"/>
    <w:rsid w:val="002E3879"/>
    <w:rsid w:val="002E3C26"/>
    <w:rsid w:val="002E43D1"/>
    <w:rsid w:val="002E4FC6"/>
    <w:rsid w:val="002E6A4B"/>
    <w:rsid w:val="002E769C"/>
    <w:rsid w:val="002F125D"/>
    <w:rsid w:val="002F28DE"/>
    <w:rsid w:val="002F4EAB"/>
    <w:rsid w:val="002F5EF0"/>
    <w:rsid w:val="0030018E"/>
    <w:rsid w:val="003004D3"/>
    <w:rsid w:val="00301361"/>
    <w:rsid w:val="00304890"/>
    <w:rsid w:val="003049E3"/>
    <w:rsid w:val="00317716"/>
    <w:rsid w:val="00320752"/>
    <w:rsid w:val="00320935"/>
    <w:rsid w:val="003235BA"/>
    <w:rsid w:val="00324916"/>
    <w:rsid w:val="00325EA0"/>
    <w:rsid w:val="0032629F"/>
    <w:rsid w:val="00326348"/>
    <w:rsid w:val="00326B37"/>
    <w:rsid w:val="00326FDF"/>
    <w:rsid w:val="0033010A"/>
    <w:rsid w:val="003305A0"/>
    <w:rsid w:val="00331544"/>
    <w:rsid w:val="00331CBE"/>
    <w:rsid w:val="003323B2"/>
    <w:rsid w:val="00333180"/>
    <w:rsid w:val="00333535"/>
    <w:rsid w:val="00335996"/>
    <w:rsid w:val="00336A35"/>
    <w:rsid w:val="003400D4"/>
    <w:rsid w:val="00340588"/>
    <w:rsid w:val="00341C47"/>
    <w:rsid w:val="00343194"/>
    <w:rsid w:val="00345BDF"/>
    <w:rsid w:val="00345D1A"/>
    <w:rsid w:val="003478A7"/>
    <w:rsid w:val="0035020A"/>
    <w:rsid w:val="003502FE"/>
    <w:rsid w:val="00350E2E"/>
    <w:rsid w:val="00354544"/>
    <w:rsid w:val="00354B5D"/>
    <w:rsid w:val="0035686E"/>
    <w:rsid w:val="0035773C"/>
    <w:rsid w:val="00360A79"/>
    <w:rsid w:val="00361DE0"/>
    <w:rsid w:val="00364BE3"/>
    <w:rsid w:val="003662B5"/>
    <w:rsid w:val="003667DA"/>
    <w:rsid w:val="00371210"/>
    <w:rsid w:val="00371D59"/>
    <w:rsid w:val="003738DE"/>
    <w:rsid w:val="00373C7D"/>
    <w:rsid w:val="003856A7"/>
    <w:rsid w:val="00386113"/>
    <w:rsid w:val="003877DE"/>
    <w:rsid w:val="00390783"/>
    <w:rsid w:val="00391807"/>
    <w:rsid w:val="00394B2B"/>
    <w:rsid w:val="003A00FF"/>
    <w:rsid w:val="003A2637"/>
    <w:rsid w:val="003A348C"/>
    <w:rsid w:val="003A584D"/>
    <w:rsid w:val="003A5A18"/>
    <w:rsid w:val="003B0FE3"/>
    <w:rsid w:val="003B1158"/>
    <w:rsid w:val="003B214F"/>
    <w:rsid w:val="003B2C53"/>
    <w:rsid w:val="003B3942"/>
    <w:rsid w:val="003B3D01"/>
    <w:rsid w:val="003B6176"/>
    <w:rsid w:val="003B7A53"/>
    <w:rsid w:val="003C36B3"/>
    <w:rsid w:val="003D15DC"/>
    <w:rsid w:val="003D3153"/>
    <w:rsid w:val="003D3BA3"/>
    <w:rsid w:val="003D50DE"/>
    <w:rsid w:val="003E0B00"/>
    <w:rsid w:val="003E3CBE"/>
    <w:rsid w:val="003E4DA6"/>
    <w:rsid w:val="003E558B"/>
    <w:rsid w:val="003E78D9"/>
    <w:rsid w:val="003F0BD8"/>
    <w:rsid w:val="003F37E8"/>
    <w:rsid w:val="003F6869"/>
    <w:rsid w:val="003F7458"/>
    <w:rsid w:val="00403013"/>
    <w:rsid w:val="00411F7F"/>
    <w:rsid w:val="004122A3"/>
    <w:rsid w:val="00412318"/>
    <w:rsid w:val="0041373F"/>
    <w:rsid w:val="0041454D"/>
    <w:rsid w:val="00414A01"/>
    <w:rsid w:val="004155F4"/>
    <w:rsid w:val="004176F8"/>
    <w:rsid w:val="00417CC4"/>
    <w:rsid w:val="00421D4A"/>
    <w:rsid w:val="00422FBA"/>
    <w:rsid w:val="00423E5F"/>
    <w:rsid w:val="004248E8"/>
    <w:rsid w:val="004271E7"/>
    <w:rsid w:val="00431B62"/>
    <w:rsid w:val="00432050"/>
    <w:rsid w:val="004321E2"/>
    <w:rsid w:val="00433571"/>
    <w:rsid w:val="00434BA9"/>
    <w:rsid w:val="004373F5"/>
    <w:rsid w:val="004402B7"/>
    <w:rsid w:val="00441202"/>
    <w:rsid w:val="00444D9B"/>
    <w:rsid w:val="00445A45"/>
    <w:rsid w:val="00452925"/>
    <w:rsid w:val="0045521E"/>
    <w:rsid w:val="0045734D"/>
    <w:rsid w:val="00460218"/>
    <w:rsid w:val="0046412B"/>
    <w:rsid w:val="00465697"/>
    <w:rsid w:val="004658B8"/>
    <w:rsid w:val="00467CC7"/>
    <w:rsid w:val="00467D0B"/>
    <w:rsid w:val="00471E9A"/>
    <w:rsid w:val="004724E4"/>
    <w:rsid w:val="004727BA"/>
    <w:rsid w:val="004731F3"/>
    <w:rsid w:val="00473270"/>
    <w:rsid w:val="00473803"/>
    <w:rsid w:val="00474158"/>
    <w:rsid w:val="00474B89"/>
    <w:rsid w:val="00477629"/>
    <w:rsid w:val="00477884"/>
    <w:rsid w:val="00480271"/>
    <w:rsid w:val="0048036A"/>
    <w:rsid w:val="00480D90"/>
    <w:rsid w:val="00481876"/>
    <w:rsid w:val="0048192A"/>
    <w:rsid w:val="0048299E"/>
    <w:rsid w:val="004830D3"/>
    <w:rsid w:val="00483ACB"/>
    <w:rsid w:val="00485DDA"/>
    <w:rsid w:val="0048657B"/>
    <w:rsid w:val="00490F86"/>
    <w:rsid w:val="004936EA"/>
    <w:rsid w:val="00495321"/>
    <w:rsid w:val="00495828"/>
    <w:rsid w:val="00496592"/>
    <w:rsid w:val="00497D39"/>
    <w:rsid w:val="004A0A0D"/>
    <w:rsid w:val="004A2F90"/>
    <w:rsid w:val="004A650A"/>
    <w:rsid w:val="004A72F7"/>
    <w:rsid w:val="004A7FA5"/>
    <w:rsid w:val="004B282F"/>
    <w:rsid w:val="004B4693"/>
    <w:rsid w:val="004B4D58"/>
    <w:rsid w:val="004B545D"/>
    <w:rsid w:val="004B6EFA"/>
    <w:rsid w:val="004C26BD"/>
    <w:rsid w:val="004C5ACD"/>
    <w:rsid w:val="004D012D"/>
    <w:rsid w:val="004D0626"/>
    <w:rsid w:val="004D532F"/>
    <w:rsid w:val="004D5DFF"/>
    <w:rsid w:val="004D65B1"/>
    <w:rsid w:val="004E12FE"/>
    <w:rsid w:val="004E3819"/>
    <w:rsid w:val="004E4681"/>
    <w:rsid w:val="004E5229"/>
    <w:rsid w:val="004F023A"/>
    <w:rsid w:val="004F0266"/>
    <w:rsid w:val="004F0401"/>
    <w:rsid w:val="004F0565"/>
    <w:rsid w:val="004F147A"/>
    <w:rsid w:val="004F17B6"/>
    <w:rsid w:val="004F2B8F"/>
    <w:rsid w:val="004F3B6B"/>
    <w:rsid w:val="004F3F9C"/>
    <w:rsid w:val="004F624E"/>
    <w:rsid w:val="004F6B11"/>
    <w:rsid w:val="005064E8"/>
    <w:rsid w:val="00506F9F"/>
    <w:rsid w:val="005104CD"/>
    <w:rsid w:val="00512787"/>
    <w:rsid w:val="00513102"/>
    <w:rsid w:val="00513D29"/>
    <w:rsid w:val="0051691F"/>
    <w:rsid w:val="00517145"/>
    <w:rsid w:val="00517AEA"/>
    <w:rsid w:val="00520B92"/>
    <w:rsid w:val="00520D00"/>
    <w:rsid w:val="005213BB"/>
    <w:rsid w:val="00523030"/>
    <w:rsid w:val="00524FEB"/>
    <w:rsid w:val="005269CE"/>
    <w:rsid w:val="005271A7"/>
    <w:rsid w:val="00527FE6"/>
    <w:rsid w:val="00532DAF"/>
    <w:rsid w:val="00533B1E"/>
    <w:rsid w:val="00535AF1"/>
    <w:rsid w:val="00542F29"/>
    <w:rsid w:val="00544014"/>
    <w:rsid w:val="005442E0"/>
    <w:rsid w:val="005457DD"/>
    <w:rsid w:val="00545EDD"/>
    <w:rsid w:val="005538B5"/>
    <w:rsid w:val="005544E0"/>
    <w:rsid w:val="00555822"/>
    <w:rsid w:val="005565C0"/>
    <w:rsid w:val="0055685B"/>
    <w:rsid w:val="005570D5"/>
    <w:rsid w:val="00560B30"/>
    <w:rsid w:val="00561AAB"/>
    <w:rsid w:val="0056202A"/>
    <w:rsid w:val="00562DBD"/>
    <w:rsid w:val="0057267C"/>
    <w:rsid w:val="00573065"/>
    <w:rsid w:val="005769F1"/>
    <w:rsid w:val="005770EB"/>
    <w:rsid w:val="00582520"/>
    <w:rsid w:val="005827DE"/>
    <w:rsid w:val="00584641"/>
    <w:rsid w:val="0058514E"/>
    <w:rsid w:val="00585FCA"/>
    <w:rsid w:val="0059084F"/>
    <w:rsid w:val="00591E8C"/>
    <w:rsid w:val="00592963"/>
    <w:rsid w:val="00593A72"/>
    <w:rsid w:val="00596514"/>
    <w:rsid w:val="0059753A"/>
    <w:rsid w:val="005A4236"/>
    <w:rsid w:val="005B30C6"/>
    <w:rsid w:val="005B3925"/>
    <w:rsid w:val="005B7560"/>
    <w:rsid w:val="005B76D6"/>
    <w:rsid w:val="005C0C67"/>
    <w:rsid w:val="005C1D58"/>
    <w:rsid w:val="005C21CA"/>
    <w:rsid w:val="005C3CAB"/>
    <w:rsid w:val="005C532A"/>
    <w:rsid w:val="005C55FC"/>
    <w:rsid w:val="005C63BF"/>
    <w:rsid w:val="005D1F7B"/>
    <w:rsid w:val="005D247C"/>
    <w:rsid w:val="005D27CB"/>
    <w:rsid w:val="005D3ADB"/>
    <w:rsid w:val="005D5D8E"/>
    <w:rsid w:val="005E0324"/>
    <w:rsid w:val="005E1ECA"/>
    <w:rsid w:val="005E2DEE"/>
    <w:rsid w:val="005E3BCD"/>
    <w:rsid w:val="005E434D"/>
    <w:rsid w:val="005E798C"/>
    <w:rsid w:val="005F1F09"/>
    <w:rsid w:val="005F3FE2"/>
    <w:rsid w:val="005F4249"/>
    <w:rsid w:val="005F5EA9"/>
    <w:rsid w:val="005F6264"/>
    <w:rsid w:val="00600064"/>
    <w:rsid w:val="00600DC8"/>
    <w:rsid w:val="00605D1A"/>
    <w:rsid w:val="0060691C"/>
    <w:rsid w:val="0061032D"/>
    <w:rsid w:val="00612E6E"/>
    <w:rsid w:val="00613ABA"/>
    <w:rsid w:val="0061537E"/>
    <w:rsid w:val="00620D66"/>
    <w:rsid w:val="00622A9C"/>
    <w:rsid w:val="00624EF5"/>
    <w:rsid w:val="00624F3E"/>
    <w:rsid w:val="00625F3F"/>
    <w:rsid w:val="00625F68"/>
    <w:rsid w:val="00631815"/>
    <w:rsid w:val="00632172"/>
    <w:rsid w:val="00632DD2"/>
    <w:rsid w:val="00634979"/>
    <w:rsid w:val="00644570"/>
    <w:rsid w:val="00645200"/>
    <w:rsid w:val="006478FA"/>
    <w:rsid w:val="00650A38"/>
    <w:rsid w:val="00652143"/>
    <w:rsid w:val="0065335F"/>
    <w:rsid w:val="00654801"/>
    <w:rsid w:val="00654B60"/>
    <w:rsid w:val="006558DF"/>
    <w:rsid w:val="006567B1"/>
    <w:rsid w:val="006571EF"/>
    <w:rsid w:val="0066319A"/>
    <w:rsid w:val="00663486"/>
    <w:rsid w:val="0066467E"/>
    <w:rsid w:val="00665FCF"/>
    <w:rsid w:val="0066622C"/>
    <w:rsid w:val="00666AB2"/>
    <w:rsid w:val="00677136"/>
    <w:rsid w:val="006860C8"/>
    <w:rsid w:val="006911AE"/>
    <w:rsid w:val="0069245D"/>
    <w:rsid w:val="00694CAB"/>
    <w:rsid w:val="0069588F"/>
    <w:rsid w:val="006A0D77"/>
    <w:rsid w:val="006A13AB"/>
    <w:rsid w:val="006A2C46"/>
    <w:rsid w:val="006A339E"/>
    <w:rsid w:val="006A60DD"/>
    <w:rsid w:val="006B375E"/>
    <w:rsid w:val="006B4156"/>
    <w:rsid w:val="006B77E0"/>
    <w:rsid w:val="006C050C"/>
    <w:rsid w:val="006C3EC9"/>
    <w:rsid w:val="006C4E18"/>
    <w:rsid w:val="006C4F9B"/>
    <w:rsid w:val="006C596F"/>
    <w:rsid w:val="006D323E"/>
    <w:rsid w:val="006D6200"/>
    <w:rsid w:val="006D6BF0"/>
    <w:rsid w:val="006D7B64"/>
    <w:rsid w:val="006E038B"/>
    <w:rsid w:val="006E0483"/>
    <w:rsid w:val="006E10FA"/>
    <w:rsid w:val="006E2790"/>
    <w:rsid w:val="006E47C8"/>
    <w:rsid w:val="006E61CA"/>
    <w:rsid w:val="006E6A59"/>
    <w:rsid w:val="006E7686"/>
    <w:rsid w:val="006F5AA6"/>
    <w:rsid w:val="006F60E7"/>
    <w:rsid w:val="006F6A0E"/>
    <w:rsid w:val="007011AB"/>
    <w:rsid w:val="00703AFA"/>
    <w:rsid w:val="00703F47"/>
    <w:rsid w:val="00704478"/>
    <w:rsid w:val="007073D5"/>
    <w:rsid w:val="007104DF"/>
    <w:rsid w:val="007128FC"/>
    <w:rsid w:val="00712926"/>
    <w:rsid w:val="0071430C"/>
    <w:rsid w:val="00714B31"/>
    <w:rsid w:val="00716362"/>
    <w:rsid w:val="007209FD"/>
    <w:rsid w:val="00723CBC"/>
    <w:rsid w:val="00726770"/>
    <w:rsid w:val="00730515"/>
    <w:rsid w:val="007310A9"/>
    <w:rsid w:val="00731D89"/>
    <w:rsid w:val="0073365F"/>
    <w:rsid w:val="00733D5F"/>
    <w:rsid w:val="00736309"/>
    <w:rsid w:val="0074000B"/>
    <w:rsid w:val="00740902"/>
    <w:rsid w:val="0074189D"/>
    <w:rsid w:val="00744602"/>
    <w:rsid w:val="00745B7C"/>
    <w:rsid w:val="00746F40"/>
    <w:rsid w:val="00747161"/>
    <w:rsid w:val="00750FC0"/>
    <w:rsid w:val="00752676"/>
    <w:rsid w:val="0075412A"/>
    <w:rsid w:val="00756B45"/>
    <w:rsid w:val="00757526"/>
    <w:rsid w:val="00765D3F"/>
    <w:rsid w:val="007675F1"/>
    <w:rsid w:val="00770BE1"/>
    <w:rsid w:val="00772644"/>
    <w:rsid w:val="00772F91"/>
    <w:rsid w:val="00780D70"/>
    <w:rsid w:val="0078405D"/>
    <w:rsid w:val="00786910"/>
    <w:rsid w:val="00786986"/>
    <w:rsid w:val="00787803"/>
    <w:rsid w:val="00790B58"/>
    <w:rsid w:val="00791E31"/>
    <w:rsid w:val="007935CD"/>
    <w:rsid w:val="007A33DB"/>
    <w:rsid w:val="007A3D43"/>
    <w:rsid w:val="007A60AB"/>
    <w:rsid w:val="007A619F"/>
    <w:rsid w:val="007B2A06"/>
    <w:rsid w:val="007B5CAF"/>
    <w:rsid w:val="007C0BEA"/>
    <w:rsid w:val="007C1014"/>
    <w:rsid w:val="007C269B"/>
    <w:rsid w:val="007C305A"/>
    <w:rsid w:val="007C7A5A"/>
    <w:rsid w:val="007D191B"/>
    <w:rsid w:val="007D29D7"/>
    <w:rsid w:val="007D2EA6"/>
    <w:rsid w:val="007E02C2"/>
    <w:rsid w:val="007E6E46"/>
    <w:rsid w:val="007F0E51"/>
    <w:rsid w:val="007F2665"/>
    <w:rsid w:val="007F2ECE"/>
    <w:rsid w:val="007F3A5F"/>
    <w:rsid w:val="007F52F4"/>
    <w:rsid w:val="00806A22"/>
    <w:rsid w:val="0081426E"/>
    <w:rsid w:val="0081434A"/>
    <w:rsid w:val="00815B84"/>
    <w:rsid w:val="00815F9B"/>
    <w:rsid w:val="0081749F"/>
    <w:rsid w:val="00821056"/>
    <w:rsid w:val="00822F91"/>
    <w:rsid w:val="008238C5"/>
    <w:rsid w:val="00824025"/>
    <w:rsid w:val="008246C0"/>
    <w:rsid w:val="00826719"/>
    <w:rsid w:val="0083022E"/>
    <w:rsid w:val="00832237"/>
    <w:rsid w:val="00834E08"/>
    <w:rsid w:val="008373F5"/>
    <w:rsid w:val="00843568"/>
    <w:rsid w:val="008435C4"/>
    <w:rsid w:val="00844D6A"/>
    <w:rsid w:val="0084710E"/>
    <w:rsid w:val="008503B1"/>
    <w:rsid w:val="0086231A"/>
    <w:rsid w:val="00871D2A"/>
    <w:rsid w:val="00871DBE"/>
    <w:rsid w:val="00876B9F"/>
    <w:rsid w:val="00882057"/>
    <w:rsid w:val="00883E80"/>
    <w:rsid w:val="008859B8"/>
    <w:rsid w:val="008875D4"/>
    <w:rsid w:val="008879B9"/>
    <w:rsid w:val="0089122A"/>
    <w:rsid w:val="00895C17"/>
    <w:rsid w:val="008A2203"/>
    <w:rsid w:val="008A2D57"/>
    <w:rsid w:val="008A79AF"/>
    <w:rsid w:val="008B0EFB"/>
    <w:rsid w:val="008B1148"/>
    <w:rsid w:val="008B5CEF"/>
    <w:rsid w:val="008B5D81"/>
    <w:rsid w:val="008C4B8D"/>
    <w:rsid w:val="008C721A"/>
    <w:rsid w:val="008D08ED"/>
    <w:rsid w:val="008D147F"/>
    <w:rsid w:val="008D1EDD"/>
    <w:rsid w:val="008D26EB"/>
    <w:rsid w:val="008D48A5"/>
    <w:rsid w:val="008E0567"/>
    <w:rsid w:val="008E25B6"/>
    <w:rsid w:val="008E40E7"/>
    <w:rsid w:val="008E418C"/>
    <w:rsid w:val="008E71FD"/>
    <w:rsid w:val="008F5449"/>
    <w:rsid w:val="008F5ECC"/>
    <w:rsid w:val="00905823"/>
    <w:rsid w:val="00912A21"/>
    <w:rsid w:val="00921120"/>
    <w:rsid w:val="0092184D"/>
    <w:rsid w:val="009269EE"/>
    <w:rsid w:val="00930C40"/>
    <w:rsid w:val="00932225"/>
    <w:rsid w:val="00934059"/>
    <w:rsid w:val="00934EDE"/>
    <w:rsid w:val="00936DC6"/>
    <w:rsid w:val="00940E7A"/>
    <w:rsid w:val="00942989"/>
    <w:rsid w:val="00945D0F"/>
    <w:rsid w:val="009512A5"/>
    <w:rsid w:val="00952723"/>
    <w:rsid w:val="009532F6"/>
    <w:rsid w:val="0095406B"/>
    <w:rsid w:val="00954DDD"/>
    <w:rsid w:val="0095631D"/>
    <w:rsid w:val="009579AD"/>
    <w:rsid w:val="00962957"/>
    <w:rsid w:val="0096402C"/>
    <w:rsid w:val="00964927"/>
    <w:rsid w:val="009665C1"/>
    <w:rsid w:val="00966C33"/>
    <w:rsid w:val="00967E4A"/>
    <w:rsid w:val="00970126"/>
    <w:rsid w:val="00970166"/>
    <w:rsid w:val="00972D8B"/>
    <w:rsid w:val="009762E2"/>
    <w:rsid w:val="00976C60"/>
    <w:rsid w:val="009779D3"/>
    <w:rsid w:val="00977F2E"/>
    <w:rsid w:val="00980E69"/>
    <w:rsid w:val="00982353"/>
    <w:rsid w:val="00982A4F"/>
    <w:rsid w:val="00982DAE"/>
    <w:rsid w:val="00986DA9"/>
    <w:rsid w:val="0098757C"/>
    <w:rsid w:val="00991AD4"/>
    <w:rsid w:val="0099208B"/>
    <w:rsid w:val="009939A1"/>
    <w:rsid w:val="00994FED"/>
    <w:rsid w:val="009974F0"/>
    <w:rsid w:val="009A648D"/>
    <w:rsid w:val="009B17CA"/>
    <w:rsid w:val="009B1EE4"/>
    <w:rsid w:val="009B3D80"/>
    <w:rsid w:val="009B4914"/>
    <w:rsid w:val="009B58EB"/>
    <w:rsid w:val="009B5D88"/>
    <w:rsid w:val="009B6504"/>
    <w:rsid w:val="009C0BBA"/>
    <w:rsid w:val="009C1A72"/>
    <w:rsid w:val="009C3697"/>
    <w:rsid w:val="009C4539"/>
    <w:rsid w:val="009C4CB0"/>
    <w:rsid w:val="009C7E1F"/>
    <w:rsid w:val="009D08C4"/>
    <w:rsid w:val="009D0B8D"/>
    <w:rsid w:val="009D25C5"/>
    <w:rsid w:val="009D36EF"/>
    <w:rsid w:val="009D5C47"/>
    <w:rsid w:val="009E2636"/>
    <w:rsid w:val="009E2D80"/>
    <w:rsid w:val="009E3516"/>
    <w:rsid w:val="009E370A"/>
    <w:rsid w:val="009E481F"/>
    <w:rsid w:val="009E65D5"/>
    <w:rsid w:val="009E7738"/>
    <w:rsid w:val="009F04C3"/>
    <w:rsid w:val="009F28A4"/>
    <w:rsid w:val="009F4154"/>
    <w:rsid w:val="009F6A46"/>
    <w:rsid w:val="009F7C64"/>
    <w:rsid w:val="00A0531B"/>
    <w:rsid w:val="00A056AC"/>
    <w:rsid w:val="00A07771"/>
    <w:rsid w:val="00A10A8D"/>
    <w:rsid w:val="00A1523E"/>
    <w:rsid w:val="00A15854"/>
    <w:rsid w:val="00A17144"/>
    <w:rsid w:val="00A1792B"/>
    <w:rsid w:val="00A20515"/>
    <w:rsid w:val="00A211AF"/>
    <w:rsid w:val="00A3156B"/>
    <w:rsid w:val="00A33799"/>
    <w:rsid w:val="00A3400B"/>
    <w:rsid w:val="00A36B0B"/>
    <w:rsid w:val="00A37532"/>
    <w:rsid w:val="00A42C0D"/>
    <w:rsid w:val="00A466B6"/>
    <w:rsid w:val="00A479C4"/>
    <w:rsid w:val="00A52B26"/>
    <w:rsid w:val="00A5353E"/>
    <w:rsid w:val="00A5508A"/>
    <w:rsid w:val="00A571BE"/>
    <w:rsid w:val="00A57AE7"/>
    <w:rsid w:val="00A61EC7"/>
    <w:rsid w:val="00A64C3C"/>
    <w:rsid w:val="00A709F9"/>
    <w:rsid w:val="00A70AB6"/>
    <w:rsid w:val="00A714A4"/>
    <w:rsid w:val="00A731B9"/>
    <w:rsid w:val="00A7390F"/>
    <w:rsid w:val="00A7564D"/>
    <w:rsid w:val="00A8093B"/>
    <w:rsid w:val="00A903E5"/>
    <w:rsid w:val="00A908D0"/>
    <w:rsid w:val="00A9278C"/>
    <w:rsid w:val="00A929A4"/>
    <w:rsid w:val="00A92E07"/>
    <w:rsid w:val="00A954D4"/>
    <w:rsid w:val="00A976CC"/>
    <w:rsid w:val="00AA0A90"/>
    <w:rsid w:val="00AA0E2C"/>
    <w:rsid w:val="00AA1790"/>
    <w:rsid w:val="00AB0206"/>
    <w:rsid w:val="00AB0344"/>
    <w:rsid w:val="00AB0C1C"/>
    <w:rsid w:val="00AB137D"/>
    <w:rsid w:val="00AB1E56"/>
    <w:rsid w:val="00AB25BF"/>
    <w:rsid w:val="00AB3317"/>
    <w:rsid w:val="00AB57A8"/>
    <w:rsid w:val="00AB7691"/>
    <w:rsid w:val="00AC0E9B"/>
    <w:rsid w:val="00AC39F8"/>
    <w:rsid w:val="00AC4114"/>
    <w:rsid w:val="00AC68BB"/>
    <w:rsid w:val="00AD05C8"/>
    <w:rsid w:val="00AD0C5D"/>
    <w:rsid w:val="00AD13A7"/>
    <w:rsid w:val="00AD5164"/>
    <w:rsid w:val="00AD5DC4"/>
    <w:rsid w:val="00AD75FB"/>
    <w:rsid w:val="00AE2E09"/>
    <w:rsid w:val="00AE4C8C"/>
    <w:rsid w:val="00AE5240"/>
    <w:rsid w:val="00AE6312"/>
    <w:rsid w:val="00AE7107"/>
    <w:rsid w:val="00AE7C59"/>
    <w:rsid w:val="00AE7F53"/>
    <w:rsid w:val="00AF271F"/>
    <w:rsid w:val="00AF33FF"/>
    <w:rsid w:val="00AF75A8"/>
    <w:rsid w:val="00B0052D"/>
    <w:rsid w:val="00B02600"/>
    <w:rsid w:val="00B03133"/>
    <w:rsid w:val="00B0316C"/>
    <w:rsid w:val="00B03460"/>
    <w:rsid w:val="00B04656"/>
    <w:rsid w:val="00B04B65"/>
    <w:rsid w:val="00B075E7"/>
    <w:rsid w:val="00B15015"/>
    <w:rsid w:val="00B15CF9"/>
    <w:rsid w:val="00B224FC"/>
    <w:rsid w:val="00B234D8"/>
    <w:rsid w:val="00B275A2"/>
    <w:rsid w:val="00B319C8"/>
    <w:rsid w:val="00B33702"/>
    <w:rsid w:val="00B34075"/>
    <w:rsid w:val="00B46614"/>
    <w:rsid w:val="00B46864"/>
    <w:rsid w:val="00B468C4"/>
    <w:rsid w:val="00B4728E"/>
    <w:rsid w:val="00B517E6"/>
    <w:rsid w:val="00B558E5"/>
    <w:rsid w:val="00B55B1C"/>
    <w:rsid w:val="00B62414"/>
    <w:rsid w:val="00B66424"/>
    <w:rsid w:val="00B66E91"/>
    <w:rsid w:val="00B66F82"/>
    <w:rsid w:val="00B67994"/>
    <w:rsid w:val="00B67BB8"/>
    <w:rsid w:val="00B67D0D"/>
    <w:rsid w:val="00B7037D"/>
    <w:rsid w:val="00B712A0"/>
    <w:rsid w:val="00B7257D"/>
    <w:rsid w:val="00B735BB"/>
    <w:rsid w:val="00B740BD"/>
    <w:rsid w:val="00B802B9"/>
    <w:rsid w:val="00B8365D"/>
    <w:rsid w:val="00B83BED"/>
    <w:rsid w:val="00B83F77"/>
    <w:rsid w:val="00B85033"/>
    <w:rsid w:val="00B86ECA"/>
    <w:rsid w:val="00B87F98"/>
    <w:rsid w:val="00B95173"/>
    <w:rsid w:val="00BA1C7B"/>
    <w:rsid w:val="00BA5ECF"/>
    <w:rsid w:val="00BA7AC0"/>
    <w:rsid w:val="00BB28B0"/>
    <w:rsid w:val="00BB3F73"/>
    <w:rsid w:val="00BB491A"/>
    <w:rsid w:val="00BC10C2"/>
    <w:rsid w:val="00BD02D5"/>
    <w:rsid w:val="00BD4321"/>
    <w:rsid w:val="00BD4BA8"/>
    <w:rsid w:val="00BE121C"/>
    <w:rsid w:val="00BE2C29"/>
    <w:rsid w:val="00BE58C7"/>
    <w:rsid w:val="00BE6BF1"/>
    <w:rsid w:val="00BE7FF0"/>
    <w:rsid w:val="00BF07C2"/>
    <w:rsid w:val="00BF1583"/>
    <w:rsid w:val="00BF1897"/>
    <w:rsid w:val="00BF2292"/>
    <w:rsid w:val="00BF3700"/>
    <w:rsid w:val="00BF39A7"/>
    <w:rsid w:val="00BF3C51"/>
    <w:rsid w:val="00BF45F1"/>
    <w:rsid w:val="00BF5952"/>
    <w:rsid w:val="00BF5C93"/>
    <w:rsid w:val="00BF7C05"/>
    <w:rsid w:val="00C00C81"/>
    <w:rsid w:val="00C03B85"/>
    <w:rsid w:val="00C055AD"/>
    <w:rsid w:val="00C06304"/>
    <w:rsid w:val="00C06629"/>
    <w:rsid w:val="00C07761"/>
    <w:rsid w:val="00C10B5E"/>
    <w:rsid w:val="00C10C3B"/>
    <w:rsid w:val="00C11667"/>
    <w:rsid w:val="00C149AD"/>
    <w:rsid w:val="00C15AA4"/>
    <w:rsid w:val="00C17BB6"/>
    <w:rsid w:val="00C17ED6"/>
    <w:rsid w:val="00C2227E"/>
    <w:rsid w:val="00C232CF"/>
    <w:rsid w:val="00C247BC"/>
    <w:rsid w:val="00C31F2E"/>
    <w:rsid w:val="00C32DD3"/>
    <w:rsid w:val="00C3432D"/>
    <w:rsid w:val="00C3596D"/>
    <w:rsid w:val="00C35E17"/>
    <w:rsid w:val="00C40BA8"/>
    <w:rsid w:val="00C439FD"/>
    <w:rsid w:val="00C45080"/>
    <w:rsid w:val="00C457E4"/>
    <w:rsid w:val="00C5165C"/>
    <w:rsid w:val="00C569B3"/>
    <w:rsid w:val="00C602D9"/>
    <w:rsid w:val="00C619B5"/>
    <w:rsid w:val="00C6388C"/>
    <w:rsid w:val="00C66296"/>
    <w:rsid w:val="00C70299"/>
    <w:rsid w:val="00C708DE"/>
    <w:rsid w:val="00C731CC"/>
    <w:rsid w:val="00C73DA3"/>
    <w:rsid w:val="00C82AA5"/>
    <w:rsid w:val="00C84761"/>
    <w:rsid w:val="00C860FA"/>
    <w:rsid w:val="00C86A34"/>
    <w:rsid w:val="00C87D92"/>
    <w:rsid w:val="00C87EBA"/>
    <w:rsid w:val="00C9108B"/>
    <w:rsid w:val="00C940C9"/>
    <w:rsid w:val="00C96565"/>
    <w:rsid w:val="00C9748B"/>
    <w:rsid w:val="00C97625"/>
    <w:rsid w:val="00C97B3B"/>
    <w:rsid w:val="00CA0B1F"/>
    <w:rsid w:val="00CA1161"/>
    <w:rsid w:val="00CA2BD0"/>
    <w:rsid w:val="00CA2CFF"/>
    <w:rsid w:val="00CA429A"/>
    <w:rsid w:val="00CA4EFD"/>
    <w:rsid w:val="00CA77B1"/>
    <w:rsid w:val="00CB0B23"/>
    <w:rsid w:val="00CB22AA"/>
    <w:rsid w:val="00CB5563"/>
    <w:rsid w:val="00CB704E"/>
    <w:rsid w:val="00CB7658"/>
    <w:rsid w:val="00CC522E"/>
    <w:rsid w:val="00CC7662"/>
    <w:rsid w:val="00CC7C94"/>
    <w:rsid w:val="00CD27F0"/>
    <w:rsid w:val="00CD7FC1"/>
    <w:rsid w:val="00CE0187"/>
    <w:rsid w:val="00CE1C5A"/>
    <w:rsid w:val="00CE3426"/>
    <w:rsid w:val="00CE3B4E"/>
    <w:rsid w:val="00CE4EA9"/>
    <w:rsid w:val="00CE5DF5"/>
    <w:rsid w:val="00CE6241"/>
    <w:rsid w:val="00CF3E2A"/>
    <w:rsid w:val="00CF43D8"/>
    <w:rsid w:val="00CF75D7"/>
    <w:rsid w:val="00D04780"/>
    <w:rsid w:val="00D07F20"/>
    <w:rsid w:val="00D101AA"/>
    <w:rsid w:val="00D111D5"/>
    <w:rsid w:val="00D113AF"/>
    <w:rsid w:val="00D13FFC"/>
    <w:rsid w:val="00D14468"/>
    <w:rsid w:val="00D17168"/>
    <w:rsid w:val="00D173AA"/>
    <w:rsid w:val="00D17AA7"/>
    <w:rsid w:val="00D2015C"/>
    <w:rsid w:val="00D205B1"/>
    <w:rsid w:val="00D216CF"/>
    <w:rsid w:val="00D21CA7"/>
    <w:rsid w:val="00D22054"/>
    <w:rsid w:val="00D31CE9"/>
    <w:rsid w:val="00D3534F"/>
    <w:rsid w:val="00D41791"/>
    <w:rsid w:val="00D41A9C"/>
    <w:rsid w:val="00D41E78"/>
    <w:rsid w:val="00D43939"/>
    <w:rsid w:val="00D45667"/>
    <w:rsid w:val="00D520ED"/>
    <w:rsid w:val="00D553A1"/>
    <w:rsid w:val="00D55CF6"/>
    <w:rsid w:val="00D611C2"/>
    <w:rsid w:val="00D63087"/>
    <w:rsid w:val="00D630AF"/>
    <w:rsid w:val="00D6504C"/>
    <w:rsid w:val="00D6651B"/>
    <w:rsid w:val="00D6691F"/>
    <w:rsid w:val="00D71B0E"/>
    <w:rsid w:val="00D81CDF"/>
    <w:rsid w:val="00D8435D"/>
    <w:rsid w:val="00D86019"/>
    <w:rsid w:val="00D93FD8"/>
    <w:rsid w:val="00D94267"/>
    <w:rsid w:val="00D94F00"/>
    <w:rsid w:val="00DA1193"/>
    <w:rsid w:val="00DA218A"/>
    <w:rsid w:val="00DA2D44"/>
    <w:rsid w:val="00DA3EAB"/>
    <w:rsid w:val="00DA6661"/>
    <w:rsid w:val="00DA7A26"/>
    <w:rsid w:val="00DB10A8"/>
    <w:rsid w:val="00DB1EDE"/>
    <w:rsid w:val="00DB3EA0"/>
    <w:rsid w:val="00DB5D02"/>
    <w:rsid w:val="00DC0E26"/>
    <w:rsid w:val="00DC1EFE"/>
    <w:rsid w:val="00DC232D"/>
    <w:rsid w:val="00DC5E83"/>
    <w:rsid w:val="00DC7779"/>
    <w:rsid w:val="00DD0CE4"/>
    <w:rsid w:val="00DD10DA"/>
    <w:rsid w:val="00DD1869"/>
    <w:rsid w:val="00DD1C59"/>
    <w:rsid w:val="00DD3131"/>
    <w:rsid w:val="00DD62DB"/>
    <w:rsid w:val="00DE7005"/>
    <w:rsid w:val="00DF18B2"/>
    <w:rsid w:val="00DF213A"/>
    <w:rsid w:val="00DF4193"/>
    <w:rsid w:val="00DF6777"/>
    <w:rsid w:val="00DF7ABD"/>
    <w:rsid w:val="00E00411"/>
    <w:rsid w:val="00E01BE3"/>
    <w:rsid w:val="00E01DF4"/>
    <w:rsid w:val="00E039CF"/>
    <w:rsid w:val="00E0410F"/>
    <w:rsid w:val="00E05862"/>
    <w:rsid w:val="00E06DEA"/>
    <w:rsid w:val="00E13103"/>
    <w:rsid w:val="00E209CB"/>
    <w:rsid w:val="00E23641"/>
    <w:rsid w:val="00E31650"/>
    <w:rsid w:val="00E31792"/>
    <w:rsid w:val="00E361E8"/>
    <w:rsid w:val="00E36C40"/>
    <w:rsid w:val="00E41C5D"/>
    <w:rsid w:val="00E42A46"/>
    <w:rsid w:val="00E445E9"/>
    <w:rsid w:val="00E451C1"/>
    <w:rsid w:val="00E51003"/>
    <w:rsid w:val="00E5172B"/>
    <w:rsid w:val="00E55041"/>
    <w:rsid w:val="00E5511E"/>
    <w:rsid w:val="00E56AE5"/>
    <w:rsid w:val="00E602F5"/>
    <w:rsid w:val="00E61776"/>
    <w:rsid w:val="00E61EC7"/>
    <w:rsid w:val="00E647F4"/>
    <w:rsid w:val="00E653AD"/>
    <w:rsid w:val="00E67470"/>
    <w:rsid w:val="00E678A2"/>
    <w:rsid w:val="00E67EC9"/>
    <w:rsid w:val="00E705E5"/>
    <w:rsid w:val="00E71D0C"/>
    <w:rsid w:val="00E72881"/>
    <w:rsid w:val="00E73AE0"/>
    <w:rsid w:val="00E7657A"/>
    <w:rsid w:val="00E839F0"/>
    <w:rsid w:val="00E83C03"/>
    <w:rsid w:val="00E91222"/>
    <w:rsid w:val="00E93395"/>
    <w:rsid w:val="00E938BF"/>
    <w:rsid w:val="00E95B72"/>
    <w:rsid w:val="00E97D5A"/>
    <w:rsid w:val="00EA0CD5"/>
    <w:rsid w:val="00EA1752"/>
    <w:rsid w:val="00EA6291"/>
    <w:rsid w:val="00EA658F"/>
    <w:rsid w:val="00EB1326"/>
    <w:rsid w:val="00EB35EC"/>
    <w:rsid w:val="00EB4C03"/>
    <w:rsid w:val="00EB66F0"/>
    <w:rsid w:val="00EB6B3E"/>
    <w:rsid w:val="00EB6FEA"/>
    <w:rsid w:val="00EB7275"/>
    <w:rsid w:val="00EC148B"/>
    <w:rsid w:val="00EC4A2C"/>
    <w:rsid w:val="00EC5901"/>
    <w:rsid w:val="00EC636A"/>
    <w:rsid w:val="00EC7DE8"/>
    <w:rsid w:val="00ED020B"/>
    <w:rsid w:val="00ED1621"/>
    <w:rsid w:val="00ED2CC2"/>
    <w:rsid w:val="00EE0CAA"/>
    <w:rsid w:val="00EE130A"/>
    <w:rsid w:val="00EE1A2E"/>
    <w:rsid w:val="00EE256E"/>
    <w:rsid w:val="00EE701A"/>
    <w:rsid w:val="00EE7D5B"/>
    <w:rsid w:val="00EF28D2"/>
    <w:rsid w:val="00EF4BF2"/>
    <w:rsid w:val="00EF5395"/>
    <w:rsid w:val="00EF66CC"/>
    <w:rsid w:val="00EF6B47"/>
    <w:rsid w:val="00F13F8E"/>
    <w:rsid w:val="00F16DEE"/>
    <w:rsid w:val="00F204C3"/>
    <w:rsid w:val="00F23A9A"/>
    <w:rsid w:val="00F277C8"/>
    <w:rsid w:val="00F300AC"/>
    <w:rsid w:val="00F325B5"/>
    <w:rsid w:val="00F33EA9"/>
    <w:rsid w:val="00F34DFE"/>
    <w:rsid w:val="00F361FD"/>
    <w:rsid w:val="00F37438"/>
    <w:rsid w:val="00F37B00"/>
    <w:rsid w:val="00F407CC"/>
    <w:rsid w:val="00F50D4A"/>
    <w:rsid w:val="00F514A4"/>
    <w:rsid w:val="00F52115"/>
    <w:rsid w:val="00F52953"/>
    <w:rsid w:val="00F5345D"/>
    <w:rsid w:val="00F55908"/>
    <w:rsid w:val="00F56291"/>
    <w:rsid w:val="00F56A8A"/>
    <w:rsid w:val="00F602A1"/>
    <w:rsid w:val="00F6043B"/>
    <w:rsid w:val="00F61BA2"/>
    <w:rsid w:val="00F6338D"/>
    <w:rsid w:val="00F656D9"/>
    <w:rsid w:val="00F67735"/>
    <w:rsid w:val="00F700C5"/>
    <w:rsid w:val="00F708EA"/>
    <w:rsid w:val="00F7686E"/>
    <w:rsid w:val="00F76E0D"/>
    <w:rsid w:val="00F77847"/>
    <w:rsid w:val="00F822DC"/>
    <w:rsid w:val="00F833F1"/>
    <w:rsid w:val="00F836FD"/>
    <w:rsid w:val="00F86124"/>
    <w:rsid w:val="00F86F9E"/>
    <w:rsid w:val="00F90199"/>
    <w:rsid w:val="00F90605"/>
    <w:rsid w:val="00F93E46"/>
    <w:rsid w:val="00F94493"/>
    <w:rsid w:val="00F94C16"/>
    <w:rsid w:val="00F95302"/>
    <w:rsid w:val="00FA4D49"/>
    <w:rsid w:val="00FA5878"/>
    <w:rsid w:val="00FB1913"/>
    <w:rsid w:val="00FB2146"/>
    <w:rsid w:val="00FB2173"/>
    <w:rsid w:val="00FB3CB8"/>
    <w:rsid w:val="00FC1A06"/>
    <w:rsid w:val="00FC2D0B"/>
    <w:rsid w:val="00FC4232"/>
    <w:rsid w:val="00FC55D8"/>
    <w:rsid w:val="00FC7103"/>
    <w:rsid w:val="00FD04BE"/>
    <w:rsid w:val="00FD0D67"/>
    <w:rsid w:val="00FD1303"/>
    <w:rsid w:val="00FD1626"/>
    <w:rsid w:val="00FD415A"/>
    <w:rsid w:val="00FD7570"/>
    <w:rsid w:val="00FD7B91"/>
    <w:rsid w:val="00FE0E72"/>
    <w:rsid w:val="00FE1DA2"/>
    <w:rsid w:val="00FE46D9"/>
    <w:rsid w:val="00FE4BB3"/>
    <w:rsid w:val="00FE63A0"/>
    <w:rsid w:val="00FE6F21"/>
    <w:rsid w:val="00FE7832"/>
    <w:rsid w:val="00FF30FC"/>
    <w:rsid w:val="00FF5C63"/>
    <w:rsid w:val="00FF5D63"/>
    <w:rsid w:val="00FF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7DF9"/>
  <w15:docId w15:val="{666898E2-2690-437D-B648-1D5CF0CC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DCC"/>
  </w:style>
  <w:style w:type="paragraph" w:styleId="Heading1">
    <w:name w:val="heading 1"/>
    <w:basedOn w:val="Normal"/>
    <w:next w:val="Normal"/>
    <w:link w:val="Heading1Char"/>
    <w:uiPriority w:val="9"/>
    <w:qFormat/>
    <w:rsid w:val="00A57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65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7B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28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04"/>
    <w:rPr>
      <w:rFonts w:ascii="Tahoma" w:hAnsi="Tahoma" w:cs="Tahoma"/>
      <w:sz w:val="16"/>
      <w:szCs w:val="16"/>
    </w:rPr>
  </w:style>
  <w:style w:type="paragraph" w:styleId="ListParagraph">
    <w:name w:val="List Paragraph"/>
    <w:basedOn w:val="Normal"/>
    <w:uiPriority w:val="34"/>
    <w:qFormat/>
    <w:rsid w:val="00D630AF"/>
    <w:pPr>
      <w:ind w:left="720"/>
      <w:contextualSpacing/>
    </w:pPr>
  </w:style>
  <w:style w:type="character" w:styleId="Hyperlink">
    <w:name w:val="Hyperlink"/>
    <w:basedOn w:val="DefaultParagraphFont"/>
    <w:uiPriority w:val="99"/>
    <w:unhideWhenUsed/>
    <w:rsid w:val="00D630AF"/>
    <w:rPr>
      <w:color w:val="0000FF"/>
      <w:u w:val="single"/>
    </w:rPr>
  </w:style>
  <w:style w:type="paragraph" w:styleId="NormalWeb">
    <w:name w:val="Normal (Web)"/>
    <w:basedOn w:val="Normal"/>
    <w:uiPriority w:val="99"/>
    <w:semiHidden/>
    <w:unhideWhenUsed/>
    <w:rsid w:val="00AE7F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AB"/>
  </w:style>
  <w:style w:type="paragraph" w:styleId="Footer">
    <w:name w:val="footer"/>
    <w:basedOn w:val="Normal"/>
    <w:link w:val="FooterChar"/>
    <w:uiPriority w:val="99"/>
    <w:unhideWhenUsed/>
    <w:rsid w:val="0070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1AB"/>
  </w:style>
  <w:style w:type="paragraph" w:customStyle="1" w:styleId="abzacixml">
    <w:name w:val="abzacixml"/>
    <w:basedOn w:val="Normal"/>
    <w:uiPriority w:val="99"/>
    <w:rsid w:val="009B3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hrilixml">
    <w:name w:val="ckhrilixml"/>
    <w:basedOn w:val="Normal"/>
    <w:uiPriority w:val="99"/>
    <w:rsid w:val="004D5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0AB6"/>
  </w:style>
  <w:style w:type="paragraph" w:styleId="NoSpacing">
    <w:name w:val="No Spacing"/>
    <w:link w:val="NoSpacingChar"/>
    <w:uiPriority w:val="1"/>
    <w:qFormat/>
    <w:rsid w:val="00A57AE7"/>
    <w:pPr>
      <w:spacing w:after="0" w:line="240" w:lineRule="auto"/>
    </w:pPr>
    <w:rPr>
      <w:rFonts w:eastAsiaTheme="minorEastAsia"/>
    </w:rPr>
  </w:style>
  <w:style w:type="character" w:customStyle="1" w:styleId="NoSpacingChar">
    <w:name w:val="No Spacing Char"/>
    <w:basedOn w:val="DefaultParagraphFont"/>
    <w:link w:val="NoSpacing"/>
    <w:uiPriority w:val="1"/>
    <w:rsid w:val="00A57AE7"/>
    <w:rPr>
      <w:rFonts w:eastAsiaTheme="minorEastAsia"/>
    </w:rPr>
  </w:style>
  <w:style w:type="character" w:customStyle="1" w:styleId="Heading1Char">
    <w:name w:val="Heading 1 Char"/>
    <w:basedOn w:val="DefaultParagraphFont"/>
    <w:link w:val="Heading1"/>
    <w:uiPriority w:val="9"/>
    <w:rsid w:val="00A57A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65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7BF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F33EA9"/>
    <w:pPr>
      <w:outlineLvl w:val="9"/>
    </w:pPr>
  </w:style>
  <w:style w:type="paragraph" w:styleId="TOC2">
    <w:name w:val="toc 2"/>
    <w:basedOn w:val="Normal"/>
    <w:next w:val="Normal"/>
    <w:autoRedefine/>
    <w:uiPriority w:val="39"/>
    <w:unhideWhenUsed/>
    <w:qFormat/>
    <w:rsid w:val="00F33EA9"/>
    <w:pPr>
      <w:spacing w:after="100"/>
      <w:ind w:left="220"/>
    </w:pPr>
    <w:rPr>
      <w:rFonts w:eastAsiaTheme="minorEastAsia"/>
    </w:rPr>
  </w:style>
  <w:style w:type="paragraph" w:styleId="TOC1">
    <w:name w:val="toc 1"/>
    <w:basedOn w:val="Normal"/>
    <w:next w:val="Normal"/>
    <w:autoRedefine/>
    <w:uiPriority w:val="39"/>
    <w:unhideWhenUsed/>
    <w:qFormat/>
    <w:rsid w:val="00F33EA9"/>
    <w:pPr>
      <w:spacing w:after="100"/>
    </w:pPr>
    <w:rPr>
      <w:rFonts w:eastAsiaTheme="minorEastAsia"/>
    </w:rPr>
  </w:style>
  <w:style w:type="paragraph" w:styleId="TOC3">
    <w:name w:val="toc 3"/>
    <w:basedOn w:val="Normal"/>
    <w:next w:val="Normal"/>
    <w:autoRedefine/>
    <w:uiPriority w:val="39"/>
    <w:unhideWhenUsed/>
    <w:qFormat/>
    <w:rsid w:val="00F33EA9"/>
    <w:pPr>
      <w:spacing w:after="100"/>
      <w:ind w:left="440"/>
    </w:pPr>
    <w:rPr>
      <w:rFonts w:eastAsiaTheme="minorEastAsia"/>
    </w:rPr>
  </w:style>
  <w:style w:type="paragraph" w:styleId="BodyText">
    <w:name w:val="Body Text"/>
    <w:basedOn w:val="Normal"/>
    <w:link w:val="BodyTextChar"/>
    <w:rsid w:val="00942989"/>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942989"/>
    <w:rPr>
      <w:rFonts w:ascii="Times New Roman" w:eastAsia="Times New Roman" w:hAnsi="Times New Roman" w:cs="Times New Roman"/>
      <w:sz w:val="24"/>
      <w:szCs w:val="24"/>
      <w:lang w:val="ru-RU" w:eastAsia="ru-RU"/>
    </w:rPr>
  </w:style>
  <w:style w:type="character" w:customStyle="1" w:styleId="UnresolvedMention">
    <w:name w:val="Unresolved Mention"/>
    <w:basedOn w:val="DefaultParagraphFont"/>
    <w:uiPriority w:val="99"/>
    <w:semiHidden/>
    <w:unhideWhenUsed/>
    <w:rsid w:val="00031EA0"/>
    <w:rPr>
      <w:color w:val="605E5C"/>
      <w:shd w:val="clear" w:color="auto" w:fill="E1DFDD"/>
    </w:rPr>
  </w:style>
  <w:style w:type="character" w:customStyle="1" w:styleId="Heading4Char">
    <w:name w:val="Heading 4 Char"/>
    <w:basedOn w:val="DefaultParagraphFont"/>
    <w:link w:val="Heading4"/>
    <w:uiPriority w:val="9"/>
    <w:semiHidden/>
    <w:rsid w:val="00BB28B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BB28B0"/>
    <w:rPr>
      <w:color w:val="800080" w:themeColor="followedHyperlink"/>
      <w:u w:val="single"/>
    </w:rPr>
  </w:style>
  <w:style w:type="paragraph" w:customStyle="1" w:styleId="msonormal0">
    <w:name w:val="msonormal"/>
    <w:basedOn w:val="Normal"/>
    <w:uiPriority w:val="99"/>
    <w:semiHidden/>
    <w:rsid w:val="00BB2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B28B0"/>
  </w:style>
  <w:style w:type="paragraph" w:styleId="BodyText2">
    <w:name w:val="Body Text 2"/>
    <w:basedOn w:val="Normal"/>
    <w:link w:val="BodyText2Char"/>
    <w:uiPriority w:val="99"/>
    <w:semiHidden/>
    <w:unhideWhenUsed/>
    <w:rsid w:val="00745B7C"/>
    <w:pPr>
      <w:spacing w:after="120" w:line="480" w:lineRule="auto"/>
    </w:pPr>
  </w:style>
  <w:style w:type="character" w:customStyle="1" w:styleId="BodyText2Char">
    <w:name w:val="Body Text 2 Char"/>
    <w:basedOn w:val="DefaultParagraphFont"/>
    <w:link w:val="BodyText2"/>
    <w:uiPriority w:val="99"/>
    <w:semiHidden/>
    <w:rsid w:val="00745B7C"/>
  </w:style>
  <w:style w:type="paragraph" w:styleId="Caption">
    <w:name w:val="caption"/>
    <w:basedOn w:val="Normal"/>
    <w:next w:val="Normal"/>
    <w:uiPriority w:val="35"/>
    <w:semiHidden/>
    <w:unhideWhenUsed/>
    <w:qFormat/>
    <w:rsid w:val="007A60A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839">
      <w:bodyDiv w:val="1"/>
      <w:marLeft w:val="0"/>
      <w:marRight w:val="0"/>
      <w:marTop w:val="0"/>
      <w:marBottom w:val="0"/>
      <w:divBdr>
        <w:top w:val="none" w:sz="0" w:space="0" w:color="auto"/>
        <w:left w:val="none" w:sz="0" w:space="0" w:color="auto"/>
        <w:bottom w:val="none" w:sz="0" w:space="0" w:color="auto"/>
        <w:right w:val="none" w:sz="0" w:space="0" w:color="auto"/>
      </w:divBdr>
    </w:div>
    <w:div w:id="31807490">
      <w:bodyDiv w:val="1"/>
      <w:marLeft w:val="0"/>
      <w:marRight w:val="0"/>
      <w:marTop w:val="0"/>
      <w:marBottom w:val="0"/>
      <w:divBdr>
        <w:top w:val="none" w:sz="0" w:space="0" w:color="auto"/>
        <w:left w:val="none" w:sz="0" w:space="0" w:color="auto"/>
        <w:bottom w:val="none" w:sz="0" w:space="0" w:color="auto"/>
        <w:right w:val="none" w:sz="0" w:space="0" w:color="auto"/>
      </w:divBdr>
    </w:div>
    <w:div w:id="31809449">
      <w:bodyDiv w:val="1"/>
      <w:marLeft w:val="0"/>
      <w:marRight w:val="0"/>
      <w:marTop w:val="0"/>
      <w:marBottom w:val="0"/>
      <w:divBdr>
        <w:top w:val="none" w:sz="0" w:space="0" w:color="auto"/>
        <w:left w:val="none" w:sz="0" w:space="0" w:color="auto"/>
        <w:bottom w:val="none" w:sz="0" w:space="0" w:color="auto"/>
        <w:right w:val="none" w:sz="0" w:space="0" w:color="auto"/>
      </w:divBdr>
    </w:div>
    <w:div w:id="49960191">
      <w:bodyDiv w:val="1"/>
      <w:marLeft w:val="0"/>
      <w:marRight w:val="0"/>
      <w:marTop w:val="0"/>
      <w:marBottom w:val="0"/>
      <w:divBdr>
        <w:top w:val="none" w:sz="0" w:space="0" w:color="auto"/>
        <w:left w:val="none" w:sz="0" w:space="0" w:color="auto"/>
        <w:bottom w:val="none" w:sz="0" w:space="0" w:color="auto"/>
        <w:right w:val="none" w:sz="0" w:space="0" w:color="auto"/>
      </w:divBdr>
    </w:div>
    <w:div w:id="81224519">
      <w:bodyDiv w:val="1"/>
      <w:marLeft w:val="0"/>
      <w:marRight w:val="0"/>
      <w:marTop w:val="0"/>
      <w:marBottom w:val="0"/>
      <w:divBdr>
        <w:top w:val="none" w:sz="0" w:space="0" w:color="auto"/>
        <w:left w:val="none" w:sz="0" w:space="0" w:color="auto"/>
        <w:bottom w:val="none" w:sz="0" w:space="0" w:color="auto"/>
        <w:right w:val="none" w:sz="0" w:space="0" w:color="auto"/>
      </w:divBdr>
    </w:div>
    <w:div w:id="84888314">
      <w:bodyDiv w:val="1"/>
      <w:marLeft w:val="0"/>
      <w:marRight w:val="0"/>
      <w:marTop w:val="0"/>
      <w:marBottom w:val="0"/>
      <w:divBdr>
        <w:top w:val="none" w:sz="0" w:space="0" w:color="auto"/>
        <w:left w:val="none" w:sz="0" w:space="0" w:color="auto"/>
        <w:bottom w:val="none" w:sz="0" w:space="0" w:color="auto"/>
        <w:right w:val="none" w:sz="0" w:space="0" w:color="auto"/>
      </w:divBdr>
    </w:div>
    <w:div w:id="117798870">
      <w:bodyDiv w:val="1"/>
      <w:marLeft w:val="0"/>
      <w:marRight w:val="0"/>
      <w:marTop w:val="0"/>
      <w:marBottom w:val="0"/>
      <w:divBdr>
        <w:top w:val="none" w:sz="0" w:space="0" w:color="auto"/>
        <w:left w:val="none" w:sz="0" w:space="0" w:color="auto"/>
        <w:bottom w:val="none" w:sz="0" w:space="0" w:color="auto"/>
        <w:right w:val="none" w:sz="0" w:space="0" w:color="auto"/>
      </w:divBdr>
    </w:div>
    <w:div w:id="136846068">
      <w:bodyDiv w:val="1"/>
      <w:marLeft w:val="0"/>
      <w:marRight w:val="0"/>
      <w:marTop w:val="0"/>
      <w:marBottom w:val="0"/>
      <w:divBdr>
        <w:top w:val="none" w:sz="0" w:space="0" w:color="auto"/>
        <w:left w:val="none" w:sz="0" w:space="0" w:color="auto"/>
        <w:bottom w:val="none" w:sz="0" w:space="0" w:color="auto"/>
        <w:right w:val="none" w:sz="0" w:space="0" w:color="auto"/>
      </w:divBdr>
    </w:div>
    <w:div w:id="138765200">
      <w:bodyDiv w:val="1"/>
      <w:marLeft w:val="0"/>
      <w:marRight w:val="0"/>
      <w:marTop w:val="0"/>
      <w:marBottom w:val="0"/>
      <w:divBdr>
        <w:top w:val="none" w:sz="0" w:space="0" w:color="auto"/>
        <w:left w:val="none" w:sz="0" w:space="0" w:color="auto"/>
        <w:bottom w:val="none" w:sz="0" w:space="0" w:color="auto"/>
        <w:right w:val="none" w:sz="0" w:space="0" w:color="auto"/>
      </w:divBdr>
    </w:div>
    <w:div w:id="144512747">
      <w:bodyDiv w:val="1"/>
      <w:marLeft w:val="0"/>
      <w:marRight w:val="0"/>
      <w:marTop w:val="0"/>
      <w:marBottom w:val="0"/>
      <w:divBdr>
        <w:top w:val="none" w:sz="0" w:space="0" w:color="auto"/>
        <w:left w:val="none" w:sz="0" w:space="0" w:color="auto"/>
        <w:bottom w:val="none" w:sz="0" w:space="0" w:color="auto"/>
        <w:right w:val="none" w:sz="0" w:space="0" w:color="auto"/>
      </w:divBdr>
    </w:div>
    <w:div w:id="159546892">
      <w:bodyDiv w:val="1"/>
      <w:marLeft w:val="0"/>
      <w:marRight w:val="0"/>
      <w:marTop w:val="0"/>
      <w:marBottom w:val="0"/>
      <w:divBdr>
        <w:top w:val="none" w:sz="0" w:space="0" w:color="auto"/>
        <w:left w:val="none" w:sz="0" w:space="0" w:color="auto"/>
        <w:bottom w:val="none" w:sz="0" w:space="0" w:color="auto"/>
        <w:right w:val="none" w:sz="0" w:space="0" w:color="auto"/>
      </w:divBdr>
    </w:div>
    <w:div w:id="162553823">
      <w:bodyDiv w:val="1"/>
      <w:marLeft w:val="0"/>
      <w:marRight w:val="0"/>
      <w:marTop w:val="0"/>
      <w:marBottom w:val="0"/>
      <w:divBdr>
        <w:top w:val="none" w:sz="0" w:space="0" w:color="auto"/>
        <w:left w:val="none" w:sz="0" w:space="0" w:color="auto"/>
        <w:bottom w:val="none" w:sz="0" w:space="0" w:color="auto"/>
        <w:right w:val="none" w:sz="0" w:space="0" w:color="auto"/>
      </w:divBdr>
    </w:div>
    <w:div w:id="170338090">
      <w:bodyDiv w:val="1"/>
      <w:marLeft w:val="0"/>
      <w:marRight w:val="0"/>
      <w:marTop w:val="0"/>
      <w:marBottom w:val="0"/>
      <w:divBdr>
        <w:top w:val="none" w:sz="0" w:space="0" w:color="auto"/>
        <w:left w:val="none" w:sz="0" w:space="0" w:color="auto"/>
        <w:bottom w:val="none" w:sz="0" w:space="0" w:color="auto"/>
        <w:right w:val="none" w:sz="0" w:space="0" w:color="auto"/>
      </w:divBdr>
    </w:div>
    <w:div w:id="171141459">
      <w:bodyDiv w:val="1"/>
      <w:marLeft w:val="0"/>
      <w:marRight w:val="0"/>
      <w:marTop w:val="0"/>
      <w:marBottom w:val="0"/>
      <w:divBdr>
        <w:top w:val="none" w:sz="0" w:space="0" w:color="auto"/>
        <w:left w:val="none" w:sz="0" w:space="0" w:color="auto"/>
        <w:bottom w:val="none" w:sz="0" w:space="0" w:color="auto"/>
        <w:right w:val="none" w:sz="0" w:space="0" w:color="auto"/>
      </w:divBdr>
    </w:div>
    <w:div w:id="181164990">
      <w:bodyDiv w:val="1"/>
      <w:marLeft w:val="0"/>
      <w:marRight w:val="0"/>
      <w:marTop w:val="0"/>
      <w:marBottom w:val="0"/>
      <w:divBdr>
        <w:top w:val="none" w:sz="0" w:space="0" w:color="auto"/>
        <w:left w:val="none" w:sz="0" w:space="0" w:color="auto"/>
        <w:bottom w:val="none" w:sz="0" w:space="0" w:color="auto"/>
        <w:right w:val="none" w:sz="0" w:space="0" w:color="auto"/>
      </w:divBdr>
    </w:div>
    <w:div w:id="191964147">
      <w:bodyDiv w:val="1"/>
      <w:marLeft w:val="0"/>
      <w:marRight w:val="0"/>
      <w:marTop w:val="0"/>
      <w:marBottom w:val="0"/>
      <w:divBdr>
        <w:top w:val="none" w:sz="0" w:space="0" w:color="auto"/>
        <w:left w:val="none" w:sz="0" w:space="0" w:color="auto"/>
        <w:bottom w:val="none" w:sz="0" w:space="0" w:color="auto"/>
        <w:right w:val="none" w:sz="0" w:space="0" w:color="auto"/>
      </w:divBdr>
    </w:div>
    <w:div w:id="207643884">
      <w:bodyDiv w:val="1"/>
      <w:marLeft w:val="0"/>
      <w:marRight w:val="0"/>
      <w:marTop w:val="0"/>
      <w:marBottom w:val="0"/>
      <w:divBdr>
        <w:top w:val="none" w:sz="0" w:space="0" w:color="auto"/>
        <w:left w:val="none" w:sz="0" w:space="0" w:color="auto"/>
        <w:bottom w:val="none" w:sz="0" w:space="0" w:color="auto"/>
        <w:right w:val="none" w:sz="0" w:space="0" w:color="auto"/>
      </w:divBdr>
    </w:div>
    <w:div w:id="270093862">
      <w:bodyDiv w:val="1"/>
      <w:marLeft w:val="0"/>
      <w:marRight w:val="0"/>
      <w:marTop w:val="0"/>
      <w:marBottom w:val="0"/>
      <w:divBdr>
        <w:top w:val="none" w:sz="0" w:space="0" w:color="auto"/>
        <w:left w:val="none" w:sz="0" w:space="0" w:color="auto"/>
        <w:bottom w:val="none" w:sz="0" w:space="0" w:color="auto"/>
        <w:right w:val="none" w:sz="0" w:space="0" w:color="auto"/>
      </w:divBdr>
    </w:div>
    <w:div w:id="288827012">
      <w:bodyDiv w:val="1"/>
      <w:marLeft w:val="0"/>
      <w:marRight w:val="0"/>
      <w:marTop w:val="0"/>
      <w:marBottom w:val="0"/>
      <w:divBdr>
        <w:top w:val="none" w:sz="0" w:space="0" w:color="auto"/>
        <w:left w:val="none" w:sz="0" w:space="0" w:color="auto"/>
        <w:bottom w:val="none" w:sz="0" w:space="0" w:color="auto"/>
        <w:right w:val="none" w:sz="0" w:space="0" w:color="auto"/>
      </w:divBdr>
    </w:div>
    <w:div w:id="301152435">
      <w:bodyDiv w:val="1"/>
      <w:marLeft w:val="0"/>
      <w:marRight w:val="0"/>
      <w:marTop w:val="0"/>
      <w:marBottom w:val="0"/>
      <w:divBdr>
        <w:top w:val="none" w:sz="0" w:space="0" w:color="auto"/>
        <w:left w:val="none" w:sz="0" w:space="0" w:color="auto"/>
        <w:bottom w:val="none" w:sz="0" w:space="0" w:color="auto"/>
        <w:right w:val="none" w:sz="0" w:space="0" w:color="auto"/>
      </w:divBdr>
    </w:div>
    <w:div w:id="312563601">
      <w:bodyDiv w:val="1"/>
      <w:marLeft w:val="0"/>
      <w:marRight w:val="0"/>
      <w:marTop w:val="0"/>
      <w:marBottom w:val="0"/>
      <w:divBdr>
        <w:top w:val="none" w:sz="0" w:space="0" w:color="auto"/>
        <w:left w:val="none" w:sz="0" w:space="0" w:color="auto"/>
        <w:bottom w:val="none" w:sz="0" w:space="0" w:color="auto"/>
        <w:right w:val="none" w:sz="0" w:space="0" w:color="auto"/>
      </w:divBdr>
    </w:div>
    <w:div w:id="322126291">
      <w:bodyDiv w:val="1"/>
      <w:marLeft w:val="0"/>
      <w:marRight w:val="0"/>
      <w:marTop w:val="0"/>
      <w:marBottom w:val="0"/>
      <w:divBdr>
        <w:top w:val="none" w:sz="0" w:space="0" w:color="auto"/>
        <w:left w:val="none" w:sz="0" w:space="0" w:color="auto"/>
        <w:bottom w:val="none" w:sz="0" w:space="0" w:color="auto"/>
        <w:right w:val="none" w:sz="0" w:space="0" w:color="auto"/>
      </w:divBdr>
    </w:div>
    <w:div w:id="334304813">
      <w:bodyDiv w:val="1"/>
      <w:marLeft w:val="0"/>
      <w:marRight w:val="0"/>
      <w:marTop w:val="0"/>
      <w:marBottom w:val="0"/>
      <w:divBdr>
        <w:top w:val="none" w:sz="0" w:space="0" w:color="auto"/>
        <w:left w:val="none" w:sz="0" w:space="0" w:color="auto"/>
        <w:bottom w:val="none" w:sz="0" w:space="0" w:color="auto"/>
        <w:right w:val="none" w:sz="0" w:space="0" w:color="auto"/>
      </w:divBdr>
    </w:div>
    <w:div w:id="366225127">
      <w:bodyDiv w:val="1"/>
      <w:marLeft w:val="0"/>
      <w:marRight w:val="0"/>
      <w:marTop w:val="0"/>
      <w:marBottom w:val="0"/>
      <w:divBdr>
        <w:top w:val="none" w:sz="0" w:space="0" w:color="auto"/>
        <w:left w:val="none" w:sz="0" w:space="0" w:color="auto"/>
        <w:bottom w:val="none" w:sz="0" w:space="0" w:color="auto"/>
        <w:right w:val="none" w:sz="0" w:space="0" w:color="auto"/>
      </w:divBdr>
    </w:div>
    <w:div w:id="401417530">
      <w:bodyDiv w:val="1"/>
      <w:marLeft w:val="0"/>
      <w:marRight w:val="0"/>
      <w:marTop w:val="0"/>
      <w:marBottom w:val="0"/>
      <w:divBdr>
        <w:top w:val="none" w:sz="0" w:space="0" w:color="auto"/>
        <w:left w:val="none" w:sz="0" w:space="0" w:color="auto"/>
        <w:bottom w:val="none" w:sz="0" w:space="0" w:color="auto"/>
        <w:right w:val="none" w:sz="0" w:space="0" w:color="auto"/>
      </w:divBdr>
    </w:div>
    <w:div w:id="416556073">
      <w:bodyDiv w:val="1"/>
      <w:marLeft w:val="0"/>
      <w:marRight w:val="0"/>
      <w:marTop w:val="0"/>
      <w:marBottom w:val="0"/>
      <w:divBdr>
        <w:top w:val="none" w:sz="0" w:space="0" w:color="auto"/>
        <w:left w:val="none" w:sz="0" w:space="0" w:color="auto"/>
        <w:bottom w:val="none" w:sz="0" w:space="0" w:color="auto"/>
        <w:right w:val="none" w:sz="0" w:space="0" w:color="auto"/>
      </w:divBdr>
    </w:div>
    <w:div w:id="426586150">
      <w:bodyDiv w:val="1"/>
      <w:marLeft w:val="0"/>
      <w:marRight w:val="0"/>
      <w:marTop w:val="0"/>
      <w:marBottom w:val="0"/>
      <w:divBdr>
        <w:top w:val="none" w:sz="0" w:space="0" w:color="auto"/>
        <w:left w:val="none" w:sz="0" w:space="0" w:color="auto"/>
        <w:bottom w:val="none" w:sz="0" w:space="0" w:color="auto"/>
        <w:right w:val="none" w:sz="0" w:space="0" w:color="auto"/>
      </w:divBdr>
    </w:div>
    <w:div w:id="433137496">
      <w:bodyDiv w:val="1"/>
      <w:marLeft w:val="0"/>
      <w:marRight w:val="0"/>
      <w:marTop w:val="0"/>
      <w:marBottom w:val="0"/>
      <w:divBdr>
        <w:top w:val="none" w:sz="0" w:space="0" w:color="auto"/>
        <w:left w:val="none" w:sz="0" w:space="0" w:color="auto"/>
        <w:bottom w:val="none" w:sz="0" w:space="0" w:color="auto"/>
        <w:right w:val="none" w:sz="0" w:space="0" w:color="auto"/>
      </w:divBdr>
    </w:div>
    <w:div w:id="451049569">
      <w:bodyDiv w:val="1"/>
      <w:marLeft w:val="0"/>
      <w:marRight w:val="0"/>
      <w:marTop w:val="0"/>
      <w:marBottom w:val="0"/>
      <w:divBdr>
        <w:top w:val="none" w:sz="0" w:space="0" w:color="auto"/>
        <w:left w:val="none" w:sz="0" w:space="0" w:color="auto"/>
        <w:bottom w:val="none" w:sz="0" w:space="0" w:color="auto"/>
        <w:right w:val="none" w:sz="0" w:space="0" w:color="auto"/>
      </w:divBdr>
    </w:div>
    <w:div w:id="471289671">
      <w:bodyDiv w:val="1"/>
      <w:marLeft w:val="0"/>
      <w:marRight w:val="0"/>
      <w:marTop w:val="0"/>
      <w:marBottom w:val="0"/>
      <w:divBdr>
        <w:top w:val="none" w:sz="0" w:space="0" w:color="auto"/>
        <w:left w:val="none" w:sz="0" w:space="0" w:color="auto"/>
        <w:bottom w:val="none" w:sz="0" w:space="0" w:color="auto"/>
        <w:right w:val="none" w:sz="0" w:space="0" w:color="auto"/>
      </w:divBdr>
    </w:div>
    <w:div w:id="473719720">
      <w:bodyDiv w:val="1"/>
      <w:marLeft w:val="0"/>
      <w:marRight w:val="0"/>
      <w:marTop w:val="0"/>
      <w:marBottom w:val="0"/>
      <w:divBdr>
        <w:top w:val="none" w:sz="0" w:space="0" w:color="auto"/>
        <w:left w:val="none" w:sz="0" w:space="0" w:color="auto"/>
        <w:bottom w:val="none" w:sz="0" w:space="0" w:color="auto"/>
        <w:right w:val="none" w:sz="0" w:space="0" w:color="auto"/>
      </w:divBdr>
    </w:div>
    <w:div w:id="478573245">
      <w:bodyDiv w:val="1"/>
      <w:marLeft w:val="0"/>
      <w:marRight w:val="0"/>
      <w:marTop w:val="0"/>
      <w:marBottom w:val="0"/>
      <w:divBdr>
        <w:top w:val="none" w:sz="0" w:space="0" w:color="auto"/>
        <w:left w:val="none" w:sz="0" w:space="0" w:color="auto"/>
        <w:bottom w:val="none" w:sz="0" w:space="0" w:color="auto"/>
        <w:right w:val="none" w:sz="0" w:space="0" w:color="auto"/>
      </w:divBdr>
    </w:div>
    <w:div w:id="488136764">
      <w:bodyDiv w:val="1"/>
      <w:marLeft w:val="0"/>
      <w:marRight w:val="0"/>
      <w:marTop w:val="0"/>
      <w:marBottom w:val="0"/>
      <w:divBdr>
        <w:top w:val="none" w:sz="0" w:space="0" w:color="auto"/>
        <w:left w:val="none" w:sz="0" w:space="0" w:color="auto"/>
        <w:bottom w:val="none" w:sz="0" w:space="0" w:color="auto"/>
        <w:right w:val="none" w:sz="0" w:space="0" w:color="auto"/>
      </w:divBdr>
    </w:div>
    <w:div w:id="514923884">
      <w:bodyDiv w:val="1"/>
      <w:marLeft w:val="0"/>
      <w:marRight w:val="0"/>
      <w:marTop w:val="0"/>
      <w:marBottom w:val="0"/>
      <w:divBdr>
        <w:top w:val="none" w:sz="0" w:space="0" w:color="auto"/>
        <w:left w:val="none" w:sz="0" w:space="0" w:color="auto"/>
        <w:bottom w:val="none" w:sz="0" w:space="0" w:color="auto"/>
        <w:right w:val="none" w:sz="0" w:space="0" w:color="auto"/>
      </w:divBdr>
    </w:div>
    <w:div w:id="531694808">
      <w:bodyDiv w:val="1"/>
      <w:marLeft w:val="0"/>
      <w:marRight w:val="0"/>
      <w:marTop w:val="0"/>
      <w:marBottom w:val="0"/>
      <w:divBdr>
        <w:top w:val="none" w:sz="0" w:space="0" w:color="auto"/>
        <w:left w:val="none" w:sz="0" w:space="0" w:color="auto"/>
        <w:bottom w:val="none" w:sz="0" w:space="0" w:color="auto"/>
        <w:right w:val="none" w:sz="0" w:space="0" w:color="auto"/>
      </w:divBdr>
    </w:div>
    <w:div w:id="534849799">
      <w:bodyDiv w:val="1"/>
      <w:marLeft w:val="0"/>
      <w:marRight w:val="0"/>
      <w:marTop w:val="0"/>
      <w:marBottom w:val="0"/>
      <w:divBdr>
        <w:top w:val="none" w:sz="0" w:space="0" w:color="auto"/>
        <w:left w:val="none" w:sz="0" w:space="0" w:color="auto"/>
        <w:bottom w:val="none" w:sz="0" w:space="0" w:color="auto"/>
        <w:right w:val="none" w:sz="0" w:space="0" w:color="auto"/>
      </w:divBdr>
    </w:div>
    <w:div w:id="549878586">
      <w:bodyDiv w:val="1"/>
      <w:marLeft w:val="0"/>
      <w:marRight w:val="0"/>
      <w:marTop w:val="0"/>
      <w:marBottom w:val="0"/>
      <w:divBdr>
        <w:top w:val="none" w:sz="0" w:space="0" w:color="auto"/>
        <w:left w:val="none" w:sz="0" w:space="0" w:color="auto"/>
        <w:bottom w:val="none" w:sz="0" w:space="0" w:color="auto"/>
        <w:right w:val="none" w:sz="0" w:space="0" w:color="auto"/>
      </w:divBdr>
    </w:div>
    <w:div w:id="558639994">
      <w:bodyDiv w:val="1"/>
      <w:marLeft w:val="0"/>
      <w:marRight w:val="0"/>
      <w:marTop w:val="0"/>
      <w:marBottom w:val="0"/>
      <w:divBdr>
        <w:top w:val="none" w:sz="0" w:space="0" w:color="auto"/>
        <w:left w:val="none" w:sz="0" w:space="0" w:color="auto"/>
        <w:bottom w:val="none" w:sz="0" w:space="0" w:color="auto"/>
        <w:right w:val="none" w:sz="0" w:space="0" w:color="auto"/>
      </w:divBdr>
    </w:div>
    <w:div w:id="572355570">
      <w:bodyDiv w:val="1"/>
      <w:marLeft w:val="0"/>
      <w:marRight w:val="0"/>
      <w:marTop w:val="0"/>
      <w:marBottom w:val="0"/>
      <w:divBdr>
        <w:top w:val="none" w:sz="0" w:space="0" w:color="auto"/>
        <w:left w:val="none" w:sz="0" w:space="0" w:color="auto"/>
        <w:bottom w:val="none" w:sz="0" w:space="0" w:color="auto"/>
        <w:right w:val="none" w:sz="0" w:space="0" w:color="auto"/>
      </w:divBdr>
    </w:div>
    <w:div w:id="588268595">
      <w:bodyDiv w:val="1"/>
      <w:marLeft w:val="0"/>
      <w:marRight w:val="0"/>
      <w:marTop w:val="0"/>
      <w:marBottom w:val="0"/>
      <w:divBdr>
        <w:top w:val="none" w:sz="0" w:space="0" w:color="auto"/>
        <w:left w:val="none" w:sz="0" w:space="0" w:color="auto"/>
        <w:bottom w:val="none" w:sz="0" w:space="0" w:color="auto"/>
        <w:right w:val="none" w:sz="0" w:space="0" w:color="auto"/>
      </w:divBdr>
      <w:divsChild>
        <w:div w:id="2101676635">
          <w:marLeft w:val="446"/>
          <w:marRight w:val="0"/>
          <w:marTop w:val="86"/>
          <w:marBottom w:val="120"/>
          <w:divBdr>
            <w:top w:val="none" w:sz="0" w:space="0" w:color="auto"/>
            <w:left w:val="none" w:sz="0" w:space="0" w:color="auto"/>
            <w:bottom w:val="none" w:sz="0" w:space="0" w:color="auto"/>
            <w:right w:val="none" w:sz="0" w:space="0" w:color="auto"/>
          </w:divBdr>
        </w:div>
        <w:div w:id="1091895484">
          <w:marLeft w:val="446"/>
          <w:marRight w:val="0"/>
          <w:marTop w:val="86"/>
          <w:marBottom w:val="120"/>
          <w:divBdr>
            <w:top w:val="none" w:sz="0" w:space="0" w:color="auto"/>
            <w:left w:val="none" w:sz="0" w:space="0" w:color="auto"/>
            <w:bottom w:val="none" w:sz="0" w:space="0" w:color="auto"/>
            <w:right w:val="none" w:sz="0" w:space="0" w:color="auto"/>
          </w:divBdr>
        </w:div>
        <w:div w:id="2127507605">
          <w:marLeft w:val="446"/>
          <w:marRight w:val="0"/>
          <w:marTop w:val="86"/>
          <w:marBottom w:val="120"/>
          <w:divBdr>
            <w:top w:val="none" w:sz="0" w:space="0" w:color="auto"/>
            <w:left w:val="none" w:sz="0" w:space="0" w:color="auto"/>
            <w:bottom w:val="none" w:sz="0" w:space="0" w:color="auto"/>
            <w:right w:val="none" w:sz="0" w:space="0" w:color="auto"/>
          </w:divBdr>
        </w:div>
        <w:div w:id="1221018333">
          <w:marLeft w:val="446"/>
          <w:marRight w:val="0"/>
          <w:marTop w:val="86"/>
          <w:marBottom w:val="120"/>
          <w:divBdr>
            <w:top w:val="none" w:sz="0" w:space="0" w:color="auto"/>
            <w:left w:val="none" w:sz="0" w:space="0" w:color="auto"/>
            <w:bottom w:val="none" w:sz="0" w:space="0" w:color="auto"/>
            <w:right w:val="none" w:sz="0" w:space="0" w:color="auto"/>
          </w:divBdr>
        </w:div>
      </w:divsChild>
    </w:div>
    <w:div w:id="626857580">
      <w:bodyDiv w:val="1"/>
      <w:marLeft w:val="0"/>
      <w:marRight w:val="0"/>
      <w:marTop w:val="0"/>
      <w:marBottom w:val="0"/>
      <w:divBdr>
        <w:top w:val="none" w:sz="0" w:space="0" w:color="auto"/>
        <w:left w:val="none" w:sz="0" w:space="0" w:color="auto"/>
        <w:bottom w:val="none" w:sz="0" w:space="0" w:color="auto"/>
        <w:right w:val="none" w:sz="0" w:space="0" w:color="auto"/>
      </w:divBdr>
    </w:div>
    <w:div w:id="655377013">
      <w:bodyDiv w:val="1"/>
      <w:marLeft w:val="0"/>
      <w:marRight w:val="0"/>
      <w:marTop w:val="0"/>
      <w:marBottom w:val="0"/>
      <w:divBdr>
        <w:top w:val="none" w:sz="0" w:space="0" w:color="auto"/>
        <w:left w:val="none" w:sz="0" w:space="0" w:color="auto"/>
        <w:bottom w:val="none" w:sz="0" w:space="0" w:color="auto"/>
        <w:right w:val="none" w:sz="0" w:space="0" w:color="auto"/>
      </w:divBdr>
    </w:div>
    <w:div w:id="682435534">
      <w:bodyDiv w:val="1"/>
      <w:marLeft w:val="0"/>
      <w:marRight w:val="0"/>
      <w:marTop w:val="0"/>
      <w:marBottom w:val="0"/>
      <w:divBdr>
        <w:top w:val="none" w:sz="0" w:space="0" w:color="auto"/>
        <w:left w:val="none" w:sz="0" w:space="0" w:color="auto"/>
        <w:bottom w:val="none" w:sz="0" w:space="0" w:color="auto"/>
        <w:right w:val="none" w:sz="0" w:space="0" w:color="auto"/>
      </w:divBdr>
    </w:div>
    <w:div w:id="694691614">
      <w:bodyDiv w:val="1"/>
      <w:marLeft w:val="0"/>
      <w:marRight w:val="0"/>
      <w:marTop w:val="0"/>
      <w:marBottom w:val="0"/>
      <w:divBdr>
        <w:top w:val="none" w:sz="0" w:space="0" w:color="auto"/>
        <w:left w:val="none" w:sz="0" w:space="0" w:color="auto"/>
        <w:bottom w:val="none" w:sz="0" w:space="0" w:color="auto"/>
        <w:right w:val="none" w:sz="0" w:space="0" w:color="auto"/>
      </w:divBdr>
    </w:div>
    <w:div w:id="724449168">
      <w:bodyDiv w:val="1"/>
      <w:marLeft w:val="0"/>
      <w:marRight w:val="0"/>
      <w:marTop w:val="0"/>
      <w:marBottom w:val="0"/>
      <w:divBdr>
        <w:top w:val="none" w:sz="0" w:space="0" w:color="auto"/>
        <w:left w:val="none" w:sz="0" w:space="0" w:color="auto"/>
        <w:bottom w:val="none" w:sz="0" w:space="0" w:color="auto"/>
        <w:right w:val="none" w:sz="0" w:space="0" w:color="auto"/>
      </w:divBdr>
    </w:div>
    <w:div w:id="727268698">
      <w:bodyDiv w:val="1"/>
      <w:marLeft w:val="0"/>
      <w:marRight w:val="0"/>
      <w:marTop w:val="0"/>
      <w:marBottom w:val="0"/>
      <w:divBdr>
        <w:top w:val="none" w:sz="0" w:space="0" w:color="auto"/>
        <w:left w:val="none" w:sz="0" w:space="0" w:color="auto"/>
        <w:bottom w:val="none" w:sz="0" w:space="0" w:color="auto"/>
        <w:right w:val="none" w:sz="0" w:space="0" w:color="auto"/>
      </w:divBdr>
    </w:div>
    <w:div w:id="729497961">
      <w:bodyDiv w:val="1"/>
      <w:marLeft w:val="0"/>
      <w:marRight w:val="0"/>
      <w:marTop w:val="0"/>
      <w:marBottom w:val="0"/>
      <w:divBdr>
        <w:top w:val="none" w:sz="0" w:space="0" w:color="auto"/>
        <w:left w:val="none" w:sz="0" w:space="0" w:color="auto"/>
        <w:bottom w:val="none" w:sz="0" w:space="0" w:color="auto"/>
        <w:right w:val="none" w:sz="0" w:space="0" w:color="auto"/>
      </w:divBdr>
    </w:div>
    <w:div w:id="750078414">
      <w:bodyDiv w:val="1"/>
      <w:marLeft w:val="0"/>
      <w:marRight w:val="0"/>
      <w:marTop w:val="0"/>
      <w:marBottom w:val="0"/>
      <w:divBdr>
        <w:top w:val="none" w:sz="0" w:space="0" w:color="auto"/>
        <w:left w:val="none" w:sz="0" w:space="0" w:color="auto"/>
        <w:bottom w:val="none" w:sz="0" w:space="0" w:color="auto"/>
        <w:right w:val="none" w:sz="0" w:space="0" w:color="auto"/>
      </w:divBdr>
    </w:div>
    <w:div w:id="758798540">
      <w:bodyDiv w:val="1"/>
      <w:marLeft w:val="0"/>
      <w:marRight w:val="0"/>
      <w:marTop w:val="0"/>
      <w:marBottom w:val="0"/>
      <w:divBdr>
        <w:top w:val="none" w:sz="0" w:space="0" w:color="auto"/>
        <w:left w:val="none" w:sz="0" w:space="0" w:color="auto"/>
        <w:bottom w:val="none" w:sz="0" w:space="0" w:color="auto"/>
        <w:right w:val="none" w:sz="0" w:space="0" w:color="auto"/>
      </w:divBdr>
    </w:div>
    <w:div w:id="774982624">
      <w:bodyDiv w:val="1"/>
      <w:marLeft w:val="0"/>
      <w:marRight w:val="0"/>
      <w:marTop w:val="0"/>
      <w:marBottom w:val="0"/>
      <w:divBdr>
        <w:top w:val="none" w:sz="0" w:space="0" w:color="auto"/>
        <w:left w:val="none" w:sz="0" w:space="0" w:color="auto"/>
        <w:bottom w:val="none" w:sz="0" w:space="0" w:color="auto"/>
        <w:right w:val="none" w:sz="0" w:space="0" w:color="auto"/>
      </w:divBdr>
    </w:div>
    <w:div w:id="776292009">
      <w:bodyDiv w:val="1"/>
      <w:marLeft w:val="0"/>
      <w:marRight w:val="0"/>
      <w:marTop w:val="0"/>
      <w:marBottom w:val="0"/>
      <w:divBdr>
        <w:top w:val="none" w:sz="0" w:space="0" w:color="auto"/>
        <w:left w:val="none" w:sz="0" w:space="0" w:color="auto"/>
        <w:bottom w:val="none" w:sz="0" w:space="0" w:color="auto"/>
        <w:right w:val="none" w:sz="0" w:space="0" w:color="auto"/>
      </w:divBdr>
    </w:div>
    <w:div w:id="800732742">
      <w:bodyDiv w:val="1"/>
      <w:marLeft w:val="0"/>
      <w:marRight w:val="0"/>
      <w:marTop w:val="0"/>
      <w:marBottom w:val="0"/>
      <w:divBdr>
        <w:top w:val="none" w:sz="0" w:space="0" w:color="auto"/>
        <w:left w:val="none" w:sz="0" w:space="0" w:color="auto"/>
        <w:bottom w:val="none" w:sz="0" w:space="0" w:color="auto"/>
        <w:right w:val="none" w:sz="0" w:space="0" w:color="auto"/>
      </w:divBdr>
    </w:div>
    <w:div w:id="824050200">
      <w:bodyDiv w:val="1"/>
      <w:marLeft w:val="0"/>
      <w:marRight w:val="0"/>
      <w:marTop w:val="0"/>
      <w:marBottom w:val="0"/>
      <w:divBdr>
        <w:top w:val="none" w:sz="0" w:space="0" w:color="auto"/>
        <w:left w:val="none" w:sz="0" w:space="0" w:color="auto"/>
        <w:bottom w:val="none" w:sz="0" w:space="0" w:color="auto"/>
        <w:right w:val="none" w:sz="0" w:space="0" w:color="auto"/>
      </w:divBdr>
    </w:div>
    <w:div w:id="836574226">
      <w:bodyDiv w:val="1"/>
      <w:marLeft w:val="0"/>
      <w:marRight w:val="0"/>
      <w:marTop w:val="0"/>
      <w:marBottom w:val="0"/>
      <w:divBdr>
        <w:top w:val="none" w:sz="0" w:space="0" w:color="auto"/>
        <w:left w:val="none" w:sz="0" w:space="0" w:color="auto"/>
        <w:bottom w:val="none" w:sz="0" w:space="0" w:color="auto"/>
        <w:right w:val="none" w:sz="0" w:space="0" w:color="auto"/>
      </w:divBdr>
    </w:div>
    <w:div w:id="838041255">
      <w:bodyDiv w:val="1"/>
      <w:marLeft w:val="0"/>
      <w:marRight w:val="0"/>
      <w:marTop w:val="0"/>
      <w:marBottom w:val="0"/>
      <w:divBdr>
        <w:top w:val="none" w:sz="0" w:space="0" w:color="auto"/>
        <w:left w:val="none" w:sz="0" w:space="0" w:color="auto"/>
        <w:bottom w:val="none" w:sz="0" w:space="0" w:color="auto"/>
        <w:right w:val="none" w:sz="0" w:space="0" w:color="auto"/>
      </w:divBdr>
    </w:div>
    <w:div w:id="862062204">
      <w:bodyDiv w:val="1"/>
      <w:marLeft w:val="0"/>
      <w:marRight w:val="0"/>
      <w:marTop w:val="0"/>
      <w:marBottom w:val="0"/>
      <w:divBdr>
        <w:top w:val="none" w:sz="0" w:space="0" w:color="auto"/>
        <w:left w:val="none" w:sz="0" w:space="0" w:color="auto"/>
        <w:bottom w:val="none" w:sz="0" w:space="0" w:color="auto"/>
        <w:right w:val="none" w:sz="0" w:space="0" w:color="auto"/>
      </w:divBdr>
    </w:div>
    <w:div w:id="866600235">
      <w:bodyDiv w:val="1"/>
      <w:marLeft w:val="0"/>
      <w:marRight w:val="0"/>
      <w:marTop w:val="0"/>
      <w:marBottom w:val="0"/>
      <w:divBdr>
        <w:top w:val="none" w:sz="0" w:space="0" w:color="auto"/>
        <w:left w:val="none" w:sz="0" w:space="0" w:color="auto"/>
        <w:bottom w:val="none" w:sz="0" w:space="0" w:color="auto"/>
        <w:right w:val="none" w:sz="0" w:space="0" w:color="auto"/>
      </w:divBdr>
    </w:div>
    <w:div w:id="885602014">
      <w:bodyDiv w:val="1"/>
      <w:marLeft w:val="0"/>
      <w:marRight w:val="0"/>
      <w:marTop w:val="0"/>
      <w:marBottom w:val="0"/>
      <w:divBdr>
        <w:top w:val="none" w:sz="0" w:space="0" w:color="auto"/>
        <w:left w:val="none" w:sz="0" w:space="0" w:color="auto"/>
        <w:bottom w:val="none" w:sz="0" w:space="0" w:color="auto"/>
        <w:right w:val="none" w:sz="0" w:space="0" w:color="auto"/>
      </w:divBdr>
    </w:div>
    <w:div w:id="896430535">
      <w:bodyDiv w:val="1"/>
      <w:marLeft w:val="0"/>
      <w:marRight w:val="0"/>
      <w:marTop w:val="0"/>
      <w:marBottom w:val="0"/>
      <w:divBdr>
        <w:top w:val="none" w:sz="0" w:space="0" w:color="auto"/>
        <w:left w:val="none" w:sz="0" w:space="0" w:color="auto"/>
        <w:bottom w:val="none" w:sz="0" w:space="0" w:color="auto"/>
        <w:right w:val="none" w:sz="0" w:space="0" w:color="auto"/>
      </w:divBdr>
    </w:div>
    <w:div w:id="906114752">
      <w:bodyDiv w:val="1"/>
      <w:marLeft w:val="0"/>
      <w:marRight w:val="0"/>
      <w:marTop w:val="0"/>
      <w:marBottom w:val="0"/>
      <w:divBdr>
        <w:top w:val="none" w:sz="0" w:space="0" w:color="auto"/>
        <w:left w:val="none" w:sz="0" w:space="0" w:color="auto"/>
        <w:bottom w:val="none" w:sz="0" w:space="0" w:color="auto"/>
        <w:right w:val="none" w:sz="0" w:space="0" w:color="auto"/>
      </w:divBdr>
    </w:div>
    <w:div w:id="910509254">
      <w:bodyDiv w:val="1"/>
      <w:marLeft w:val="0"/>
      <w:marRight w:val="0"/>
      <w:marTop w:val="0"/>
      <w:marBottom w:val="0"/>
      <w:divBdr>
        <w:top w:val="none" w:sz="0" w:space="0" w:color="auto"/>
        <w:left w:val="none" w:sz="0" w:space="0" w:color="auto"/>
        <w:bottom w:val="none" w:sz="0" w:space="0" w:color="auto"/>
        <w:right w:val="none" w:sz="0" w:space="0" w:color="auto"/>
      </w:divBdr>
    </w:div>
    <w:div w:id="927883614">
      <w:bodyDiv w:val="1"/>
      <w:marLeft w:val="0"/>
      <w:marRight w:val="0"/>
      <w:marTop w:val="0"/>
      <w:marBottom w:val="0"/>
      <w:divBdr>
        <w:top w:val="none" w:sz="0" w:space="0" w:color="auto"/>
        <w:left w:val="none" w:sz="0" w:space="0" w:color="auto"/>
        <w:bottom w:val="none" w:sz="0" w:space="0" w:color="auto"/>
        <w:right w:val="none" w:sz="0" w:space="0" w:color="auto"/>
      </w:divBdr>
    </w:div>
    <w:div w:id="928853734">
      <w:bodyDiv w:val="1"/>
      <w:marLeft w:val="0"/>
      <w:marRight w:val="0"/>
      <w:marTop w:val="0"/>
      <w:marBottom w:val="0"/>
      <w:divBdr>
        <w:top w:val="none" w:sz="0" w:space="0" w:color="auto"/>
        <w:left w:val="none" w:sz="0" w:space="0" w:color="auto"/>
        <w:bottom w:val="none" w:sz="0" w:space="0" w:color="auto"/>
        <w:right w:val="none" w:sz="0" w:space="0" w:color="auto"/>
      </w:divBdr>
    </w:div>
    <w:div w:id="939681590">
      <w:bodyDiv w:val="1"/>
      <w:marLeft w:val="0"/>
      <w:marRight w:val="0"/>
      <w:marTop w:val="0"/>
      <w:marBottom w:val="0"/>
      <w:divBdr>
        <w:top w:val="none" w:sz="0" w:space="0" w:color="auto"/>
        <w:left w:val="none" w:sz="0" w:space="0" w:color="auto"/>
        <w:bottom w:val="none" w:sz="0" w:space="0" w:color="auto"/>
        <w:right w:val="none" w:sz="0" w:space="0" w:color="auto"/>
      </w:divBdr>
    </w:div>
    <w:div w:id="952057991">
      <w:bodyDiv w:val="1"/>
      <w:marLeft w:val="0"/>
      <w:marRight w:val="0"/>
      <w:marTop w:val="0"/>
      <w:marBottom w:val="0"/>
      <w:divBdr>
        <w:top w:val="none" w:sz="0" w:space="0" w:color="auto"/>
        <w:left w:val="none" w:sz="0" w:space="0" w:color="auto"/>
        <w:bottom w:val="none" w:sz="0" w:space="0" w:color="auto"/>
        <w:right w:val="none" w:sz="0" w:space="0" w:color="auto"/>
      </w:divBdr>
    </w:div>
    <w:div w:id="958494813">
      <w:bodyDiv w:val="1"/>
      <w:marLeft w:val="0"/>
      <w:marRight w:val="0"/>
      <w:marTop w:val="0"/>
      <w:marBottom w:val="0"/>
      <w:divBdr>
        <w:top w:val="none" w:sz="0" w:space="0" w:color="auto"/>
        <w:left w:val="none" w:sz="0" w:space="0" w:color="auto"/>
        <w:bottom w:val="none" w:sz="0" w:space="0" w:color="auto"/>
        <w:right w:val="none" w:sz="0" w:space="0" w:color="auto"/>
      </w:divBdr>
    </w:div>
    <w:div w:id="965701336">
      <w:bodyDiv w:val="1"/>
      <w:marLeft w:val="0"/>
      <w:marRight w:val="0"/>
      <w:marTop w:val="0"/>
      <w:marBottom w:val="0"/>
      <w:divBdr>
        <w:top w:val="none" w:sz="0" w:space="0" w:color="auto"/>
        <w:left w:val="none" w:sz="0" w:space="0" w:color="auto"/>
        <w:bottom w:val="none" w:sz="0" w:space="0" w:color="auto"/>
        <w:right w:val="none" w:sz="0" w:space="0" w:color="auto"/>
      </w:divBdr>
    </w:div>
    <w:div w:id="970984006">
      <w:bodyDiv w:val="1"/>
      <w:marLeft w:val="0"/>
      <w:marRight w:val="0"/>
      <w:marTop w:val="0"/>
      <w:marBottom w:val="0"/>
      <w:divBdr>
        <w:top w:val="none" w:sz="0" w:space="0" w:color="auto"/>
        <w:left w:val="none" w:sz="0" w:space="0" w:color="auto"/>
        <w:bottom w:val="none" w:sz="0" w:space="0" w:color="auto"/>
        <w:right w:val="none" w:sz="0" w:space="0" w:color="auto"/>
      </w:divBdr>
    </w:div>
    <w:div w:id="985547353">
      <w:bodyDiv w:val="1"/>
      <w:marLeft w:val="0"/>
      <w:marRight w:val="0"/>
      <w:marTop w:val="0"/>
      <w:marBottom w:val="0"/>
      <w:divBdr>
        <w:top w:val="none" w:sz="0" w:space="0" w:color="auto"/>
        <w:left w:val="none" w:sz="0" w:space="0" w:color="auto"/>
        <w:bottom w:val="none" w:sz="0" w:space="0" w:color="auto"/>
        <w:right w:val="none" w:sz="0" w:space="0" w:color="auto"/>
      </w:divBdr>
    </w:div>
    <w:div w:id="1015037822">
      <w:bodyDiv w:val="1"/>
      <w:marLeft w:val="0"/>
      <w:marRight w:val="0"/>
      <w:marTop w:val="0"/>
      <w:marBottom w:val="0"/>
      <w:divBdr>
        <w:top w:val="none" w:sz="0" w:space="0" w:color="auto"/>
        <w:left w:val="none" w:sz="0" w:space="0" w:color="auto"/>
        <w:bottom w:val="none" w:sz="0" w:space="0" w:color="auto"/>
        <w:right w:val="none" w:sz="0" w:space="0" w:color="auto"/>
      </w:divBdr>
    </w:div>
    <w:div w:id="1047294875">
      <w:bodyDiv w:val="1"/>
      <w:marLeft w:val="0"/>
      <w:marRight w:val="0"/>
      <w:marTop w:val="0"/>
      <w:marBottom w:val="0"/>
      <w:divBdr>
        <w:top w:val="none" w:sz="0" w:space="0" w:color="auto"/>
        <w:left w:val="none" w:sz="0" w:space="0" w:color="auto"/>
        <w:bottom w:val="none" w:sz="0" w:space="0" w:color="auto"/>
        <w:right w:val="none" w:sz="0" w:space="0" w:color="auto"/>
      </w:divBdr>
    </w:div>
    <w:div w:id="1053384456">
      <w:bodyDiv w:val="1"/>
      <w:marLeft w:val="0"/>
      <w:marRight w:val="0"/>
      <w:marTop w:val="0"/>
      <w:marBottom w:val="0"/>
      <w:divBdr>
        <w:top w:val="none" w:sz="0" w:space="0" w:color="auto"/>
        <w:left w:val="none" w:sz="0" w:space="0" w:color="auto"/>
        <w:bottom w:val="none" w:sz="0" w:space="0" w:color="auto"/>
        <w:right w:val="none" w:sz="0" w:space="0" w:color="auto"/>
      </w:divBdr>
    </w:div>
    <w:div w:id="1063219325">
      <w:bodyDiv w:val="1"/>
      <w:marLeft w:val="0"/>
      <w:marRight w:val="0"/>
      <w:marTop w:val="0"/>
      <w:marBottom w:val="0"/>
      <w:divBdr>
        <w:top w:val="none" w:sz="0" w:space="0" w:color="auto"/>
        <w:left w:val="none" w:sz="0" w:space="0" w:color="auto"/>
        <w:bottom w:val="none" w:sz="0" w:space="0" w:color="auto"/>
        <w:right w:val="none" w:sz="0" w:space="0" w:color="auto"/>
      </w:divBdr>
    </w:div>
    <w:div w:id="1094939355">
      <w:bodyDiv w:val="1"/>
      <w:marLeft w:val="0"/>
      <w:marRight w:val="0"/>
      <w:marTop w:val="0"/>
      <w:marBottom w:val="0"/>
      <w:divBdr>
        <w:top w:val="none" w:sz="0" w:space="0" w:color="auto"/>
        <w:left w:val="none" w:sz="0" w:space="0" w:color="auto"/>
        <w:bottom w:val="none" w:sz="0" w:space="0" w:color="auto"/>
        <w:right w:val="none" w:sz="0" w:space="0" w:color="auto"/>
      </w:divBdr>
    </w:div>
    <w:div w:id="1129207029">
      <w:bodyDiv w:val="1"/>
      <w:marLeft w:val="0"/>
      <w:marRight w:val="0"/>
      <w:marTop w:val="0"/>
      <w:marBottom w:val="0"/>
      <w:divBdr>
        <w:top w:val="none" w:sz="0" w:space="0" w:color="auto"/>
        <w:left w:val="none" w:sz="0" w:space="0" w:color="auto"/>
        <w:bottom w:val="none" w:sz="0" w:space="0" w:color="auto"/>
        <w:right w:val="none" w:sz="0" w:space="0" w:color="auto"/>
      </w:divBdr>
    </w:div>
    <w:div w:id="1135758740">
      <w:bodyDiv w:val="1"/>
      <w:marLeft w:val="0"/>
      <w:marRight w:val="0"/>
      <w:marTop w:val="0"/>
      <w:marBottom w:val="0"/>
      <w:divBdr>
        <w:top w:val="none" w:sz="0" w:space="0" w:color="auto"/>
        <w:left w:val="none" w:sz="0" w:space="0" w:color="auto"/>
        <w:bottom w:val="none" w:sz="0" w:space="0" w:color="auto"/>
        <w:right w:val="none" w:sz="0" w:space="0" w:color="auto"/>
      </w:divBdr>
    </w:div>
    <w:div w:id="1152327334">
      <w:bodyDiv w:val="1"/>
      <w:marLeft w:val="0"/>
      <w:marRight w:val="0"/>
      <w:marTop w:val="0"/>
      <w:marBottom w:val="0"/>
      <w:divBdr>
        <w:top w:val="none" w:sz="0" w:space="0" w:color="auto"/>
        <w:left w:val="none" w:sz="0" w:space="0" w:color="auto"/>
        <w:bottom w:val="none" w:sz="0" w:space="0" w:color="auto"/>
        <w:right w:val="none" w:sz="0" w:space="0" w:color="auto"/>
      </w:divBdr>
    </w:div>
    <w:div w:id="1160460257">
      <w:bodyDiv w:val="1"/>
      <w:marLeft w:val="0"/>
      <w:marRight w:val="0"/>
      <w:marTop w:val="0"/>
      <w:marBottom w:val="0"/>
      <w:divBdr>
        <w:top w:val="none" w:sz="0" w:space="0" w:color="auto"/>
        <w:left w:val="none" w:sz="0" w:space="0" w:color="auto"/>
        <w:bottom w:val="none" w:sz="0" w:space="0" w:color="auto"/>
        <w:right w:val="none" w:sz="0" w:space="0" w:color="auto"/>
      </w:divBdr>
    </w:div>
    <w:div w:id="1161001512">
      <w:bodyDiv w:val="1"/>
      <w:marLeft w:val="0"/>
      <w:marRight w:val="0"/>
      <w:marTop w:val="0"/>
      <w:marBottom w:val="0"/>
      <w:divBdr>
        <w:top w:val="none" w:sz="0" w:space="0" w:color="auto"/>
        <w:left w:val="none" w:sz="0" w:space="0" w:color="auto"/>
        <w:bottom w:val="none" w:sz="0" w:space="0" w:color="auto"/>
        <w:right w:val="none" w:sz="0" w:space="0" w:color="auto"/>
      </w:divBdr>
    </w:div>
    <w:div w:id="1168524766">
      <w:bodyDiv w:val="1"/>
      <w:marLeft w:val="0"/>
      <w:marRight w:val="0"/>
      <w:marTop w:val="0"/>
      <w:marBottom w:val="0"/>
      <w:divBdr>
        <w:top w:val="none" w:sz="0" w:space="0" w:color="auto"/>
        <w:left w:val="none" w:sz="0" w:space="0" w:color="auto"/>
        <w:bottom w:val="none" w:sz="0" w:space="0" w:color="auto"/>
        <w:right w:val="none" w:sz="0" w:space="0" w:color="auto"/>
      </w:divBdr>
    </w:div>
    <w:div w:id="1200241189">
      <w:bodyDiv w:val="1"/>
      <w:marLeft w:val="0"/>
      <w:marRight w:val="0"/>
      <w:marTop w:val="0"/>
      <w:marBottom w:val="0"/>
      <w:divBdr>
        <w:top w:val="none" w:sz="0" w:space="0" w:color="auto"/>
        <w:left w:val="none" w:sz="0" w:space="0" w:color="auto"/>
        <w:bottom w:val="none" w:sz="0" w:space="0" w:color="auto"/>
        <w:right w:val="none" w:sz="0" w:space="0" w:color="auto"/>
      </w:divBdr>
    </w:div>
    <w:div w:id="1223516686">
      <w:bodyDiv w:val="1"/>
      <w:marLeft w:val="0"/>
      <w:marRight w:val="0"/>
      <w:marTop w:val="0"/>
      <w:marBottom w:val="0"/>
      <w:divBdr>
        <w:top w:val="none" w:sz="0" w:space="0" w:color="auto"/>
        <w:left w:val="none" w:sz="0" w:space="0" w:color="auto"/>
        <w:bottom w:val="none" w:sz="0" w:space="0" w:color="auto"/>
        <w:right w:val="none" w:sz="0" w:space="0" w:color="auto"/>
      </w:divBdr>
    </w:div>
    <w:div w:id="1247374393">
      <w:bodyDiv w:val="1"/>
      <w:marLeft w:val="0"/>
      <w:marRight w:val="0"/>
      <w:marTop w:val="0"/>
      <w:marBottom w:val="0"/>
      <w:divBdr>
        <w:top w:val="none" w:sz="0" w:space="0" w:color="auto"/>
        <w:left w:val="none" w:sz="0" w:space="0" w:color="auto"/>
        <w:bottom w:val="none" w:sz="0" w:space="0" w:color="auto"/>
        <w:right w:val="none" w:sz="0" w:space="0" w:color="auto"/>
      </w:divBdr>
    </w:div>
    <w:div w:id="1271859948">
      <w:bodyDiv w:val="1"/>
      <w:marLeft w:val="0"/>
      <w:marRight w:val="0"/>
      <w:marTop w:val="0"/>
      <w:marBottom w:val="0"/>
      <w:divBdr>
        <w:top w:val="none" w:sz="0" w:space="0" w:color="auto"/>
        <w:left w:val="none" w:sz="0" w:space="0" w:color="auto"/>
        <w:bottom w:val="none" w:sz="0" w:space="0" w:color="auto"/>
        <w:right w:val="none" w:sz="0" w:space="0" w:color="auto"/>
      </w:divBdr>
    </w:div>
    <w:div w:id="1284652830">
      <w:bodyDiv w:val="1"/>
      <w:marLeft w:val="0"/>
      <w:marRight w:val="0"/>
      <w:marTop w:val="0"/>
      <w:marBottom w:val="0"/>
      <w:divBdr>
        <w:top w:val="none" w:sz="0" w:space="0" w:color="auto"/>
        <w:left w:val="none" w:sz="0" w:space="0" w:color="auto"/>
        <w:bottom w:val="none" w:sz="0" w:space="0" w:color="auto"/>
        <w:right w:val="none" w:sz="0" w:space="0" w:color="auto"/>
      </w:divBdr>
    </w:div>
    <w:div w:id="1296713962">
      <w:bodyDiv w:val="1"/>
      <w:marLeft w:val="0"/>
      <w:marRight w:val="0"/>
      <w:marTop w:val="0"/>
      <w:marBottom w:val="0"/>
      <w:divBdr>
        <w:top w:val="none" w:sz="0" w:space="0" w:color="auto"/>
        <w:left w:val="none" w:sz="0" w:space="0" w:color="auto"/>
        <w:bottom w:val="none" w:sz="0" w:space="0" w:color="auto"/>
        <w:right w:val="none" w:sz="0" w:space="0" w:color="auto"/>
      </w:divBdr>
    </w:div>
    <w:div w:id="1311447908">
      <w:bodyDiv w:val="1"/>
      <w:marLeft w:val="0"/>
      <w:marRight w:val="0"/>
      <w:marTop w:val="0"/>
      <w:marBottom w:val="0"/>
      <w:divBdr>
        <w:top w:val="none" w:sz="0" w:space="0" w:color="auto"/>
        <w:left w:val="none" w:sz="0" w:space="0" w:color="auto"/>
        <w:bottom w:val="none" w:sz="0" w:space="0" w:color="auto"/>
        <w:right w:val="none" w:sz="0" w:space="0" w:color="auto"/>
      </w:divBdr>
    </w:div>
    <w:div w:id="1362903895">
      <w:bodyDiv w:val="1"/>
      <w:marLeft w:val="0"/>
      <w:marRight w:val="0"/>
      <w:marTop w:val="0"/>
      <w:marBottom w:val="0"/>
      <w:divBdr>
        <w:top w:val="none" w:sz="0" w:space="0" w:color="auto"/>
        <w:left w:val="none" w:sz="0" w:space="0" w:color="auto"/>
        <w:bottom w:val="none" w:sz="0" w:space="0" w:color="auto"/>
        <w:right w:val="none" w:sz="0" w:space="0" w:color="auto"/>
      </w:divBdr>
    </w:div>
    <w:div w:id="1366053043">
      <w:bodyDiv w:val="1"/>
      <w:marLeft w:val="0"/>
      <w:marRight w:val="0"/>
      <w:marTop w:val="0"/>
      <w:marBottom w:val="0"/>
      <w:divBdr>
        <w:top w:val="none" w:sz="0" w:space="0" w:color="auto"/>
        <w:left w:val="none" w:sz="0" w:space="0" w:color="auto"/>
        <w:bottom w:val="none" w:sz="0" w:space="0" w:color="auto"/>
        <w:right w:val="none" w:sz="0" w:space="0" w:color="auto"/>
      </w:divBdr>
    </w:div>
    <w:div w:id="1372414719">
      <w:bodyDiv w:val="1"/>
      <w:marLeft w:val="0"/>
      <w:marRight w:val="0"/>
      <w:marTop w:val="0"/>
      <w:marBottom w:val="0"/>
      <w:divBdr>
        <w:top w:val="none" w:sz="0" w:space="0" w:color="auto"/>
        <w:left w:val="none" w:sz="0" w:space="0" w:color="auto"/>
        <w:bottom w:val="none" w:sz="0" w:space="0" w:color="auto"/>
        <w:right w:val="none" w:sz="0" w:space="0" w:color="auto"/>
      </w:divBdr>
    </w:div>
    <w:div w:id="1375037494">
      <w:bodyDiv w:val="1"/>
      <w:marLeft w:val="0"/>
      <w:marRight w:val="0"/>
      <w:marTop w:val="0"/>
      <w:marBottom w:val="0"/>
      <w:divBdr>
        <w:top w:val="none" w:sz="0" w:space="0" w:color="auto"/>
        <w:left w:val="none" w:sz="0" w:space="0" w:color="auto"/>
        <w:bottom w:val="none" w:sz="0" w:space="0" w:color="auto"/>
        <w:right w:val="none" w:sz="0" w:space="0" w:color="auto"/>
      </w:divBdr>
    </w:div>
    <w:div w:id="1395081431">
      <w:bodyDiv w:val="1"/>
      <w:marLeft w:val="0"/>
      <w:marRight w:val="0"/>
      <w:marTop w:val="0"/>
      <w:marBottom w:val="0"/>
      <w:divBdr>
        <w:top w:val="none" w:sz="0" w:space="0" w:color="auto"/>
        <w:left w:val="none" w:sz="0" w:space="0" w:color="auto"/>
        <w:bottom w:val="none" w:sz="0" w:space="0" w:color="auto"/>
        <w:right w:val="none" w:sz="0" w:space="0" w:color="auto"/>
      </w:divBdr>
    </w:div>
    <w:div w:id="1408378319">
      <w:bodyDiv w:val="1"/>
      <w:marLeft w:val="0"/>
      <w:marRight w:val="0"/>
      <w:marTop w:val="0"/>
      <w:marBottom w:val="0"/>
      <w:divBdr>
        <w:top w:val="none" w:sz="0" w:space="0" w:color="auto"/>
        <w:left w:val="none" w:sz="0" w:space="0" w:color="auto"/>
        <w:bottom w:val="none" w:sz="0" w:space="0" w:color="auto"/>
        <w:right w:val="none" w:sz="0" w:space="0" w:color="auto"/>
      </w:divBdr>
    </w:div>
    <w:div w:id="1417558109">
      <w:bodyDiv w:val="1"/>
      <w:marLeft w:val="0"/>
      <w:marRight w:val="0"/>
      <w:marTop w:val="0"/>
      <w:marBottom w:val="0"/>
      <w:divBdr>
        <w:top w:val="none" w:sz="0" w:space="0" w:color="auto"/>
        <w:left w:val="none" w:sz="0" w:space="0" w:color="auto"/>
        <w:bottom w:val="none" w:sz="0" w:space="0" w:color="auto"/>
        <w:right w:val="none" w:sz="0" w:space="0" w:color="auto"/>
      </w:divBdr>
    </w:div>
    <w:div w:id="1423212539">
      <w:bodyDiv w:val="1"/>
      <w:marLeft w:val="0"/>
      <w:marRight w:val="0"/>
      <w:marTop w:val="0"/>
      <w:marBottom w:val="0"/>
      <w:divBdr>
        <w:top w:val="none" w:sz="0" w:space="0" w:color="auto"/>
        <w:left w:val="none" w:sz="0" w:space="0" w:color="auto"/>
        <w:bottom w:val="none" w:sz="0" w:space="0" w:color="auto"/>
        <w:right w:val="none" w:sz="0" w:space="0" w:color="auto"/>
      </w:divBdr>
    </w:div>
    <w:div w:id="1456215315">
      <w:bodyDiv w:val="1"/>
      <w:marLeft w:val="0"/>
      <w:marRight w:val="0"/>
      <w:marTop w:val="0"/>
      <w:marBottom w:val="0"/>
      <w:divBdr>
        <w:top w:val="none" w:sz="0" w:space="0" w:color="auto"/>
        <w:left w:val="none" w:sz="0" w:space="0" w:color="auto"/>
        <w:bottom w:val="none" w:sz="0" w:space="0" w:color="auto"/>
        <w:right w:val="none" w:sz="0" w:space="0" w:color="auto"/>
      </w:divBdr>
    </w:div>
    <w:div w:id="1458529758">
      <w:bodyDiv w:val="1"/>
      <w:marLeft w:val="0"/>
      <w:marRight w:val="0"/>
      <w:marTop w:val="0"/>
      <w:marBottom w:val="0"/>
      <w:divBdr>
        <w:top w:val="none" w:sz="0" w:space="0" w:color="auto"/>
        <w:left w:val="none" w:sz="0" w:space="0" w:color="auto"/>
        <w:bottom w:val="none" w:sz="0" w:space="0" w:color="auto"/>
        <w:right w:val="none" w:sz="0" w:space="0" w:color="auto"/>
      </w:divBdr>
    </w:div>
    <w:div w:id="1480463820">
      <w:bodyDiv w:val="1"/>
      <w:marLeft w:val="0"/>
      <w:marRight w:val="0"/>
      <w:marTop w:val="0"/>
      <w:marBottom w:val="0"/>
      <w:divBdr>
        <w:top w:val="none" w:sz="0" w:space="0" w:color="auto"/>
        <w:left w:val="none" w:sz="0" w:space="0" w:color="auto"/>
        <w:bottom w:val="none" w:sz="0" w:space="0" w:color="auto"/>
        <w:right w:val="none" w:sz="0" w:space="0" w:color="auto"/>
      </w:divBdr>
    </w:div>
    <w:div w:id="1481773667">
      <w:bodyDiv w:val="1"/>
      <w:marLeft w:val="0"/>
      <w:marRight w:val="0"/>
      <w:marTop w:val="0"/>
      <w:marBottom w:val="0"/>
      <w:divBdr>
        <w:top w:val="none" w:sz="0" w:space="0" w:color="auto"/>
        <w:left w:val="none" w:sz="0" w:space="0" w:color="auto"/>
        <w:bottom w:val="none" w:sz="0" w:space="0" w:color="auto"/>
        <w:right w:val="none" w:sz="0" w:space="0" w:color="auto"/>
      </w:divBdr>
    </w:div>
    <w:div w:id="1481993730">
      <w:bodyDiv w:val="1"/>
      <w:marLeft w:val="0"/>
      <w:marRight w:val="0"/>
      <w:marTop w:val="0"/>
      <w:marBottom w:val="0"/>
      <w:divBdr>
        <w:top w:val="none" w:sz="0" w:space="0" w:color="auto"/>
        <w:left w:val="none" w:sz="0" w:space="0" w:color="auto"/>
        <w:bottom w:val="none" w:sz="0" w:space="0" w:color="auto"/>
        <w:right w:val="none" w:sz="0" w:space="0" w:color="auto"/>
      </w:divBdr>
    </w:div>
    <w:div w:id="1489442476">
      <w:bodyDiv w:val="1"/>
      <w:marLeft w:val="0"/>
      <w:marRight w:val="0"/>
      <w:marTop w:val="0"/>
      <w:marBottom w:val="0"/>
      <w:divBdr>
        <w:top w:val="none" w:sz="0" w:space="0" w:color="auto"/>
        <w:left w:val="none" w:sz="0" w:space="0" w:color="auto"/>
        <w:bottom w:val="none" w:sz="0" w:space="0" w:color="auto"/>
        <w:right w:val="none" w:sz="0" w:space="0" w:color="auto"/>
      </w:divBdr>
    </w:div>
    <w:div w:id="1490635515">
      <w:bodyDiv w:val="1"/>
      <w:marLeft w:val="0"/>
      <w:marRight w:val="0"/>
      <w:marTop w:val="0"/>
      <w:marBottom w:val="0"/>
      <w:divBdr>
        <w:top w:val="none" w:sz="0" w:space="0" w:color="auto"/>
        <w:left w:val="none" w:sz="0" w:space="0" w:color="auto"/>
        <w:bottom w:val="none" w:sz="0" w:space="0" w:color="auto"/>
        <w:right w:val="none" w:sz="0" w:space="0" w:color="auto"/>
      </w:divBdr>
    </w:div>
    <w:div w:id="1491603424">
      <w:bodyDiv w:val="1"/>
      <w:marLeft w:val="0"/>
      <w:marRight w:val="0"/>
      <w:marTop w:val="0"/>
      <w:marBottom w:val="0"/>
      <w:divBdr>
        <w:top w:val="none" w:sz="0" w:space="0" w:color="auto"/>
        <w:left w:val="none" w:sz="0" w:space="0" w:color="auto"/>
        <w:bottom w:val="none" w:sz="0" w:space="0" w:color="auto"/>
        <w:right w:val="none" w:sz="0" w:space="0" w:color="auto"/>
      </w:divBdr>
    </w:div>
    <w:div w:id="1506019493">
      <w:bodyDiv w:val="1"/>
      <w:marLeft w:val="0"/>
      <w:marRight w:val="0"/>
      <w:marTop w:val="0"/>
      <w:marBottom w:val="0"/>
      <w:divBdr>
        <w:top w:val="none" w:sz="0" w:space="0" w:color="auto"/>
        <w:left w:val="none" w:sz="0" w:space="0" w:color="auto"/>
        <w:bottom w:val="none" w:sz="0" w:space="0" w:color="auto"/>
        <w:right w:val="none" w:sz="0" w:space="0" w:color="auto"/>
      </w:divBdr>
    </w:div>
    <w:div w:id="1506281369">
      <w:bodyDiv w:val="1"/>
      <w:marLeft w:val="0"/>
      <w:marRight w:val="0"/>
      <w:marTop w:val="0"/>
      <w:marBottom w:val="0"/>
      <w:divBdr>
        <w:top w:val="none" w:sz="0" w:space="0" w:color="auto"/>
        <w:left w:val="none" w:sz="0" w:space="0" w:color="auto"/>
        <w:bottom w:val="none" w:sz="0" w:space="0" w:color="auto"/>
        <w:right w:val="none" w:sz="0" w:space="0" w:color="auto"/>
      </w:divBdr>
    </w:div>
    <w:div w:id="1532184134">
      <w:bodyDiv w:val="1"/>
      <w:marLeft w:val="0"/>
      <w:marRight w:val="0"/>
      <w:marTop w:val="0"/>
      <w:marBottom w:val="0"/>
      <w:divBdr>
        <w:top w:val="none" w:sz="0" w:space="0" w:color="auto"/>
        <w:left w:val="none" w:sz="0" w:space="0" w:color="auto"/>
        <w:bottom w:val="none" w:sz="0" w:space="0" w:color="auto"/>
        <w:right w:val="none" w:sz="0" w:space="0" w:color="auto"/>
      </w:divBdr>
    </w:div>
    <w:div w:id="1537111746">
      <w:bodyDiv w:val="1"/>
      <w:marLeft w:val="0"/>
      <w:marRight w:val="0"/>
      <w:marTop w:val="0"/>
      <w:marBottom w:val="0"/>
      <w:divBdr>
        <w:top w:val="none" w:sz="0" w:space="0" w:color="auto"/>
        <w:left w:val="none" w:sz="0" w:space="0" w:color="auto"/>
        <w:bottom w:val="none" w:sz="0" w:space="0" w:color="auto"/>
        <w:right w:val="none" w:sz="0" w:space="0" w:color="auto"/>
      </w:divBdr>
    </w:div>
    <w:div w:id="1541824505">
      <w:bodyDiv w:val="1"/>
      <w:marLeft w:val="0"/>
      <w:marRight w:val="0"/>
      <w:marTop w:val="0"/>
      <w:marBottom w:val="0"/>
      <w:divBdr>
        <w:top w:val="none" w:sz="0" w:space="0" w:color="auto"/>
        <w:left w:val="none" w:sz="0" w:space="0" w:color="auto"/>
        <w:bottom w:val="none" w:sz="0" w:space="0" w:color="auto"/>
        <w:right w:val="none" w:sz="0" w:space="0" w:color="auto"/>
      </w:divBdr>
    </w:div>
    <w:div w:id="1584412510">
      <w:bodyDiv w:val="1"/>
      <w:marLeft w:val="0"/>
      <w:marRight w:val="0"/>
      <w:marTop w:val="0"/>
      <w:marBottom w:val="0"/>
      <w:divBdr>
        <w:top w:val="none" w:sz="0" w:space="0" w:color="auto"/>
        <w:left w:val="none" w:sz="0" w:space="0" w:color="auto"/>
        <w:bottom w:val="none" w:sz="0" w:space="0" w:color="auto"/>
        <w:right w:val="none" w:sz="0" w:space="0" w:color="auto"/>
      </w:divBdr>
    </w:div>
    <w:div w:id="1621839578">
      <w:bodyDiv w:val="1"/>
      <w:marLeft w:val="0"/>
      <w:marRight w:val="0"/>
      <w:marTop w:val="0"/>
      <w:marBottom w:val="0"/>
      <w:divBdr>
        <w:top w:val="none" w:sz="0" w:space="0" w:color="auto"/>
        <w:left w:val="none" w:sz="0" w:space="0" w:color="auto"/>
        <w:bottom w:val="none" w:sz="0" w:space="0" w:color="auto"/>
        <w:right w:val="none" w:sz="0" w:space="0" w:color="auto"/>
      </w:divBdr>
    </w:div>
    <w:div w:id="1654261320">
      <w:bodyDiv w:val="1"/>
      <w:marLeft w:val="0"/>
      <w:marRight w:val="0"/>
      <w:marTop w:val="0"/>
      <w:marBottom w:val="0"/>
      <w:divBdr>
        <w:top w:val="none" w:sz="0" w:space="0" w:color="auto"/>
        <w:left w:val="none" w:sz="0" w:space="0" w:color="auto"/>
        <w:bottom w:val="none" w:sz="0" w:space="0" w:color="auto"/>
        <w:right w:val="none" w:sz="0" w:space="0" w:color="auto"/>
      </w:divBdr>
    </w:div>
    <w:div w:id="1659992089">
      <w:bodyDiv w:val="1"/>
      <w:marLeft w:val="0"/>
      <w:marRight w:val="0"/>
      <w:marTop w:val="0"/>
      <w:marBottom w:val="0"/>
      <w:divBdr>
        <w:top w:val="none" w:sz="0" w:space="0" w:color="auto"/>
        <w:left w:val="none" w:sz="0" w:space="0" w:color="auto"/>
        <w:bottom w:val="none" w:sz="0" w:space="0" w:color="auto"/>
        <w:right w:val="none" w:sz="0" w:space="0" w:color="auto"/>
      </w:divBdr>
    </w:div>
    <w:div w:id="1669403268">
      <w:bodyDiv w:val="1"/>
      <w:marLeft w:val="0"/>
      <w:marRight w:val="0"/>
      <w:marTop w:val="0"/>
      <w:marBottom w:val="0"/>
      <w:divBdr>
        <w:top w:val="none" w:sz="0" w:space="0" w:color="auto"/>
        <w:left w:val="none" w:sz="0" w:space="0" w:color="auto"/>
        <w:bottom w:val="none" w:sz="0" w:space="0" w:color="auto"/>
        <w:right w:val="none" w:sz="0" w:space="0" w:color="auto"/>
      </w:divBdr>
    </w:div>
    <w:div w:id="1687094916">
      <w:bodyDiv w:val="1"/>
      <w:marLeft w:val="0"/>
      <w:marRight w:val="0"/>
      <w:marTop w:val="0"/>
      <w:marBottom w:val="0"/>
      <w:divBdr>
        <w:top w:val="none" w:sz="0" w:space="0" w:color="auto"/>
        <w:left w:val="none" w:sz="0" w:space="0" w:color="auto"/>
        <w:bottom w:val="none" w:sz="0" w:space="0" w:color="auto"/>
        <w:right w:val="none" w:sz="0" w:space="0" w:color="auto"/>
      </w:divBdr>
    </w:div>
    <w:div w:id="1694302439">
      <w:bodyDiv w:val="1"/>
      <w:marLeft w:val="0"/>
      <w:marRight w:val="0"/>
      <w:marTop w:val="0"/>
      <w:marBottom w:val="0"/>
      <w:divBdr>
        <w:top w:val="none" w:sz="0" w:space="0" w:color="auto"/>
        <w:left w:val="none" w:sz="0" w:space="0" w:color="auto"/>
        <w:bottom w:val="none" w:sz="0" w:space="0" w:color="auto"/>
        <w:right w:val="none" w:sz="0" w:space="0" w:color="auto"/>
      </w:divBdr>
    </w:div>
    <w:div w:id="1709064188">
      <w:bodyDiv w:val="1"/>
      <w:marLeft w:val="0"/>
      <w:marRight w:val="0"/>
      <w:marTop w:val="0"/>
      <w:marBottom w:val="0"/>
      <w:divBdr>
        <w:top w:val="none" w:sz="0" w:space="0" w:color="auto"/>
        <w:left w:val="none" w:sz="0" w:space="0" w:color="auto"/>
        <w:bottom w:val="none" w:sz="0" w:space="0" w:color="auto"/>
        <w:right w:val="none" w:sz="0" w:space="0" w:color="auto"/>
      </w:divBdr>
    </w:div>
    <w:div w:id="1731803939">
      <w:bodyDiv w:val="1"/>
      <w:marLeft w:val="0"/>
      <w:marRight w:val="0"/>
      <w:marTop w:val="0"/>
      <w:marBottom w:val="0"/>
      <w:divBdr>
        <w:top w:val="none" w:sz="0" w:space="0" w:color="auto"/>
        <w:left w:val="none" w:sz="0" w:space="0" w:color="auto"/>
        <w:bottom w:val="none" w:sz="0" w:space="0" w:color="auto"/>
        <w:right w:val="none" w:sz="0" w:space="0" w:color="auto"/>
      </w:divBdr>
    </w:div>
    <w:div w:id="1748527452">
      <w:bodyDiv w:val="1"/>
      <w:marLeft w:val="0"/>
      <w:marRight w:val="0"/>
      <w:marTop w:val="0"/>
      <w:marBottom w:val="0"/>
      <w:divBdr>
        <w:top w:val="none" w:sz="0" w:space="0" w:color="auto"/>
        <w:left w:val="none" w:sz="0" w:space="0" w:color="auto"/>
        <w:bottom w:val="none" w:sz="0" w:space="0" w:color="auto"/>
        <w:right w:val="none" w:sz="0" w:space="0" w:color="auto"/>
      </w:divBdr>
    </w:div>
    <w:div w:id="1759016705">
      <w:bodyDiv w:val="1"/>
      <w:marLeft w:val="0"/>
      <w:marRight w:val="0"/>
      <w:marTop w:val="0"/>
      <w:marBottom w:val="0"/>
      <w:divBdr>
        <w:top w:val="none" w:sz="0" w:space="0" w:color="auto"/>
        <w:left w:val="none" w:sz="0" w:space="0" w:color="auto"/>
        <w:bottom w:val="none" w:sz="0" w:space="0" w:color="auto"/>
        <w:right w:val="none" w:sz="0" w:space="0" w:color="auto"/>
      </w:divBdr>
    </w:div>
    <w:div w:id="1760832595">
      <w:bodyDiv w:val="1"/>
      <w:marLeft w:val="0"/>
      <w:marRight w:val="0"/>
      <w:marTop w:val="0"/>
      <w:marBottom w:val="0"/>
      <w:divBdr>
        <w:top w:val="none" w:sz="0" w:space="0" w:color="auto"/>
        <w:left w:val="none" w:sz="0" w:space="0" w:color="auto"/>
        <w:bottom w:val="none" w:sz="0" w:space="0" w:color="auto"/>
        <w:right w:val="none" w:sz="0" w:space="0" w:color="auto"/>
      </w:divBdr>
    </w:div>
    <w:div w:id="1764064275">
      <w:bodyDiv w:val="1"/>
      <w:marLeft w:val="0"/>
      <w:marRight w:val="0"/>
      <w:marTop w:val="0"/>
      <w:marBottom w:val="0"/>
      <w:divBdr>
        <w:top w:val="none" w:sz="0" w:space="0" w:color="auto"/>
        <w:left w:val="none" w:sz="0" w:space="0" w:color="auto"/>
        <w:bottom w:val="none" w:sz="0" w:space="0" w:color="auto"/>
        <w:right w:val="none" w:sz="0" w:space="0" w:color="auto"/>
      </w:divBdr>
    </w:div>
    <w:div w:id="1764304013">
      <w:bodyDiv w:val="1"/>
      <w:marLeft w:val="0"/>
      <w:marRight w:val="0"/>
      <w:marTop w:val="0"/>
      <w:marBottom w:val="0"/>
      <w:divBdr>
        <w:top w:val="none" w:sz="0" w:space="0" w:color="auto"/>
        <w:left w:val="none" w:sz="0" w:space="0" w:color="auto"/>
        <w:bottom w:val="none" w:sz="0" w:space="0" w:color="auto"/>
        <w:right w:val="none" w:sz="0" w:space="0" w:color="auto"/>
      </w:divBdr>
    </w:div>
    <w:div w:id="1766614808">
      <w:bodyDiv w:val="1"/>
      <w:marLeft w:val="0"/>
      <w:marRight w:val="0"/>
      <w:marTop w:val="0"/>
      <w:marBottom w:val="0"/>
      <w:divBdr>
        <w:top w:val="none" w:sz="0" w:space="0" w:color="auto"/>
        <w:left w:val="none" w:sz="0" w:space="0" w:color="auto"/>
        <w:bottom w:val="none" w:sz="0" w:space="0" w:color="auto"/>
        <w:right w:val="none" w:sz="0" w:space="0" w:color="auto"/>
      </w:divBdr>
    </w:div>
    <w:div w:id="1777363436">
      <w:bodyDiv w:val="1"/>
      <w:marLeft w:val="0"/>
      <w:marRight w:val="0"/>
      <w:marTop w:val="0"/>
      <w:marBottom w:val="0"/>
      <w:divBdr>
        <w:top w:val="none" w:sz="0" w:space="0" w:color="auto"/>
        <w:left w:val="none" w:sz="0" w:space="0" w:color="auto"/>
        <w:bottom w:val="none" w:sz="0" w:space="0" w:color="auto"/>
        <w:right w:val="none" w:sz="0" w:space="0" w:color="auto"/>
      </w:divBdr>
    </w:div>
    <w:div w:id="1785421687">
      <w:bodyDiv w:val="1"/>
      <w:marLeft w:val="0"/>
      <w:marRight w:val="0"/>
      <w:marTop w:val="0"/>
      <w:marBottom w:val="0"/>
      <w:divBdr>
        <w:top w:val="none" w:sz="0" w:space="0" w:color="auto"/>
        <w:left w:val="none" w:sz="0" w:space="0" w:color="auto"/>
        <w:bottom w:val="none" w:sz="0" w:space="0" w:color="auto"/>
        <w:right w:val="none" w:sz="0" w:space="0" w:color="auto"/>
      </w:divBdr>
    </w:div>
    <w:div w:id="1795905761">
      <w:bodyDiv w:val="1"/>
      <w:marLeft w:val="0"/>
      <w:marRight w:val="0"/>
      <w:marTop w:val="0"/>
      <w:marBottom w:val="0"/>
      <w:divBdr>
        <w:top w:val="none" w:sz="0" w:space="0" w:color="auto"/>
        <w:left w:val="none" w:sz="0" w:space="0" w:color="auto"/>
        <w:bottom w:val="none" w:sz="0" w:space="0" w:color="auto"/>
        <w:right w:val="none" w:sz="0" w:space="0" w:color="auto"/>
      </w:divBdr>
    </w:div>
    <w:div w:id="1804344140">
      <w:bodyDiv w:val="1"/>
      <w:marLeft w:val="0"/>
      <w:marRight w:val="0"/>
      <w:marTop w:val="0"/>
      <w:marBottom w:val="0"/>
      <w:divBdr>
        <w:top w:val="none" w:sz="0" w:space="0" w:color="auto"/>
        <w:left w:val="none" w:sz="0" w:space="0" w:color="auto"/>
        <w:bottom w:val="none" w:sz="0" w:space="0" w:color="auto"/>
        <w:right w:val="none" w:sz="0" w:space="0" w:color="auto"/>
      </w:divBdr>
    </w:div>
    <w:div w:id="1811050506">
      <w:bodyDiv w:val="1"/>
      <w:marLeft w:val="0"/>
      <w:marRight w:val="0"/>
      <w:marTop w:val="0"/>
      <w:marBottom w:val="0"/>
      <w:divBdr>
        <w:top w:val="none" w:sz="0" w:space="0" w:color="auto"/>
        <w:left w:val="none" w:sz="0" w:space="0" w:color="auto"/>
        <w:bottom w:val="none" w:sz="0" w:space="0" w:color="auto"/>
        <w:right w:val="none" w:sz="0" w:space="0" w:color="auto"/>
      </w:divBdr>
    </w:div>
    <w:div w:id="1842314369">
      <w:bodyDiv w:val="1"/>
      <w:marLeft w:val="0"/>
      <w:marRight w:val="0"/>
      <w:marTop w:val="0"/>
      <w:marBottom w:val="0"/>
      <w:divBdr>
        <w:top w:val="none" w:sz="0" w:space="0" w:color="auto"/>
        <w:left w:val="none" w:sz="0" w:space="0" w:color="auto"/>
        <w:bottom w:val="none" w:sz="0" w:space="0" w:color="auto"/>
        <w:right w:val="none" w:sz="0" w:space="0" w:color="auto"/>
      </w:divBdr>
    </w:div>
    <w:div w:id="1849170579">
      <w:bodyDiv w:val="1"/>
      <w:marLeft w:val="0"/>
      <w:marRight w:val="0"/>
      <w:marTop w:val="0"/>
      <w:marBottom w:val="0"/>
      <w:divBdr>
        <w:top w:val="none" w:sz="0" w:space="0" w:color="auto"/>
        <w:left w:val="none" w:sz="0" w:space="0" w:color="auto"/>
        <w:bottom w:val="none" w:sz="0" w:space="0" w:color="auto"/>
        <w:right w:val="none" w:sz="0" w:space="0" w:color="auto"/>
      </w:divBdr>
    </w:div>
    <w:div w:id="1857694382">
      <w:bodyDiv w:val="1"/>
      <w:marLeft w:val="0"/>
      <w:marRight w:val="0"/>
      <w:marTop w:val="0"/>
      <w:marBottom w:val="0"/>
      <w:divBdr>
        <w:top w:val="none" w:sz="0" w:space="0" w:color="auto"/>
        <w:left w:val="none" w:sz="0" w:space="0" w:color="auto"/>
        <w:bottom w:val="none" w:sz="0" w:space="0" w:color="auto"/>
        <w:right w:val="none" w:sz="0" w:space="0" w:color="auto"/>
      </w:divBdr>
    </w:div>
    <w:div w:id="1888254505">
      <w:bodyDiv w:val="1"/>
      <w:marLeft w:val="0"/>
      <w:marRight w:val="0"/>
      <w:marTop w:val="0"/>
      <w:marBottom w:val="0"/>
      <w:divBdr>
        <w:top w:val="none" w:sz="0" w:space="0" w:color="auto"/>
        <w:left w:val="none" w:sz="0" w:space="0" w:color="auto"/>
        <w:bottom w:val="none" w:sz="0" w:space="0" w:color="auto"/>
        <w:right w:val="none" w:sz="0" w:space="0" w:color="auto"/>
      </w:divBdr>
      <w:divsChild>
        <w:div w:id="833835642">
          <w:marLeft w:val="446"/>
          <w:marRight w:val="0"/>
          <w:marTop w:val="86"/>
          <w:marBottom w:val="120"/>
          <w:divBdr>
            <w:top w:val="none" w:sz="0" w:space="0" w:color="auto"/>
            <w:left w:val="none" w:sz="0" w:space="0" w:color="auto"/>
            <w:bottom w:val="none" w:sz="0" w:space="0" w:color="auto"/>
            <w:right w:val="none" w:sz="0" w:space="0" w:color="auto"/>
          </w:divBdr>
        </w:div>
        <w:div w:id="1872260953">
          <w:marLeft w:val="446"/>
          <w:marRight w:val="0"/>
          <w:marTop w:val="86"/>
          <w:marBottom w:val="120"/>
          <w:divBdr>
            <w:top w:val="none" w:sz="0" w:space="0" w:color="auto"/>
            <w:left w:val="none" w:sz="0" w:space="0" w:color="auto"/>
            <w:bottom w:val="none" w:sz="0" w:space="0" w:color="auto"/>
            <w:right w:val="none" w:sz="0" w:space="0" w:color="auto"/>
          </w:divBdr>
        </w:div>
        <w:div w:id="1209075160">
          <w:marLeft w:val="446"/>
          <w:marRight w:val="0"/>
          <w:marTop w:val="86"/>
          <w:marBottom w:val="120"/>
          <w:divBdr>
            <w:top w:val="none" w:sz="0" w:space="0" w:color="auto"/>
            <w:left w:val="none" w:sz="0" w:space="0" w:color="auto"/>
            <w:bottom w:val="none" w:sz="0" w:space="0" w:color="auto"/>
            <w:right w:val="none" w:sz="0" w:space="0" w:color="auto"/>
          </w:divBdr>
        </w:div>
        <w:div w:id="1593316910">
          <w:marLeft w:val="446"/>
          <w:marRight w:val="0"/>
          <w:marTop w:val="86"/>
          <w:marBottom w:val="120"/>
          <w:divBdr>
            <w:top w:val="none" w:sz="0" w:space="0" w:color="auto"/>
            <w:left w:val="none" w:sz="0" w:space="0" w:color="auto"/>
            <w:bottom w:val="none" w:sz="0" w:space="0" w:color="auto"/>
            <w:right w:val="none" w:sz="0" w:space="0" w:color="auto"/>
          </w:divBdr>
        </w:div>
      </w:divsChild>
    </w:div>
    <w:div w:id="1895315163">
      <w:bodyDiv w:val="1"/>
      <w:marLeft w:val="0"/>
      <w:marRight w:val="0"/>
      <w:marTop w:val="0"/>
      <w:marBottom w:val="0"/>
      <w:divBdr>
        <w:top w:val="none" w:sz="0" w:space="0" w:color="auto"/>
        <w:left w:val="none" w:sz="0" w:space="0" w:color="auto"/>
        <w:bottom w:val="none" w:sz="0" w:space="0" w:color="auto"/>
        <w:right w:val="none" w:sz="0" w:space="0" w:color="auto"/>
      </w:divBdr>
    </w:div>
    <w:div w:id="1896500987">
      <w:bodyDiv w:val="1"/>
      <w:marLeft w:val="0"/>
      <w:marRight w:val="0"/>
      <w:marTop w:val="0"/>
      <w:marBottom w:val="0"/>
      <w:divBdr>
        <w:top w:val="none" w:sz="0" w:space="0" w:color="auto"/>
        <w:left w:val="none" w:sz="0" w:space="0" w:color="auto"/>
        <w:bottom w:val="none" w:sz="0" w:space="0" w:color="auto"/>
        <w:right w:val="none" w:sz="0" w:space="0" w:color="auto"/>
      </w:divBdr>
    </w:div>
    <w:div w:id="1906187095">
      <w:bodyDiv w:val="1"/>
      <w:marLeft w:val="0"/>
      <w:marRight w:val="0"/>
      <w:marTop w:val="0"/>
      <w:marBottom w:val="0"/>
      <w:divBdr>
        <w:top w:val="none" w:sz="0" w:space="0" w:color="auto"/>
        <w:left w:val="none" w:sz="0" w:space="0" w:color="auto"/>
        <w:bottom w:val="none" w:sz="0" w:space="0" w:color="auto"/>
        <w:right w:val="none" w:sz="0" w:space="0" w:color="auto"/>
      </w:divBdr>
    </w:div>
    <w:div w:id="1928688882">
      <w:bodyDiv w:val="1"/>
      <w:marLeft w:val="0"/>
      <w:marRight w:val="0"/>
      <w:marTop w:val="0"/>
      <w:marBottom w:val="0"/>
      <w:divBdr>
        <w:top w:val="none" w:sz="0" w:space="0" w:color="auto"/>
        <w:left w:val="none" w:sz="0" w:space="0" w:color="auto"/>
        <w:bottom w:val="none" w:sz="0" w:space="0" w:color="auto"/>
        <w:right w:val="none" w:sz="0" w:space="0" w:color="auto"/>
      </w:divBdr>
    </w:div>
    <w:div w:id="1934393336">
      <w:bodyDiv w:val="1"/>
      <w:marLeft w:val="0"/>
      <w:marRight w:val="0"/>
      <w:marTop w:val="0"/>
      <w:marBottom w:val="0"/>
      <w:divBdr>
        <w:top w:val="none" w:sz="0" w:space="0" w:color="auto"/>
        <w:left w:val="none" w:sz="0" w:space="0" w:color="auto"/>
        <w:bottom w:val="none" w:sz="0" w:space="0" w:color="auto"/>
        <w:right w:val="none" w:sz="0" w:space="0" w:color="auto"/>
      </w:divBdr>
    </w:div>
    <w:div w:id="1950039690">
      <w:bodyDiv w:val="1"/>
      <w:marLeft w:val="0"/>
      <w:marRight w:val="0"/>
      <w:marTop w:val="0"/>
      <w:marBottom w:val="0"/>
      <w:divBdr>
        <w:top w:val="none" w:sz="0" w:space="0" w:color="auto"/>
        <w:left w:val="none" w:sz="0" w:space="0" w:color="auto"/>
        <w:bottom w:val="none" w:sz="0" w:space="0" w:color="auto"/>
        <w:right w:val="none" w:sz="0" w:space="0" w:color="auto"/>
      </w:divBdr>
    </w:div>
    <w:div w:id="1971550778">
      <w:bodyDiv w:val="1"/>
      <w:marLeft w:val="0"/>
      <w:marRight w:val="0"/>
      <w:marTop w:val="0"/>
      <w:marBottom w:val="0"/>
      <w:divBdr>
        <w:top w:val="none" w:sz="0" w:space="0" w:color="auto"/>
        <w:left w:val="none" w:sz="0" w:space="0" w:color="auto"/>
        <w:bottom w:val="none" w:sz="0" w:space="0" w:color="auto"/>
        <w:right w:val="none" w:sz="0" w:space="0" w:color="auto"/>
      </w:divBdr>
    </w:div>
    <w:div w:id="1972515379">
      <w:bodyDiv w:val="1"/>
      <w:marLeft w:val="0"/>
      <w:marRight w:val="0"/>
      <w:marTop w:val="0"/>
      <w:marBottom w:val="0"/>
      <w:divBdr>
        <w:top w:val="none" w:sz="0" w:space="0" w:color="auto"/>
        <w:left w:val="none" w:sz="0" w:space="0" w:color="auto"/>
        <w:bottom w:val="none" w:sz="0" w:space="0" w:color="auto"/>
        <w:right w:val="none" w:sz="0" w:space="0" w:color="auto"/>
      </w:divBdr>
    </w:div>
    <w:div w:id="1973633944">
      <w:bodyDiv w:val="1"/>
      <w:marLeft w:val="0"/>
      <w:marRight w:val="0"/>
      <w:marTop w:val="0"/>
      <w:marBottom w:val="0"/>
      <w:divBdr>
        <w:top w:val="none" w:sz="0" w:space="0" w:color="auto"/>
        <w:left w:val="none" w:sz="0" w:space="0" w:color="auto"/>
        <w:bottom w:val="none" w:sz="0" w:space="0" w:color="auto"/>
        <w:right w:val="none" w:sz="0" w:space="0" w:color="auto"/>
      </w:divBdr>
    </w:div>
    <w:div w:id="1980647723">
      <w:bodyDiv w:val="1"/>
      <w:marLeft w:val="0"/>
      <w:marRight w:val="0"/>
      <w:marTop w:val="0"/>
      <w:marBottom w:val="0"/>
      <w:divBdr>
        <w:top w:val="none" w:sz="0" w:space="0" w:color="auto"/>
        <w:left w:val="none" w:sz="0" w:space="0" w:color="auto"/>
        <w:bottom w:val="none" w:sz="0" w:space="0" w:color="auto"/>
        <w:right w:val="none" w:sz="0" w:space="0" w:color="auto"/>
      </w:divBdr>
    </w:div>
    <w:div w:id="1981880725">
      <w:bodyDiv w:val="1"/>
      <w:marLeft w:val="0"/>
      <w:marRight w:val="0"/>
      <w:marTop w:val="0"/>
      <w:marBottom w:val="0"/>
      <w:divBdr>
        <w:top w:val="none" w:sz="0" w:space="0" w:color="auto"/>
        <w:left w:val="none" w:sz="0" w:space="0" w:color="auto"/>
        <w:bottom w:val="none" w:sz="0" w:space="0" w:color="auto"/>
        <w:right w:val="none" w:sz="0" w:space="0" w:color="auto"/>
      </w:divBdr>
    </w:div>
    <w:div w:id="1991247159">
      <w:bodyDiv w:val="1"/>
      <w:marLeft w:val="0"/>
      <w:marRight w:val="0"/>
      <w:marTop w:val="0"/>
      <w:marBottom w:val="0"/>
      <w:divBdr>
        <w:top w:val="none" w:sz="0" w:space="0" w:color="auto"/>
        <w:left w:val="none" w:sz="0" w:space="0" w:color="auto"/>
        <w:bottom w:val="none" w:sz="0" w:space="0" w:color="auto"/>
        <w:right w:val="none" w:sz="0" w:space="0" w:color="auto"/>
      </w:divBdr>
    </w:div>
    <w:div w:id="2005669790">
      <w:bodyDiv w:val="1"/>
      <w:marLeft w:val="0"/>
      <w:marRight w:val="0"/>
      <w:marTop w:val="0"/>
      <w:marBottom w:val="0"/>
      <w:divBdr>
        <w:top w:val="none" w:sz="0" w:space="0" w:color="auto"/>
        <w:left w:val="none" w:sz="0" w:space="0" w:color="auto"/>
        <w:bottom w:val="none" w:sz="0" w:space="0" w:color="auto"/>
        <w:right w:val="none" w:sz="0" w:space="0" w:color="auto"/>
      </w:divBdr>
    </w:div>
    <w:div w:id="2027901608">
      <w:bodyDiv w:val="1"/>
      <w:marLeft w:val="0"/>
      <w:marRight w:val="0"/>
      <w:marTop w:val="0"/>
      <w:marBottom w:val="0"/>
      <w:divBdr>
        <w:top w:val="none" w:sz="0" w:space="0" w:color="auto"/>
        <w:left w:val="none" w:sz="0" w:space="0" w:color="auto"/>
        <w:bottom w:val="none" w:sz="0" w:space="0" w:color="auto"/>
        <w:right w:val="none" w:sz="0" w:space="0" w:color="auto"/>
      </w:divBdr>
    </w:div>
    <w:div w:id="2052416183">
      <w:bodyDiv w:val="1"/>
      <w:marLeft w:val="0"/>
      <w:marRight w:val="0"/>
      <w:marTop w:val="0"/>
      <w:marBottom w:val="0"/>
      <w:divBdr>
        <w:top w:val="none" w:sz="0" w:space="0" w:color="auto"/>
        <w:left w:val="none" w:sz="0" w:space="0" w:color="auto"/>
        <w:bottom w:val="none" w:sz="0" w:space="0" w:color="auto"/>
        <w:right w:val="none" w:sz="0" w:space="0" w:color="auto"/>
      </w:divBdr>
    </w:div>
    <w:div w:id="2059161717">
      <w:bodyDiv w:val="1"/>
      <w:marLeft w:val="0"/>
      <w:marRight w:val="0"/>
      <w:marTop w:val="0"/>
      <w:marBottom w:val="0"/>
      <w:divBdr>
        <w:top w:val="none" w:sz="0" w:space="0" w:color="auto"/>
        <w:left w:val="none" w:sz="0" w:space="0" w:color="auto"/>
        <w:bottom w:val="none" w:sz="0" w:space="0" w:color="auto"/>
        <w:right w:val="none" w:sz="0" w:space="0" w:color="auto"/>
      </w:divBdr>
    </w:div>
    <w:div w:id="2070417203">
      <w:bodyDiv w:val="1"/>
      <w:marLeft w:val="0"/>
      <w:marRight w:val="0"/>
      <w:marTop w:val="0"/>
      <w:marBottom w:val="0"/>
      <w:divBdr>
        <w:top w:val="none" w:sz="0" w:space="0" w:color="auto"/>
        <w:left w:val="none" w:sz="0" w:space="0" w:color="auto"/>
        <w:bottom w:val="none" w:sz="0" w:space="0" w:color="auto"/>
        <w:right w:val="none" w:sz="0" w:space="0" w:color="auto"/>
      </w:divBdr>
    </w:div>
    <w:div w:id="2077580323">
      <w:bodyDiv w:val="1"/>
      <w:marLeft w:val="0"/>
      <w:marRight w:val="0"/>
      <w:marTop w:val="0"/>
      <w:marBottom w:val="0"/>
      <w:divBdr>
        <w:top w:val="none" w:sz="0" w:space="0" w:color="auto"/>
        <w:left w:val="none" w:sz="0" w:space="0" w:color="auto"/>
        <w:bottom w:val="none" w:sz="0" w:space="0" w:color="auto"/>
        <w:right w:val="none" w:sz="0" w:space="0" w:color="auto"/>
      </w:divBdr>
    </w:div>
    <w:div w:id="2083481902">
      <w:bodyDiv w:val="1"/>
      <w:marLeft w:val="0"/>
      <w:marRight w:val="0"/>
      <w:marTop w:val="0"/>
      <w:marBottom w:val="0"/>
      <w:divBdr>
        <w:top w:val="none" w:sz="0" w:space="0" w:color="auto"/>
        <w:left w:val="none" w:sz="0" w:space="0" w:color="auto"/>
        <w:bottom w:val="none" w:sz="0" w:space="0" w:color="auto"/>
        <w:right w:val="none" w:sz="0" w:space="0" w:color="auto"/>
      </w:divBdr>
    </w:div>
    <w:div w:id="2101291102">
      <w:bodyDiv w:val="1"/>
      <w:marLeft w:val="0"/>
      <w:marRight w:val="0"/>
      <w:marTop w:val="0"/>
      <w:marBottom w:val="0"/>
      <w:divBdr>
        <w:top w:val="none" w:sz="0" w:space="0" w:color="auto"/>
        <w:left w:val="none" w:sz="0" w:space="0" w:color="auto"/>
        <w:bottom w:val="none" w:sz="0" w:space="0" w:color="auto"/>
        <w:right w:val="none" w:sz="0" w:space="0" w:color="auto"/>
      </w:divBdr>
    </w:div>
    <w:div w:id="2122189002">
      <w:bodyDiv w:val="1"/>
      <w:marLeft w:val="0"/>
      <w:marRight w:val="0"/>
      <w:marTop w:val="0"/>
      <w:marBottom w:val="0"/>
      <w:divBdr>
        <w:top w:val="none" w:sz="0" w:space="0" w:color="auto"/>
        <w:left w:val="none" w:sz="0" w:space="0" w:color="auto"/>
        <w:bottom w:val="none" w:sz="0" w:space="0" w:color="auto"/>
        <w:right w:val="none" w:sz="0" w:space="0" w:color="auto"/>
      </w:divBdr>
    </w:div>
    <w:div w:id="21373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buleti.org.ge/" TargetMode="External"/><Relationship Id="rId18" Type="http://schemas.openxmlformats.org/officeDocument/2006/relationships/diagramLayout" Target="diagrams/layout1.xml"/><Relationship Id="rId26" Type="http://schemas.openxmlformats.org/officeDocument/2006/relationships/chart" Target="charts/chart9.xml"/><Relationship Id="rId39" Type="http://schemas.openxmlformats.org/officeDocument/2006/relationships/chart" Target="charts/chart22.xml"/><Relationship Id="rId21" Type="http://schemas.microsoft.com/office/2007/relationships/diagramDrawing" Target="diagrams/drawing1.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diagramData" Target="diagrams/data1.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diagramColors" Target="diagrams/colors1.xml"/><Relationship Id="rId29" Type="http://schemas.openxmlformats.org/officeDocument/2006/relationships/chart" Target="charts/chart12.xml"/><Relationship Id="rId41" Type="http://schemas.openxmlformats.org/officeDocument/2006/relationships/chart" Target="charts/chart2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10" Type="http://schemas.openxmlformats.org/officeDocument/2006/relationships/image" Target="media/image2.png"/><Relationship Id="rId19" Type="http://schemas.openxmlformats.org/officeDocument/2006/relationships/diagramQuickStyle" Target="diagrams/quickStyle1.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34.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20N%20V%20Y\Desktop\GIZ\2019\Brief-%202019\01%20-%20mosaxleoba%20TviTmarTveli%20erTeuleb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 Id="rId2" Type="http://schemas.microsoft.com/office/2011/relationships/chartColorStyle" Target="colors5.xml"/><Relationship Id="rId1" Type="http://schemas.microsoft.com/office/2011/relationships/chartStyle" Target="style5.xm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GIZ\2021\Program%20budgeting\Reports\2020%20&#4332;&#4314;&#4312;&#4321;%20&#4316;&#4304;&#4308;&#4320;&#4311;&#4312;&#4321;%20&#4306;&#4320;&#4304;&#4324;&#4312;&#4313;&#4308;&#4305;&#431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 Id="rId2" Type="http://schemas.microsoft.com/office/2011/relationships/chartColorStyle" Target="colors6.xml"/><Relationship Id="rId1" Type="http://schemas.microsoft.com/office/2011/relationships/chartStyle" Target="style6.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 Id="rId2" Type="http://schemas.microsoft.com/office/2011/relationships/chartColorStyle" Target="colors7.xml"/><Relationship Id="rId1" Type="http://schemas.microsoft.com/office/2011/relationships/chartStyle" Target="style7.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 Id="rId2" Type="http://schemas.microsoft.com/office/2011/relationships/chartColorStyle" Target="colors8.xml"/><Relationship Id="rId1" Type="http://schemas.microsoft.com/office/2011/relationships/chartStyle" Target="style8.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 Id="rId2" Type="http://schemas.microsoft.com/office/2011/relationships/chartColorStyle" Target="colors9.xml"/><Relationship Id="rId1" Type="http://schemas.microsoft.com/office/2011/relationships/chartStyle" Target="style9.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 Id="rId2" Type="http://schemas.microsoft.com/office/2011/relationships/chartColorStyle" Target="colors10.xml"/><Relationship Id="rId1" Type="http://schemas.microsoft.com/office/2011/relationships/chartStyle" Target="style10.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 Id="rId2" Type="http://schemas.microsoft.com/office/2011/relationships/chartColorStyle" Target="colors11.xml"/><Relationship Id="rId1" Type="http://schemas.microsoft.com/office/2011/relationships/chartStyle" Target="style11.xm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29.xml.rels><?xml version="1.0" encoding="UTF-8" standalone="yes"?>
<Relationships xmlns="http://schemas.openxmlformats.org/package/2006/relationships"><Relationship Id="rId3"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 Id="rId2" Type="http://schemas.microsoft.com/office/2011/relationships/chartColorStyle" Target="colors12.xml"/><Relationship Id="rId1" Type="http://schemas.microsoft.com/office/2011/relationships/chartStyle" Target="style1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GIZ\2021\Program%20budgeting\Reports\2020%20&#4332;&#4314;&#4312;&#4321;%20&#4316;&#4304;&#4308;&#4320;&#4311;&#4312;&#4321;%20&#4306;&#4320;&#4304;&#4324;&#4312;&#4313;&#4308;&#4305;&#431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 Id="rId2" Type="http://schemas.microsoft.com/office/2011/relationships/chartColorStyle" Target="colors13.xml"/><Relationship Id="rId1" Type="http://schemas.microsoft.com/office/2011/relationships/chartStyle" Target="style13.xml"/></Relationships>
</file>

<file path=word/charts/_rels/chart31.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GIZ\2021\Program%20budgeting\Reports\2020%20&#4332;&#4314;&#4312;&#4321;%20&#4316;&#4304;&#4308;&#4320;&#4311;&#4312;&#4321;%20&#4306;&#4320;&#4304;&#4324;&#4312;&#4313;&#4308;&#4305;&#43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USAID-GGI\2021\Program%20Budget\Kobuleti,%20Telavi\Reports\&#4325;&#4317;&#4305;&#4323;&#4314;&#4308;&#4311;&#4312;\&#4325;&#4317;&#4305;&#4323;&#4314;&#4308;&#4311;&#4312;%202022%20-%20&#4306;&#4310;&#4304;&#4315;&#4313;&#4309;&#4314;&#4308;&#4309;&#4312;&#4321;%20&#4306;&#4320;&#4304;&#4324;&#4312;&#4313;&#4308;&#4305;&#4312;&#4321;%20&#4324;&#4317;&#4320;&#4315;&#4308;&#4305;&#43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7"/>
            <c:invertIfNegative val="0"/>
            <c:bubble3D val="0"/>
            <c:spPr>
              <a:solidFill>
                <a:srgbClr val="FF0000"/>
              </a:solidFill>
              <a:ln>
                <a:noFill/>
              </a:ln>
              <a:effectLst/>
            </c:spPr>
            <c:extLst>
              <c:ext xmlns:c16="http://schemas.microsoft.com/office/drawing/2014/chart" uri="{C3380CC4-5D6E-409C-BE32-E72D297353CC}">
                <c16:uniqueId val="{00000001-21E6-4E68-9536-D9F3F19B8AF1}"/>
              </c:ext>
            </c:extLst>
          </c:dPt>
          <c:dPt>
            <c:idx val="11"/>
            <c:invertIfNegative val="0"/>
            <c:bubble3D val="0"/>
            <c:spPr>
              <a:solidFill>
                <a:schemeClr val="accent1"/>
              </a:solidFill>
              <a:ln>
                <a:noFill/>
              </a:ln>
              <a:effectLst/>
            </c:spPr>
            <c:extLst>
              <c:ext xmlns:c16="http://schemas.microsoft.com/office/drawing/2014/chart" uri="{C3380CC4-5D6E-409C-BE32-E72D297353CC}">
                <c16:uniqueId val="{00000003-21E6-4E68-9536-D9F3F19B8AF1}"/>
              </c:ext>
            </c:extLst>
          </c:dPt>
          <c:dPt>
            <c:idx val="17"/>
            <c:invertIfNegative val="0"/>
            <c:bubble3D val="0"/>
            <c:spPr>
              <a:solidFill>
                <a:schemeClr val="accent1"/>
              </a:solidFill>
              <a:ln>
                <a:noFill/>
              </a:ln>
              <a:effectLst/>
            </c:spPr>
            <c:extLst>
              <c:ext xmlns:c16="http://schemas.microsoft.com/office/drawing/2014/chart" uri="{C3380CC4-5D6E-409C-BE32-E72D297353CC}">
                <c16:uniqueId val="{00000005-21E6-4E68-9536-D9F3F19B8AF1}"/>
              </c:ext>
            </c:extLst>
          </c:dPt>
          <c:dPt>
            <c:idx val="20"/>
            <c:invertIfNegative val="0"/>
            <c:bubble3D val="0"/>
            <c:spPr>
              <a:solidFill>
                <a:srgbClr val="0070C0"/>
              </a:solidFill>
              <a:ln>
                <a:noFill/>
              </a:ln>
              <a:effectLst/>
            </c:spPr>
            <c:extLst>
              <c:ext xmlns:c16="http://schemas.microsoft.com/office/drawing/2014/chart" uri="{C3380CC4-5D6E-409C-BE32-E72D297353CC}">
                <c16:uniqueId val="{00000007-21E6-4E68-9536-D9F3F19B8AF1}"/>
              </c:ext>
            </c:extLst>
          </c:dPt>
          <c:dPt>
            <c:idx val="24"/>
            <c:invertIfNegative val="0"/>
            <c:bubble3D val="0"/>
            <c:spPr>
              <a:solidFill>
                <a:schemeClr val="accent1"/>
              </a:solidFill>
              <a:ln>
                <a:noFill/>
              </a:ln>
              <a:effectLst/>
            </c:spPr>
            <c:extLst>
              <c:ext xmlns:c16="http://schemas.microsoft.com/office/drawing/2014/chart" uri="{C3380CC4-5D6E-409C-BE32-E72D297353CC}">
                <c16:uniqueId val="{00000009-21E6-4E68-9536-D9F3F19B8AF1}"/>
              </c:ext>
            </c:extLst>
          </c:dPt>
          <c:dLbls>
            <c:dLbl>
              <c:idx val="7"/>
              <c:layout>
                <c:manualLayout>
                  <c:x val="9.0780133732718052E-3"/>
                  <c:y val="-3.1080038686082855E-2"/>
                </c:manualLayout>
              </c:layout>
              <c:tx>
                <c:rich>
                  <a:bodyPr rot="0" spcFirstLastPara="1" vertOverflow="ellipsis" vert="horz" wrap="square" lIns="38100" tIns="19050" rIns="38100" bIns="19050" anchor="ctr" anchorCtr="1">
                    <a:spAutoFit/>
                  </a:bodyPr>
                  <a:lstStyle/>
                  <a:p>
                    <a:pPr>
                      <a:defRPr sz="700" b="1" i="0" u="none" strike="noStrike" kern="1200" baseline="0">
                        <a:solidFill>
                          <a:srgbClr val="FF0000"/>
                        </a:solidFill>
                        <a:latin typeface="+mn-lt"/>
                        <a:ea typeface="+mn-ea"/>
                        <a:cs typeface="+mn-cs"/>
                      </a:defRPr>
                    </a:pPr>
                    <a:r>
                      <a:rPr lang="en-US" sz="700"/>
                      <a:t>71.8</a:t>
                    </a:r>
                  </a:p>
                </c:rich>
              </c:tx>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E6-4E68-9536-D9F3F19B8AF1}"/>
                </c:ext>
              </c:extLst>
            </c:dLbl>
            <c:dLbl>
              <c:idx val="11"/>
              <c:layout>
                <c:manualLayout>
                  <c:x val="2.269503343317956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E6-4E68-9536-D9F3F19B8AF1}"/>
                </c:ext>
              </c:extLst>
            </c:dLbl>
            <c:dLbl>
              <c:idx val="17"/>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E6-4E68-9536-D9F3F19B8AF1}"/>
                </c:ext>
              </c:extLst>
            </c:dLbl>
            <c:dLbl>
              <c:idx val="20"/>
              <c:layout>
                <c:manualLayout>
                  <c:x val="-2.2695033433179565E-3"/>
                  <c:y val="6.21600773721655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1E6-4E68-9536-D9F3F19B8AF1}"/>
                </c:ext>
              </c:extLst>
            </c:dLbl>
            <c:dLbl>
              <c:idx val="24"/>
              <c:layout>
                <c:manualLayout>
                  <c:x val="1.1347516716589783E-3"/>
                  <c:y val="-3.10800386860839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1E6-4E68-9536-D9F3F19B8AF1}"/>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'1'!$A$1:$A$63</c:f>
              <c:strCache>
                <c:ptCount val="63"/>
                <c:pt idx="0">
                  <c:v>ქ. ბათუმი </c:v>
                </c:pt>
                <c:pt idx="1">
                  <c:v>ქ. ქუთაისი</c:v>
                </c:pt>
                <c:pt idx="2">
                  <c:v>ქ. რუსთავი</c:v>
                </c:pt>
                <c:pt idx="3">
                  <c:v>გორი</c:v>
                </c:pt>
                <c:pt idx="4">
                  <c:v>მარნეული</c:v>
                </c:pt>
                <c:pt idx="5">
                  <c:v>ზუგდიდი</c:v>
                </c:pt>
                <c:pt idx="6">
                  <c:v>გარდაბანი</c:v>
                </c:pt>
                <c:pt idx="7">
                  <c:v>ქობულეთი</c:v>
                </c:pt>
                <c:pt idx="8">
                  <c:v>ოზურგეთი</c:v>
                </c:pt>
                <c:pt idx="9">
                  <c:v>თელავი</c:v>
                </c:pt>
                <c:pt idx="10">
                  <c:v>ზესტაფონი</c:v>
                </c:pt>
                <c:pt idx="11">
                  <c:v>ბოლნისი</c:v>
                </c:pt>
                <c:pt idx="12">
                  <c:v>მცხეთა</c:v>
                </c:pt>
                <c:pt idx="13">
                  <c:v>გურჯაანი</c:v>
                </c:pt>
                <c:pt idx="14">
                  <c:v>საგარეჯო</c:v>
                </c:pt>
                <c:pt idx="15">
                  <c:v>ხაშური</c:v>
                </c:pt>
                <c:pt idx="16">
                  <c:v>ხელვაჩაური</c:v>
                </c:pt>
                <c:pt idx="17">
                  <c:v>წყალტუბო</c:v>
                </c:pt>
                <c:pt idx="18">
                  <c:v>სამტრედია</c:v>
                </c:pt>
                <c:pt idx="19">
                  <c:v>ახალქალაქი</c:v>
                </c:pt>
                <c:pt idx="20">
                  <c:v>კასპი</c:v>
                </c:pt>
                <c:pt idx="21">
                  <c:v>ქ. ფოთი</c:v>
                </c:pt>
                <c:pt idx="22">
                  <c:v>ლაგოდეხი</c:v>
                </c:pt>
                <c:pt idx="23">
                  <c:v>ქარელი</c:v>
                </c:pt>
                <c:pt idx="24">
                  <c:v>ახალციხე</c:v>
                </c:pt>
                <c:pt idx="25">
                  <c:v>ჭიათურა</c:v>
                </c:pt>
                <c:pt idx="26">
                  <c:v>სენაკი</c:v>
                </c:pt>
                <c:pt idx="27">
                  <c:v>საჩხერე</c:v>
                </c:pt>
                <c:pt idx="28">
                  <c:v>თერჯოლა</c:v>
                </c:pt>
                <c:pt idx="29">
                  <c:v>მარტვილი</c:v>
                </c:pt>
                <c:pt idx="30">
                  <c:v>ლანჩხუთი</c:v>
                </c:pt>
                <c:pt idx="31">
                  <c:v>ყვარელი</c:v>
                </c:pt>
                <c:pt idx="32">
                  <c:v>ახმეტა</c:v>
                </c:pt>
                <c:pt idx="33">
                  <c:v>სიღნაღი</c:v>
                </c:pt>
                <c:pt idx="34">
                  <c:v>ხობი</c:v>
                </c:pt>
                <c:pt idx="35">
                  <c:v>დუშეთი</c:v>
                </c:pt>
                <c:pt idx="36">
                  <c:v>ხულო</c:v>
                </c:pt>
                <c:pt idx="37">
                  <c:v>ბორჯომი</c:v>
                </c:pt>
                <c:pt idx="38">
                  <c:v>წალენჯიხა</c:v>
                </c:pt>
                <c:pt idx="39">
                  <c:v>ვანი</c:v>
                </c:pt>
                <c:pt idx="40">
                  <c:v>ხონი</c:v>
                </c:pt>
                <c:pt idx="41">
                  <c:v>ჩხოროწყუ</c:v>
                </c:pt>
                <c:pt idx="42">
                  <c:v>თეთრიწყარო</c:v>
                </c:pt>
                <c:pt idx="43">
                  <c:v>ნინოწმინდა</c:v>
                </c:pt>
                <c:pt idx="44">
                  <c:v>დედოფლისწყარო</c:v>
                </c:pt>
                <c:pt idx="45">
                  <c:v>აბაშა</c:v>
                </c:pt>
                <c:pt idx="46">
                  <c:v>დმანისი</c:v>
                </c:pt>
                <c:pt idx="47">
                  <c:v>ბაღდათი</c:v>
                </c:pt>
                <c:pt idx="48">
                  <c:v>ტყიბული</c:v>
                </c:pt>
                <c:pt idx="49">
                  <c:v>წალკა</c:v>
                </c:pt>
                <c:pt idx="50">
                  <c:v>ხარაგაული</c:v>
                </c:pt>
                <c:pt idx="51">
                  <c:v>ჩოხატაური</c:v>
                </c:pt>
                <c:pt idx="52">
                  <c:v>ქედი</c:v>
                </c:pt>
                <c:pt idx="53">
                  <c:v>ადიგენი</c:v>
                </c:pt>
                <c:pt idx="54">
                  <c:v>შუახევი</c:v>
                </c:pt>
                <c:pt idx="55">
                  <c:v>ამბროლაური</c:v>
                </c:pt>
                <c:pt idx="56">
                  <c:v>ასპინძა</c:v>
                </c:pt>
                <c:pt idx="57">
                  <c:v>თიანეთი</c:v>
                </c:pt>
                <c:pt idx="58">
                  <c:v>მესტია</c:v>
                </c:pt>
                <c:pt idx="59">
                  <c:v>ცაგერი</c:v>
                </c:pt>
                <c:pt idx="60">
                  <c:v>ონი</c:v>
                </c:pt>
                <c:pt idx="61">
                  <c:v>ლენტეხი</c:v>
                </c:pt>
                <c:pt idx="62">
                  <c:v>ყაზბეგი</c:v>
                </c:pt>
              </c:strCache>
            </c:strRef>
          </c:cat>
          <c:val>
            <c:numRef>
              <c:f>'1'!$B$1:$B$63</c:f>
              <c:numCache>
                <c:formatCode>#,##0.0</c:formatCode>
                <c:ptCount val="63"/>
                <c:pt idx="0">
                  <c:v>163.44</c:v>
                </c:pt>
                <c:pt idx="1">
                  <c:v>140.96100000000001</c:v>
                </c:pt>
                <c:pt idx="2">
                  <c:v>127.839</c:v>
                </c:pt>
                <c:pt idx="3">
                  <c:v>123.233</c:v>
                </c:pt>
                <c:pt idx="4">
                  <c:v>106.45399999999999</c:v>
                </c:pt>
                <c:pt idx="5">
                  <c:v>103.25899999999997</c:v>
                </c:pt>
                <c:pt idx="6">
                  <c:v>81.28</c:v>
                </c:pt>
                <c:pt idx="7">
                  <c:v>73.399000000000001</c:v>
                </c:pt>
                <c:pt idx="8">
                  <c:v>61.305</c:v>
                </c:pt>
                <c:pt idx="9">
                  <c:v>56.663000000000046</c:v>
                </c:pt>
                <c:pt idx="10">
                  <c:v>56.598999999999997</c:v>
                </c:pt>
                <c:pt idx="11">
                  <c:v>55.59</c:v>
                </c:pt>
                <c:pt idx="12">
                  <c:v>53.943999999999996</c:v>
                </c:pt>
                <c:pt idx="13">
                  <c:v>53.103999999999999</c:v>
                </c:pt>
                <c:pt idx="14">
                  <c:v>52.250999999999998</c:v>
                </c:pt>
                <c:pt idx="15">
                  <c:v>52.120000000000005</c:v>
                </c:pt>
                <c:pt idx="16">
                  <c:v>52.119</c:v>
                </c:pt>
                <c:pt idx="17">
                  <c:v>51.424999999999997</c:v>
                </c:pt>
                <c:pt idx="18">
                  <c:v>45.906999999999996</c:v>
                </c:pt>
                <c:pt idx="19">
                  <c:v>42.948999999999998</c:v>
                </c:pt>
                <c:pt idx="20">
                  <c:v>42.753</c:v>
                </c:pt>
                <c:pt idx="21">
                  <c:v>41.731000000000002</c:v>
                </c:pt>
                <c:pt idx="22">
                  <c:v>41.401999999999994</c:v>
                </c:pt>
                <c:pt idx="23">
                  <c:v>41.145000000000003</c:v>
                </c:pt>
                <c:pt idx="24">
                  <c:v>39.375000000000007</c:v>
                </c:pt>
                <c:pt idx="25">
                  <c:v>39.272000000000006</c:v>
                </c:pt>
                <c:pt idx="26">
                  <c:v>36.939</c:v>
                </c:pt>
                <c:pt idx="27">
                  <c:v>36.311999999999998</c:v>
                </c:pt>
                <c:pt idx="28">
                  <c:v>33.329000000000001</c:v>
                </c:pt>
                <c:pt idx="29">
                  <c:v>32.566000000000003</c:v>
                </c:pt>
                <c:pt idx="30">
                  <c:v>30.804000000000002</c:v>
                </c:pt>
                <c:pt idx="31">
                  <c:v>30.274999999999999</c:v>
                </c:pt>
                <c:pt idx="32">
                  <c:v>30.193000000000001</c:v>
                </c:pt>
                <c:pt idx="33">
                  <c:v>29.723999999999997</c:v>
                </c:pt>
                <c:pt idx="34">
                  <c:v>29.247</c:v>
                </c:pt>
                <c:pt idx="35">
                  <c:v>26.128</c:v>
                </c:pt>
                <c:pt idx="36">
                  <c:v>25.45</c:v>
                </c:pt>
                <c:pt idx="37">
                  <c:v>25.240000000000002</c:v>
                </c:pt>
                <c:pt idx="38">
                  <c:v>24.776</c:v>
                </c:pt>
                <c:pt idx="39">
                  <c:v>22.790000000000003</c:v>
                </c:pt>
                <c:pt idx="40">
                  <c:v>22.234000000000002</c:v>
                </c:pt>
                <c:pt idx="41">
                  <c:v>21.931000000000001</c:v>
                </c:pt>
                <c:pt idx="42">
                  <c:v>21.888999999999999</c:v>
                </c:pt>
                <c:pt idx="43">
                  <c:v>21.503</c:v>
                </c:pt>
                <c:pt idx="44">
                  <c:v>21.068999999999999</c:v>
                </c:pt>
                <c:pt idx="45">
                  <c:v>20.845000000000002</c:v>
                </c:pt>
                <c:pt idx="46">
                  <c:v>20.216000000000001</c:v>
                </c:pt>
                <c:pt idx="47">
                  <c:v>19.829999999999998</c:v>
                </c:pt>
                <c:pt idx="48">
                  <c:v>19.347999999999999</c:v>
                </c:pt>
                <c:pt idx="49">
                  <c:v>19.302</c:v>
                </c:pt>
                <c:pt idx="50">
                  <c:v>19.097999999999999</c:v>
                </c:pt>
                <c:pt idx="51">
                  <c:v>18.414999999999999</c:v>
                </c:pt>
                <c:pt idx="52">
                  <c:v>16.824000000000002</c:v>
                </c:pt>
                <c:pt idx="53">
                  <c:v>16.305</c:v>
                </c:pt>
                <c:pt idx="54">
                  <c:v>15.115</c:v>
                </c:pt>
                <c:pt idx="55">
                  <c:v>10.745000000000001</c:v>
                </c:pt>
                <c:pt idx="56">
                  <c:v>10.530999999999999</c:v>
                </c:pt>
                <c:pt idx="57">
                  <c:v>10.007</c:v>
                </c:pt>
                <c:pt idx="58">
                  <c:v>9.511000000000001</c:v>
                </c:pt>
                <c:pt idx="59">
                  <c:v>9.3870000000000005</c:v>
                </c:pt>
                <c:pt idx="60">
                  <c:v>5.883</c:v>
                </c:pt>
                <c:pt idx="61">
                  <c:v>4.2309999999999999</c:v>
                </c:pt>
                <c:pt idx="62">
                  <c:v>3.8180000000000001</c:v>
                </c:pt>
              </c:numCache>
            </c:numRef>
          </c:val>
          <c:extLst>
            <c:ext xmlns:c16="http://schemas.microsoft.com/office/drawing/2014/chart" uri="{C3380CC4-5D6E-409C-BE32-E72D297353CC}">
              <c16:uniqueId val="{0000000A-21E6-4E68-9536-D9F3F19B8AF1}"/>
            </c:ext>
          </c:extLst>
        </c:ser>
        <c:dLbls>
          <c:showLegendKey val="0"/>
          <c:showVal val="0"/>
          <c:showCatName val="0"/>
          <c:showSerName val="0"/>
          <c:showPercent val="0"/>
          <c:showBubbleSize val="0"/>
        </c:dLbls>
        <c:gapWidth val="219"/>
        <c:overlap val="-27"/>
        <c:axId val="1737903471"/>
        <c:axId val="1741173247"/>
      </c:barChart>
      <c:catAx>
        <c:axId val="1737903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1741173247"/>
        <c:crosses val="autoZero"/>
        <c:auto val="1"/>
        <c:lblAlgn val="ctr"/>
        <c:lblOffset val="100"/>
        <c:noMultiLvlLbl val="0"/>
      </c:catAx>
      <c:valAx>
        <c:axId val="174117324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7379034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ka-GE" sz="1050" b="1" i="0" u="none" strike="noStrike" baseline="0">
                <a:effectLst/>
              </a:rPr>
              <a:t>ქობულეთის </a:t>
            </a:r>
            <a:r>
              <a:rPr lang="ka-GE" sz="1050"/>
              <a:t>მუნიციპალიტეტის</a:t>
            </a:r>
            <a:r>
              <a:rPr lang="ka-GE" sz="1050" baseline="0"/>
              <a:t> </a:t>
            </a:r>
            <a:r>
              <a:rPr lang="ka-GE" sz="1050"/>
              <a:t>2022 წლის ბიუჯეტის ტრანსფერები</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შემოსავლები!$R$39</c:f>
              <c:strCache>
                <c:ptCount val="1"/>
                <c:pt idx="0">
                  <c:v>2021 წლის ტრანსფერები</c:v>
                </c:pt>
              </c:strCache>
            </c:strRef>
          </c:tx>
          <c:explosion val="25"/>
          <c:dLbls>
            <c:dLbl>
              <c:idx val="0"/>
              <c:layout>
                <c:manualLayout>
                  <c:x val="0.25046465783333161"/>
                  <c:y val="3.9018664683317363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33F-45DA-A144-76244753E42D}"/>
                </c:ext>
              </c:extLst>
            </c:dLbl>
            <c:dLbl>
              <c:idx val="1"/>
              <c:layout>
                <c:manualLayout>
                  <c:x val="9.7737697967078624E-2"/>
                  <c:y val="0.1765453802082728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33F-45DA-A144-76244753E42D}"/>
                </c:ext>
              </c:extLst>
            </c:dLbl>
            <c:dLbl>
              <c:idx val="3"/>
              <c:layout>
                <c:manualLayout>
                  <c:x val="-0.30799830735112804"/>
                  <c:y val="7.641907903146912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33F-45DA-A144-76244753E42D}"/>
                </c:ext>
              </c:extLst>
            </c:dLbl>
            <c:spPr>
              <a:noFill/>
              <a:ln>
                <a:noFill/>
              </a:ln>
              <a:effectLst/>
            </c:spPr>
            <c:txPr>
              <a:bodyPr/>
              <a:lstStyle/>
              <a:p>
                <a:pPr>
                  <a:defRPr sz="800" b="0"/>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შემოსავლები!$Q$40:$Q$43</c:f>
              <c:strCache>
                <c:ptCount val="4"/>
                <c:pt idx="0">
                  <c:v>საერთაშორისო ორგანიზაციებიდან მიღებული გრანტები</c:v>
                </c:pt>
                <c:pt idx="1">
                  <c:v>მიზნობრივი ტრანსფერი </c:v>
                </c:pt>
                <c:pt idx="2">
                  <c:v>კაპიტალური ტრანსფერი</c:v>
                </c:pt>
                <c:pt idx="3">
                  <c:v>სპეციალური ტრანსფერი</c:v>
                </c:pt>
              </c:strCache>
            </c:strRef>
          </c:cat>
          <c:val>
            <c:numRef>
              <c:f>შემოსავლები!$R$40:$R$43</c:f>
              <c:numCache>
                <c:formatCode>General</c:formatCode>
                <c:ptCount val="4"/>
                <c:pt idx="2" formatCode="#,##0.0">
                  <c:v>4000</c:v>
                </c:pt>
                <c:pt idx="3" formatCode="#,##0.0">
                  <c:v>15000</c:v>
                </c:pt>
              </c:numCache>
            </c:numRef>
          </c:val>
          <c:extLst>
            <c:ext xmlns:c16="http://schemas.microsoft.com/office/drawing/2014/chart" uri="{C3380CC4-5D6E-409C-BE32-E72D297353CC}">
              <c16:uniqueId val="{00000003-833F-45DA-A144-76244753E42D}"/>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ka-GE" sz="1050" b="1" i="0" u="none" strike="noStrike" baseline="0">
                <a:effectLst/>
              </a:rPr>
              <a:t>ქობულეთის</a:t>
            </a:r>
            <a:r>
              <a:rPr lang="ka-GE" sz="1050"/>
              <a:t> მუნიციპალიტეტის 2022 წლის ბიუჯეტის სხვა შემოსავლები</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შემოსავლები!$R$21</c:f>
              <c:strCache>
                <c:ptCount val="1"/>
                <c:pt idx="0">
                  <c:v>2022 წლის სხვა შემოსავლები</c:v>
                </c:pt>
              </c:strCache>
            </c:strRef>
          </c:tx>
          <c:explosion val="25"/>
          <c:dLbls>
            <c:dLbl>
              <c:idx val="0"/>
              <c:layout>
                <c:manualLayout>
                  <c:x val="7.8275649741022274E-2"/>
                  <c:y val="-3.344296588372350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33F-4A82-9D65-17DE1E3B847C}"/>
                </c:ext>
              </c:extLst>
            </c:dLbl>
            <c:dLbl>
              <c:idx val="2"/>
              <c:layout>
                <c:manualLayout>
                  <c:x val="-4.291289994001507E-2"/>
                  <c:y val="-4.033737756621088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33F-4A82-9D65-17DE1E3B847C}"/>
                </c:ext>
              </c:extLst>
            </c:dLbl>
            <c:dLbl>
              <c:idx val="3"/>
              <c:layout>
                <c:manualLayout>
                  <c:x val="-7.2273446465438871E-3"/>
                  <c:y val="0.14258241501025201"/>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33F-4A82-9D65-17DE1E3B847C}"/>
                </c:ext>
              </c:extLst>
            </c:dLbl>
            <c:dLbl>
              <c:idx val="4"/>
              <c:layout>
                <c:manualLayout>
                  <c:x val="-2.3631463282680898E-2"/>
                  <c:y val="1.267973478586965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33F-4A82-9D65-17DE1E3B847C}"/>
                </c:ext>
              </c:extLst>
            </c:dLbl>
            <c:dLbl>
              <c:idx val="5"/>
              <c:layout>
                <c:manualLayout>
                  <c:x val="-0.10873132639701491"/>
                  <c:y val="5.0134321445113476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33F-4A82-9D65-17DE1E3B847C}"/>
                </c:ext>
              </c:extLst>
            </c:dLbl>
            <c:spPr>
              <a:noFill/>
              <a:ln>
                <a:noFill/>
              </a:ln>
              <a:effectLst/>
            </c:spPr>
            <c:txPr>
              <a:bodyPr/>
              <a:lstStyle/>
              <a:p>
                <a:pPr>
                  <a:defRPr sz="800"/>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შემოსავლები!$Q$22:$Q$27</c:f>
              <c:strCache>
                <c:ptCount val="6"/>
                <c:pt idx="0">
                  <c:v>პროცენტები</c:v>
                </c:pt>
                <c:pt idx="1">
                  <c:v>დივიდენდები</c:v>
                </c:pt>
                <c:pt idx="2">
                  <c:v>რენტა</c:v>
                </c:pt>
                <c:pt idx="3">
                  <c:v>ადმინისტრაციული მოსაკრებლები </c:v>
                </c:pt>
                <c:pt idx="4">
                  <c:v>  ჯარიმები, სანქციები და საურავები </c:v>
                </c:pt>
                <c:pt idx="5">
                  <c:v>სხვა არაკლასიფიცირებული შემოსავლები</c:v>
                </c:pt>
              </c:strCache>
            </c:strRef>
          </c:cat>
          <c:val>
            <c:numRef>
              <c:f>შემოსავლები!$R$22:$R$27</c:f>
              <c:numCache>
                <c:formatCode>General</c:formatCode>
                <c:ptCount val="6"/>
                <c:pt idx="0" formatCode="#,##0.0">
                  <c:v>211</c:v>
                </c:pt>
                <c:pt idx="2" formatCode="#,##0.0">
                  <c:v>497.36</c:v>
                </c:pt>
                <c:pt idx="3" formatCode="#,##0.0">
                  <c:v>370</c:v>
                </c:pt>
                <c:pt idx="4" formatCode="#,##0.0">
                  <c:v>1900</c:v>
                </c:pt>
                <c:pt idx="5" formatCode="#,##0.0">
                  <c:v>85.14</c:v>
                </c:pt>
              </c:numCache>
            </c:numRef>
          </c:val>
          <c:extLst>
            <c:ext xmlns:c16="http://schemas.microsoft.com/office/drawing/2014/chart" uri="{C3380CC4-5D6E-409C-BE32-E72D297353CC}">
              <c16:uniqueId val="{00000004-A33F-4A82-9D65-17DE1E3B847C}"/>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050"/>
            </a:pPr>
            <a:r>
              <a:rPr lang="ka-GE" sz="1050" b="1" i="0" u="none" strike="noStrike" baseline="0">
                <a:effectLst/>
              </a:rPr>
              <a:t>ქობულეთის </a:t>
            </a:r>
            <a:r>
              <a:rPr lang="ka-GE" sz="1050"/>
              <a:t>მუნიციპალიტეტის ბიუჯეტის ნაშთის ცლილება </a:t>
            </a:r>
            <a:r>
              <a:rPr lang="ka-GE" sz="1050" b="1" i="0" u="none" strike="noStrike" baseline="0">
                <a:effectLst/>
              </a:rPr>
              <a:t>2020-20212 </a:t>
            </a:r>
            <a:r>
              <a:rPr lang="ka-GE" sz="1050"/>
              <a:t>წლებში </a:t>
            </a:r>
          </a:p>
        </c:rich>
      </c:tx>
      <c:overlay val="0"/>
    </c:title>
    <c:autoTitleDeleted val="0"/>
    <c:plotArea>
      <c:layout>
        <c:manualLayout>
          <c:layoutTarget val="inner"/>
          <c:xMode val="edge"/>
          <c:yMode val="edge"/>
          <c:x val="7.4895511374765869E-2"/>
          <c:y val="0.15881041945124114"/>
          <c:w val="0.59849525662191405"/>
          <c:h val="0.72157253125184129"/>
        </c:manualLayout>
      </c:layout>
      <c:barChart>
        <c:barDir val="col"/>
        <c:grouping val="clustered"/>
        <c:varyColors val="0"/>
        <c:ser>
          <c:idx val="0"/>
          <c:order val="0"/>
          <c:tx>
            <c:strRef>
              <c:f>შემოსავლები!$G$52</c:f>
              <c:strCache>
                <c:ptCount val="1"/>
                <c:pt idx="0">
                  <c:v>ნაშთის +დაგროვება/-გამოყენება</c:v>
                </c:pt>
              </c:strCache>
            </c:strRef>
          </c:tx>
          <c:spPr>
            <a:solidFill>
              <a:srgbClr val="FF0000"/>
            </a:solidFill>
          </c:spPr>
          <c:invertIfNegative val="0"/>
          <c:dPt>
            <c:idx val="0"/>
            <c:invertIfNegative val="0"/>
            <c:bubble3D val="0"/>
            <c:spPr>
              <a:solidFill>
                <a:srgbClr val="FF0000"/>
              </a:solidFill>
              <a:ln>
                <a:solidFill>
                  <a:srgbClr val="00B050"/>
                </a:solidFill>
              </a:ln>
            </c:spPr>
            <c:extLst>
              <c:ext xmlns:c16="http://schemas.microsoft.com/office/drawing/2014/chart" uri="{C3380CC4-5D6E-409C-BE32-E72D297353CC}">
                <c16:uniqueId val="{00000001-0201-4E3E-A7D8-1FFF9978B3DF}"/>
              </c:ext>
            </c:extLst>
          </c:dPt>
          <c:dPt>
            <c:idx val="1"/>
            <c:invertIfNegative val="0"/>
            <c:bubble3D val="0"/>
            <c:extLst>
              <c:ext xmlns:c16="http://schemas.microsoft.com/office/drawing/2014/chart" uri="{C3380CC4-5D6E-409C-BE32-E72D297353CC}">
                <c16:uniqueId val="{00000002-0201-4E3E-A7D8-1FFF9978B3DF}"/>
              </c:ext>
            </c:extLst>
          </c:dPt>
          <c:dLbls>
            <c:dLbl>
              <c:idx val="0"/>
              <c:layout>
                <c:manualLayout>
                  <c:x val="6.3273995279492484E-2"/>
                  <c:y val="2.75175395887668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01-4E3E-A7D8-1FFF9978B3DF}"/>
                </c:ext>
              </c:extLst>
            </c:dLbl>
            <c:dLbl>
              <c:idx val="2"/>
              <c:layout>
                <c:manualLayout>
                  <c:x val="-2.3122148179673035E-2"/>
                  <c:y val="-1.70092920797657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01-4E3E-A7D8-1FFF9978B3DF}"/>
                </c:ext>
              </c:extLst>
            </c:dLbl>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შემოსავლები!$H$51:$J$51</c:f>
              <c:numCache>
                <c:formatCode>0_ ;\-0\ </c:formatCode>
                <c:ptCount val="3"/>
                <c:pt idx="0">
                  <c:v>2020</c:v>
                </c:pt>
                <c:pt idx="1">
                  <c:v>2021</c:v>
                </c:pt>
                <c:pt idx="2">
                  <c:v>2022</c:v>
                </c:pt>
              </c:numCache>
            </c:numRef>
          </c:cat>
          <c:val>
            <c:numRef>
              <c:f>შემოსავლები!$H$52:$J$52</c:f>
              <c:numCache>
                <c:formatCode>#,##0.0</c:formatCode>
                <c:ptCount val="3"/>
                <c:pt idx="0">
                  <c:v>-17026.547120000003</c:v>
                </c:pt>
                <c:pt idx="1">
                  <c:v>-31236.959999999995</c:v>
                </c:pt>
                <c:pt idx="2">
                  <c:v>-1340.0000000000036</c:v>
                </c:pt>
              </c:numCache>
            </c:numRef>
          </c:val>
          <c:extLst>
            <c:ext xmlns:c16="http://schemas.microsoft.com/office/drawing/2014/chart" uri="{C3380CC4-5D6E-409C-BE32-E72D297353CC}">
              <c16:uniqueId val="{00000004-0201-4E3E-A7D8-1FFF9978B3DF}"/>
            </c:ext>
          </c:extLst>
        </c:ser>
        <c:dLbls>
          <c:showLegendKey val="0"/>
          <c:showVal val="0"/>
          <c:showCatName val="0"/>
          <c:showSerName val="0"/>
          <c:showPercent val="0"/>
          <c:showBubbleSize val="0"/>
        </c:dLbls>
        <c:gapWidth val="83"/>
        <c:axId val="220997120"/>
        <c:axId val="220982080"/>
      </c:barChart>
      <c:lineChart>
        <c:grouping val="standard"/>
        <c:varyColors val="0"/>
        <c:ser>
          <c:idx val="1"/>
          <c:order val="1"/>
          <c:tx>
            <c:strRef>
              <c:f>შემოსავლები!$G$53</c:f>
              <c:strCache>
                <c:ptCount val="1"/>
                <c:pt idx="0">
                  <c:v>ნაშთის % შემოსულებებთან</c:v>
                </c:pt>
              </c:strCache>
            </c:strRef>
          </c:tx>
          <c:marker>
            <c:symbol val="none"/>
          </c:marker>
          <c:dLbls>
            <c:dLbl>
              <c:idx val="0"/>
              <c:layout>
                <c:manualLayout>
                  <c:x val="-2.4298929497928636E-2"/>
                  <c:y val="-8.17147913494448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01-4E3E-A7D8-1FFF9978B3DF}"/>
                </c:ext>
              </c:extLst>
            </c:dLbl>
            <c:dLbl>
              <c:idx val="1"/>
              <c:layout>
                <c:manualLayout>
                  <c:x val="-3.4319106610476588E-2"/>
                  <c:y val="-3.5766082306594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201-4E3E-A7D8-1FFF9978B3DF}"/>
                </c:ext>
              </c:extLst>
            </c:dLbl>
            <c:dLbl>
              <c:idx val="2"/>
              <c:layout>
                <c:manualLayout>
                  <c:x val="7.4929731252030576E-4"/>
                  <c:y val="8.5669791592368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201-4E3E-A7D8-1FFF9978B3DF}"/>
                </c:ext>
              </c:extLst>
            </c:dLbl>
            <c:spPr>
              <a:noFill/>
              <a:ln>
                <a:noFill/>
              </a:ln>
              <a:effectLst/>
            </c:spPr>
            <c:txPr>
              <a:bodyPr/>
              <a:lstStyle/>
              <a:p>
                <a:pPr>
                  <a:defRPr b="1"/>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შემოსავლები!$H$51:$J$51</c:f>
              <c:numCache>
                <c:formatCode>0_ ;\-0\ </c:formatCode>
                <c:ptCount val="3"/>
                <c:pt idx="0">
                  <c:v>2020</c:v>
                </c:pt>
                <c:pt idx="1">
                  <c:v>2021</c:v>
                </c:pt>
                <c:pt idx="2">
                  <c:v>2022</c:v>
                </c:pt>
              </c:numCache>
            </c:numRef>
          </c:cat>
          <c:val>
            <c:numRef>
              <c:f>შემოსავლები!$H$53:$J$53</c:f>
              <c:numCache>
                <c:formatCode>0.0%</c:formatCode>
                <c:ptCount val="3"/>
                <c:pt idx="0">
                  <c:v>-0.51065711211024178</c:v>
                </c:pt>
                <c:pt idx="1">
                  <c:v>-0.62902107224297232</c:v>
                </c:pt>
                <c:pt idx="2">
                  <c:v>-3.0589556634053106E-2</c:v>
                </c:pt>
              </c:numCache>
            </c:numRef>
          </c:val>
          <c:smooth val="0"/>
          <c:extLst>
            <c:ext xmlns:c16="http://schemas.microsoft.com/office/drawing/2014/chart" uri="{C3380CC4-5D6E-409C-BE32-E72D297353CC}">
              <c16:uniqueId val="{00000008-0201-4E3E-A7D8-1FFF9978B3DF}"/>
            </c:ext>
          </c:extLst>
        </c:ser>
        <c:dLbls>
          <c:showLegendKey val="0"/>
          <c:showVal val="0"/>
          <c:showCatName val="0"/>
          <c:showSerName val="0"/>
          <c:showPercent val="0"/>
          <c:showBubbleSize val="0"/>
        </c:dLbls>
        <c:marker val="1"/>
        <c:smooth val="0"/>
        <c:axId val="220998144"/>
        <c:axId val="220982656"/>
      </c:lineChart>
      <c:catAx>
        <c:axId val="220997120"/>
        <c:scaling>
          <c:orientation val="minMax"/>
        </c:scaling>
        <c:delete val="0"/>
        <c:axPos val="b"/>
        <c:numFmt formatCode="0_ ;\-0\ " sourceLinked="1"/>
        <c:majorTickMark val="none"/>
        <c:minorTickMark val="none"/>
        <c:tickLblPos val="nextTo"/>
        <c:crossAx val="220982080"/>
        <c:crosses val="autoZero"/>
        <c:auto val="1"/>
        <c:lblAlgn val="ctr"/>
        <c:lblOffset val="100"/>
        <c:noMultiLvlLbl val="0"/>
      </c:catAx>
      <c:valAx>
        <c:axId val="220982080"/>
        <c:scaling>
          <c:orientation val="minMax"/>
        </c:scaling>
        <c:delete val="0"/>
        <c:axPos val="l"/>
        <c:majorGridlines>
          <c:spPr>
            <a:ln>
              <a:noFill/>
            </a:ln>
          </c:spPr>
        </c:majorGridlines>
        <c:title>
          <c:tx>
            <c:rich>
              <a:bodyPr/>
              <a:lstStyle/>
              <a:p>
                <a:pPr>
                  <a:defRPr/>
                </a:pPr>
                <a:r>
                  <a:rPr lang="ka-GE"/>
                  <a:t>ათასი ლარი</a:t>
                </a:r>
              </a:p>
            </c:rich>
          </c:tx>
          <c:overlay val="0"/>
        </c:title>
        <c:numFmt formatCode="#,##0.0" sourceLinked="1"/>
        <c:majorTickMark val="none"/>
        <c:minorTickMark val="none"/>
        <c:tickLblPos val="nextTo"/>
        <c:txPr>
          <a:bodyPr/>
          <a:lstStyle/>
          <a:p>
            <a:pPr>
              <a:defRPr sz="800"/>
            </a:pPr>
            <a:endParaRPr lang="en-US"/>
          </a:p>
        </c:txPr>
        <c:crossAx val="220997120"/>
        <c:crosses val="autoZero"/>
        <c:crossBetween val="between"/>
      </c:valAx>
      <c:valAx>
        <c:axId val="220982656"/>
        <c:scaling>
          <c:orientation val="minMax"/>
        </c:scaling>
        <c:delete val="0"/>
        <c:axPos val="r"/>
        <c:numFmt formatCode="0.0%" sourceLinked="1"/>
        <c:majorTickMark val="out"/>
        <c:minorTickMark val="none"/>
        <c:tickLblPos val="nextTo"/>
        <c:crossAx val="220998144"/>
        <c:crosses val="max"/>
        <c:crossBetween val="between"/>
      </c:valAx>
      <c:catAx>
        <c:axId val="220998144"/>
        <c:scaling>
          <c:orientation val="minMax"/>
        </c:scaling>
        <c:delete val="1"/>
        <c:axPos val="b"/>
        <c:numFmt formatCode="0_ ;\-0\ " sourceLinked="1"/>
        <c:majorTickMark val="out"/>
        <c:minorTickMark val="none"/>
        <c:tickLblPos val="none"/>
        <c:crossAx val="220982656"/>
        <c:crosses val="autoZero"/>
        <c:auto val="1"/>
        <c:lblAlgn val="ctr"/>
        <c:lblOffset val="100"/>
        <c:noMultiLvlLbl val="0"/>
      </c:catAx>
    </c:plotArea>
    <c:legend>
      <c:legendPos val="r"/>
      <c:layout>
        <c:manualLayout>
          <c:xMode val="edge"/>
          <c:yMode val="edge"/>
          <c:x val="0.79690877582609865"/>
          <c:y val="0.15681948101217497"/>
          <c:w val="0.19095178006595329"/>
          <c:h val="0.74850513104564542"/>
        </c:manualLayout>
      </c:layout>
      <c:overlay val="0"/>
      <c:txPr>
        <a:bodyPr/>
        <a:lstStyle/>
        <a:p>
          <a:pPr>
            <a:defRPr sz="700"/>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50"/>
            </a:pPr>
            <a:r>
              <a:rPr lang="ka-GE" sz="1050" b="1" i="0" u="none" strike="noStrike" baseline="0">
                <a:effectLst/>
              </a:rPr>
              <a:t>ქობულეთის</a:t>
            </a:r>
            <a:r>
              <a:rPr lang="ka-GE" sz="1050" baseline="0"/>
              <a:t> </a:t>
            </a:r>
            <a:r>
              <a:rPr lang="ka-GE" sz="1050"/>
              <a:t>მუნიციპალიტეტის ბიუჯეტი გადასახდელები 2020-2022 წლებში</a:t>
            </a:r>
          </a:p>
        </c:rich>
      </c:tx>
      <c:layout>
        <c:manualLayout>
          <c:xMode val="edge"/>
          <c:yMode val="edge"/>
          <c:x val="0.19710154865328178"/>
          <c:y val="1.5401061434167026E-2"/>
        </c:manualLayout>
      </c:layout>
      <c:overlay val="0"/>
    </c:title>
    <c:autoTitleDeleted val="0"/>
    <c:plotArea>
      <c:layout>
        <c:manualLayout>
          <c:layoutTarget val="inner"/>
          <c:xMode val="edge"/>
          <c:yMode val="edge"/>
          <c:x val="8.2649916551678193E-2"/>
          <c:y val="0.10814899133898725"/>
          <c:w val="0.81516817849333667"/>
          <c:h val="0.70879068717053773"/>
        </c:manualLayout>
      </c:layout>
      <c:barChart>
        <c:barDir val="col"/>
        <c:grouping val="clustered"/>
        <c:varyColors val="0"/>
        <c:ser>
          <c:idx val="0"/>
          <c:order val="0"/>
          <c:tx>
            <c:strRef>
              <c:f>'პრიორ. წლებზე'!$B$10</c:f>
              <c:strCache>
                <c:ptCount val="1"/>
                <c:pt idx="0">
                  <c:v>ქობულეთის მუნიციპალიტეტის ბიუჯეტის გადასახდელები</c:v>
                </c:pt>
              </c:strCache>
            </c:strRef>
          </c:tx>
          <c:invertIfNegative val="0"/>
          <c:dLbls>
            <c:spPr>
              <a:noFill/>
              <a:ln>
                <a:noFill/>
              </a:ln>
              <a:effectLst/>
            </c:spPr>
            <c:txPr>
              <a:bodyPr wrap="square" lIns="38100" tIns="19050" rIns="38100" bIns="19050" anchor="ctr">
                <a:spAutoFit/>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'პრიორ. წლებზე'!$C$10:$E$10</c:f>
              <c:numCache>
                <c:formatCode>#,##0.0</c:formatCode>
                <c:ptCount val="3"/>
                <c:pt idx="0">
                  <c:v>33584.579989999998</c:v>
                </c:pt>
                <c:pt idx="1">
                  <c:v>52853.792999999991</c:v>
                </c:pt>
                <c:pt idx="2">
                  <c:v>45145.799999999988</c:v>
                </c:pt>
              </c:numCache>
            </c:numRef>
          </c:val>
          <c:extLst>
            <c:ext xmlns:c15="http://schemas.microsoft.com/office/drawing/2012/chart" uri="{02D57815-91ED-43cb-92C2-25804820EDAC}">
              <c15:filteredCategoryTitle>
                <c15:cat>
                  <c:multiLvlStrRef>
                    <c:extLst>
                      <c:ext uri="{02D57815-91ED-43cb-92C2-25804820EDAC}">
                        <c15:formulaRef>
                          <c15:sqref>'ხარჯები პროგრამულად'!#REF!</c15:sqref>
                        </c15:formulaRef>
                      </c:ext>
                    </c:extLst>
                  </c:multiLvlStrRef>
                </c15:cat>
              </c15:filteredCategoryTitle>
            </c:ext>
            <c:ext xmlns:c16="http://schemas.microsoft.com/office/drawing/2014/chart" uri="{C3380CC4-5D6E-409C-BE32-E72D297353CC}">
              <c16:uniqueId val="{00000000-84C9-4394-8F8D-EA1E11948C2F}"/>
            </c:ext>
          </c:extLst>
        </c:ser>
        <c:dLbls>
          <c:showLegendKey val="0"/>
          <c:showVal val="0"/>
          <c:showCatName val="0"/>
          <c:showSerName val="0"/>
          <c:showPercent val="0"/>
          <c:showBubbleSize val="0"/>
        </c:dLbls>
        <c:gapWidth val="75"/>
        <c:overlap val="-25"/>
        <c:axId val="221273088"/>
        <c:axId val="222008384"/>
      </c:barChart>
      <c:lineChart>
        <c:grouping val="standard"/>
        <c:varyColors val="0"/>
        <c:ser>
          <c:idx val="1"/>
          <c:order val="1"/>
          <c:tx>
            <c:strRef>
              <c:f>'პრიორ. წლებზე'!$B$11</c:f>
              <c:strCache>
                <c:ptCount val="1"/>
                <c:pt idx="0">
                  <c:v>წილი აჭარის რეგიონში</c:v>
                </c:pt>
              </c:strCache>
            </c:strRef>
          </c:tx>
          <c:marker>
            <c:symbol val="triangle"/>
            <c:size val="6"/>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C9-4394-8F8D-EA1E11948C2F}"/>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C9-4394-8F8D-EA1E11948C2F}"/>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C9-4394-8F8D-EA1E11948C2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val>
            <c:numRef>
              <c:f>'პრიორ. წლებზე'!$C$11:$E$11</c:f>
              <c:numCache>
                <c:formatCode>0.0%</c:formatCode>
                <c:ptCount val="3"/>
                <c:pt idx="0">
                  <c:v>0.12583780768021477</c:v>
                </c:pt>
                <c:pt idx="1">
                  <c:v>0.23028072282042789</c:v>
                </c:pt>
              </c:numCache>
            </c:numRef>
          </c:val>
          <c:smooth val="0"/>
          <c:extLst>
            <c:ext xmlns:c15="http://schemas.microsoft.com/office/drawing/2012/chart" uri="{02D57815-91ED-43cb-92C2-25804820EDAC}">
              <c15:filteredCategoryTitle>
                <c15:cat>
                  <c:multiLvlStrRef>
                    <c:extLst>
                      <c:ext uri="{02D57815-91ED-43cb-92C2-25804820EDAC}">
                        <c15:formulaRef>
                          <c15:sqref>'ხარჯები პროგრამულად'!#REF!</c15:sqref>
                        </c15:formulaRef>
                      </c:ext>
                    </c:extLst>
                  </c:multiLvlStrRef>
                </c15:cat>
              </c15:filteredCategoryTitle>
            </c:ext>
            <c:ext xmlns:c16="http://schemas.microsoft.com/office/drawing/2014/chart" uri="{C3380CC4-5D6E-409C-BE32-E72D297353CC}">
              <c16:uniqueId val="{00000004-84C9-4394-8F8D-EA1E11948C2F}"/>
            </c:ext>
          </c:extLst>
        </c:ser>
        <c:dLbls>
          <c:showLegendKey val="0"/>
          <c:showVal val="0"/>
          <c:showCatName val="0"/>
          <c:showSerName val="0"/>
          <c:showPercent val="0"/>
          <c:showBubbleSize val="0"/>
        </c:dLbls>
        <c:marker val="1"/>
        <c:smooth val="0"/>
        <c:axId val="221272064"/>
        <c:axId val="222007808"/>
      </c:lineChart>
      <c:catAx>
        <c:axId val="221272064"/>
        <c:scaling>
          <c:orientation val="minMax"/>
        </c:scaling>
        <c:delete val="0"/>
        <c:axPos val="b"/>
        <c:numFmt formatCode="General" sourceLinked="1"/>
        <c:majorTickMark val="none"/>
        <c:minorTickMark val="none"/>
        <c:tickLblPos val="nextTo"/>
        <c:crossAx val="222007808"/>
        <c:crosses val="autoZero"/>
        <c:auto val="1"/>
        <c:lblAlgn val="ctr"/>
        <c:lblOffset val="100"/>
        <c:noMultiLvlLbl val="0"/>
      </c:catAx>
      <c:valAx>
        <c:axId val="222007808"/>
        <c:scaling>
          <c:orientation val="minMax"/>
          <c:min val="0"/>
        </c:scaling>
        <c:delete val="0"/>
        <c:axPos val="l"/>
        <c:majorGridlines>
          <c:spPr>
            <a:ln>
              <a:noFill/>
            </a:ln>
          </c:spPr>
        </c:majorGridlines>
        <c:numFmt formatCode="0.0%" sourceLinked="1"/>
        <c:majorTickMark val="none"/>
        <c:minorTickMark val="none"/>
        <c:tickLblPos val="nextTo"/>
        <c:txPr>
          <a:bodyPr/>
          <a:lstStyle/>
          <a:p>
            <a:pPr>
              <a:defRPr sz="900"/>
            </a:pPr>
            <a:endParaRPr lang="en-US"/>
          </a:p>
        </c:txPr>
        <c:crossAx val="221272064"/>
        <c:crosses val="autoZero"/>
        <c:crossBetween val="between"/>
      </c:valAx>
      <c:valAx>
        <c:axId val="222008384"/>
        <c:scaling>
          <c:orientation val="minMax"/>
        </c:scaling>
        <c:delete val="0"/>
        <c:axPos val="r"/>
        <c:title>
          <c:tx>
            <c:rich>
              <a:bodyPr/>
              <a:lstStyle/>
              <a:p>
                <a:pPr>
                  <a:defRPr/>
                </a:pPr>
                <a:r>
                  <a:rPr lang="ka-GE"/>
                  <a:t>ათასი ლარი</a:t>
                </a:r>
              </a:p>
            </c:rich>
          </c:tx>
          <c:overlay val="0"/>
        </c:title>
        <c:numFmt formatCode="#,##0.0" sourceLinked="1"/>
        <c:majorTickMark val="out"/>
        <c:minorTickMark val="none"/>
        <c:tickLblPos val="nextTo"/>
        <c:txPr>
          <a:bodyPr/>
          <a:lstStyle/>
          <a:p>
            <a:pPr>
              <a:defRPr sz="900"/>
            </a:pPr>
            <a:endParaRPr lang="en-US"/>
          </a:p>
        </c:txPr>
        <c:crossAx val="221273088"/>
        <c:crosses val="max"/>
        <c:crossBetween val="between"/>
      </c:valAx>
      <c:catAx>
        <c:axId val="221273088"/>
        <c:scaling>
          <c:orientation val="minMax"/>
        </c:scaling>
        <c:delete val="1"/>
        <c:axPos val="b"/>
        <c:numFmt formatCode="General" sourceLinked="1"/>
        <c:majorTickMark val="out"/>
        <c:minorTickMark val="none"/>
        <c:tickLblPos val="none"/>
        <c:crossAx val="222008384"/>
        <c:crosses val="autoZero"/>
        <c:auto val="1"/>
        <c:lblAlgn val="ctr"/>
        <c:lblOffset val="100"/>
        <c:noMultiLvlLbl val="0"/>
      </c:catAx>
    </c:plotArea>
    <c:legend>
      <c:legendPos val="b"/>
      <c:overlay val="0"/>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000" b="1" i="0" u="none" strike="noStrike" baseline="0">
                <a:effectLst/>
              </a:rPr>
              <a:t>ქობულეთის </a:t>
            </a:r>
            <a:r>
              <a:rPr lang="ka-GE" sz="1000" b="1" i="0" baseline="0"/>
              <a:t> მუნიციპალიტეტის  ბიუჯეტის ხარჯები</a:t>
            </a:r>
            <a:r>
              <a:rPr lang="en-US" sz="1000" b="1" i="0" baseline="0"/>
              <a:t> </a:t>
            </a:r>
            <a:r>
              <a:rPr lang="ka-GE" sz="1000" b="1" i="0" baseline="0"/>
              <a:t> პრიორიტეტების მიხედვით </a:t>
            </a:r>
            <a:r>
              <a:rPr lang="ka-GE" sz="1100" b="1" i="0" baseline="0"/>
              <a:t>(</a:t>
            </a:r>
            <a:r>
              <a:rPr lang="ka-GE" sz="800" b="0" i="0" baseline="0"/>
              <a:t>2020-2022 წლებში)</a:t>
            </a:r>
            <a:endParaRPr lang="en-US" sz="800" b="0" i="0" baseline="0"/>
          </a:p>
        </c:rich>
      </c:tx>
      <c:overlay val="0"/>
    </c:title>
    <c:autoTitleDeleted val="0"/>
    <c:plotArea>
      <c:layout>
        <c:manualLayout>
          <c:layoutTarget val="inner"/>
          <c:xMode val="edge"/>
          <c:yMode val="edge"/>
          <c:x val="9.4032137385541739E-2"/>
          <c:y val="0.14605028386050306"/>
          <c:w val="0.82998218548473257"/>
          <c:h val="0.74546097796169641"/>
        </c:manualLayout>
      </c:layout>
      <c:barChart>
        <c:barDir val="col"/>
        <c:grouping val="clustered"/>
        <c:varyColors val="0"/>
        <c:ser>
          <c:idx val="0"/>
          <c:order val="0"/>
          <c:tx>
            <c:strRef>
              <c:f>'პრიორ. წლებზე'!$C$44</c:f>
              <c:strCache>
                <c:ptCount val="1"/>
                <c:pt idx="0">
                  <c:v>2020</c:v>
                </c:pt>
              </c:strCache>
            </c:strRef>
          </c:tx>
          <c:invertIfNegative val="0"/>
          <c:dLbls>
            <c:spPr>
              <a:noFill/>
              <a:ln>
                <a:noFill/>
              </a:ln>
              <a:effectLst/>
            </c:spPr>
            <c:txPr>
              <a:bodyPr/>
              <a:lstStyle/>
              <a:p>
                <a:pPr>
                  <a:defRPr sz="6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'პრიორ. წლებზე'!$B$45:$B$50</c:f>
              <c:strCache>
                <c:ptCount val="6"/>
                <c:pt idx="0">
                  <c:v>მმართველობა</c:v>
                </c:pt>
                <c:pt idx="1">
                  <c:v>ინფრასტრუქტურის განვითარება</c:v>
                </c:pt>
                <c:pt idx="2">
                  <c:v>დასუფთავება და გარემოსა დაცვა</c:v>
                </c:pt>
                <c:pt idx="3">
                  <c:v>განათლება</c:v>
                </c:pt>
                <c:pt idx="4">
                  <c:v>კულტურა, ახალგაზრდული და სპორტული ღონისძიებები</c:v>
                </c:pt>
                <c:pt idx="5">
                  <c:v>ჯანმრთელობისა დაცვა და სოციალური უზრუნველყოფა</c:v>
                </c:pt>
              </c:strCache>
            </c:strRef>
          </c:cat>
          <c:val>
            <c:numRef>
              <c:f>'პრიორ. წლებზე'!$C$45:$C$50</c:f>
              <c:numCache>
                <c:formatCode>_-* #,##0\ _L_a_r_i_-;\-* #,##0\ _L_a_r_i_-;_-* "-"??\ _L_a_r_i_-;_-@_-</c:formatCode>
                <c:ptCount val="6"/>
                <c:pt idx="0">
                  <c:v>5601.5545000000002</c:v>
                </c:pt>
                <c:pt idx="1">
                  <c:v>16612.1803</c:v>
                </c:pt>
                <c:pt idx="2">
                  <c:v>2686.82384</c:v>
                </c:pt>
                <c:pt idx="3">
                  <c:v>4386.98758</c:v>
                </c:pt>
                <c:pt idx="4">
                  <c:v>2772.0505699999999</c:v>
                </c:pt>
                <c:pt idx="5">
                  <c:v>1524.9831999999999</c:v>
                </c:pt>
              </c:numCache>
            </c:numRef>
          </c:val>
          <c:extLst>
            <c:ext xmlns:c16="http://schemas.microsoft.com/office/drawing/2014/chart" uri="{C3380CC4-5D6E-409C-BE32-E72D297353CC}">
              <c16:uniqueId val="{00000000-ED2E-467B-9E04-B546B5595EB8}"/>
            </c:ext>
          </c:extLst>
        </c:ser>
        <c:ser>
          <c:idx val="1"/>
          <c:order val="1"/>
          <c:tx>
            <c:strRef>
              <c:f>'პრიორ. წლებზე'!$D$44</c:f>
              <c:strCache>
                <c:ptCount val="1"/>
                <c:pt idx="0">
                  <c:v>2021</c:v>
                </c:pt>
              </c:strCache>
            </c:strRef>
          </c:tx>
          <c:invertIfNegative val="0"/>
          <c:dLbls>
            <c:spPr>
              <a:noFill/>
              <a:ln>
                <a:noFill/>
              </a:ln>
              <a:effectLst/>
            </c:spPr>
            <c:txPr>
              <a:bodyPr/>
              <a:lstStyle/>
              <a:p>
                <a:pPr>
                  <a:defRPr sz="6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'პრიორ. წლებზე'!$B$45:$B$50</c:f>
              <c:strCache>
                <c:ptCount val="6"/>
                <c:pt idx="0">
                  <c:v>მმართველობა</c:v>
                </c:pt>
                <c:pt idx="1">
                  <c:v>ინფრასტრუქტურის განვითარება</c:v>
                </c:pt>
                <c:pt idx="2">
                  <c:v>დასუფთავება და გარემოსა დაცვა</c:v>
                </c:pt>
                <c:pt idx="3">
                  <c:v>განათლება</c:v>
                </c:pt>
                <c:pt idx="4">
                  <c:v>კულტურა, ახალგაზრდული და სპორტული ღონისძიებები</c:v>
                </c:pt>
                <c:pt idx="5">
                  <c:v>ჯანმრთელობისა დაცვა და სოციალური უზრუნველყოფა</c:v>
                </c:pt>
              </c:strCache>
            </c:strRef>
          </c:cat>
          <c:val>
            <c:numRef>
              <c:f>'პრიორ. წლებზე'!$D$45:$D$50</c:f>
              <c:numCache>
                <c:formatCode>_-* #,##0\ _L_a_r_i_-;\-* #,##0\ _L_a_r_i_-;_-* "-"??\ _L_a_r_i_-;_-@_-</c:formatCode>
                <c:ptCount val="6"/>
                <c:pt idx="0">
                  <c:v>6015.00749</c:v>
                </c:pt>
                <c:pt idx="1">
                  <c:v>27963.377949999998</c:v>
                </c:pt>
                <c:pt idx="2">
                  <c:v>3005.84</c:v>
                </c:pt>
                <c:pt idx="3">
                  <c:v>10016.579</c:v>
                </c:pt>
                <c:pt idx="4">
                  <c:v>3282.723</c:v>
                </c:pt>
                <c:pt idx="5">
                  <c:v>2570.2655599999998</c:v>
                </c:pt>
              </c:numCache>
            </c:numRef>
          </c:val>
          <c:extLst>
            <c:ext xmlns:c16="http://schemas.microsoft.com/office/drawing/2014/chart" uri="{C3380CC4-5D6E-409C-BE32-E72D297353CC}">
              <c16:uniqueId val="{00000001-ED2E-467B-9E04-B546B5595EB8}"/>
            </c:ext>
          </c:extLst>
        </c:ser>
        <c:ser>
          <c:idx val="2"/>
          <c:order val="2"/>
          <c:tx>
            <c:strRef>
              <c:f>'პრიორ. წლებზე'!$E$44</c:f>
              <c:strCache>
                <c:ptCount val="1"/>
                <c:pt idx="0">
                  <c:v>2022</c:v>
                </c:pt>
              </c:strCache>
            </c:strRef>
          </c:tx>
          <c:invertIfNegative val="0"/>
          <c:dLbls>
            <c:spPr>
              <a:noFill/>
              <a:ln>
                <a:noFill/>
              </a:ln>
              <a:effectLst/>
            </c:spPr>
            <c:txPr>
              <a:bodyPr/>
              <a:lstStyle/>
              <a:p>
                <a:pPr>
                  <a:defRPr sz="6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'პრიორ. წლებზე'!$B$45:$B$50</c:f>
              <c:strCache>
                <c:ptCount val="6"/>
                <c:pt idx="0">
                  <c:v>მმართველობა</c:v>
                </c:pt>
                <c:pt idx="1">
                  <c:v>ინფრასტრუქტურის განვითარება</c:v>
                </c:pt>
                <c:pt idx="2">
                  <c:v>დასუფთავება და გარემოსა დაცვა</c:v>
                </c:pt>
                <c:pt idx="3">
                  <c:v>განათლება</c:v>
                </c:pt>
                <c:pt idx="4">
                  <c:v>კულტურა, ახალგაზრდული და სპორტული ღონისძიებები</c:v>
                </c:pt>
                <c:pt idx="5">
                  <c:v>ჯანმრთელობისა დაცვა და სოციალური უზრუნველყოფა</c:v>
                </c:pt>
              </c:strCache>
            </c:strRef>
          </c:cat>
          <c:val>
            <c:numRef>
              <c:f>'პრიორ. წლებზე'!$E$45:$E$50</c:f>
              <c:numCache>
                <c:formatCode>_-* #,##0\ _L_a_r_i_-;\-* #,##0\ _L_a_r_i_-;_-* "-"??\ _L_a_r_i_-;_-@_-</c:formatCode>
                <c:ptCount val="6"/>
                <c:pt idx="0">
                  <c:v>6331.28</c:v>
                </c:pt>
                <c:pt idx="1">
                  <c:v>18109.991999999998</c:v>
                </c:pt>
                <c:pt idx="2">
                  <c:v>4648.7700000000004</c:v>
                </c:pt>
                <c:pt idx="3">
                  <c:v>10631.558999999999</c:v>
                </c:pt>
                <c:pt idx="4">
                  <c:v>2531.2890000000002</c:v>
                </c:pt>
                <c:pt idx="5">
                  <c:v>2892.91</c:v>
                </c:pt>
              </c:numCache>
            </c:numRef>
          </c:val>
          <c:extLst>
            <c:ext xmlns:c16="http://schemas.microsoft.com/office/drawing/2014/chart" uri="{C3380CC4-5D6E-409C-BE32-E72D297353CC}">
              <c16:uniqueId val="{00000002-ED2E-467B-9E04-B546B5595EB8}"/>
            </c:ext>
          </c:extLst>
        </c:ser>
        <c:dLbls>
          <c:showLegendKey val="0"/>
          <c:showVal val="0"/>
          <c:showCatName val="0"/>
          <c:showSerName val="0"/>
          <c:showPercent val="0"/>
          <c:showBubbleSize val="0"/>
        </c:dLbls>
        <c:gapWidth val="150"/>
        <c:axId val="221273600"/>
        <c:axId val="222009536"/>
      </c:barChart>
      <c:catAx>
        <c:axId val="221273600"/>
        <c:scaling>
          <c:orientation val="minMax"/>
        </c:scaling>
        <c:delete val="0"/>
        <c:axPos val="b"/>
        <c:numFmt formatCode="General" sourceLinked="0"/>
        <c:majorTickMark val="none"/>
        <c:minorTickMark val="none"/>
        <c:tickLblPos val="nextTo"/>
        <c:txPr>
          <a:bodyPr/>
          <a:lstStyle/>
          <a:p>
            <a:pPr>
              <a:defRPr sz="700"/>
            </a:pPr>
            <a:endParaRPr lang="en-US"/>
          </a:p>
        </c:txPr>
        <c:crossAx val="222009536"/>
        <c:crosses val="autoZero"/>
        <c:auto val="1"/>
        <c:lblAlgn val="ctr"/>
        <c:lblOffset val="100"/>
        <c:noMultiLvlLbl val="0"/>
      </c:catAx>
      <c:valAx>
        <c:axId val="222009536"/>
        <c:scaling>
          <c:orientation val="minMax"/>
        </c:scaling>
        <c:delete val="0"/>
        <c:axPos val="l"/>
        <c:majorGridlines>
          <c:spPr>
            <a:ln>
              <a:noFill/>
            </a:ln>
          </c:spPr>
        </c:majorGridlines>
        <c:title>
          <c:tx>
            <c:rich>
              <a:bodyPr/>
              <a:lstStyle/>
              <a:p>
                <a:pPr>
                  <a:defRPr/>
                </a:pPr>
                <a:r>
                  <a:rPr lang="ka-GE"/>
                  <a:t>ათასი ლარი</a:t>
                </a:r>
              </a:p>
            </c:rich>
          </c:tx>
          <c:overlay val="0"/>
        </c:title>
        <c:numFmt formatCode="_-* #,##0\ _L_a_r_i_-;\-* #,##0\ _L_a_r_i_-;_-* &quot;-&quot;??\ _L_a_r_i_-;_-@_-" sourceLinked="1"/>
        <c:majorTickMark val="none"/>
        <c:minorTickMark val="none"/>
        <c:tickLblPos val="nextTo"/>
        <c:txPr>
          <a:bodyPr/>
          <a:lstStyle/>
          <a:p>
            <a:pPr>
              <a:defRPr sz="700"/>
            </a:pPr>
            <a:endParaRPr lang="en-US"/>
          </a:p>
        </c:txPr>
        <c:crossAx val="221273600"/>
        <c:crosses val="autoZero"/>
        <c:crossBetween val="between"/>
      </c:valAx>
    </c:plotArea>
    <c:legend>
      <c:legendPos val="r"/>
      <c:layout>
        <c:manualLayout>
          <c:xMode val="edge"/>
          <c:yMode val="edge"/>
          <c:x val="0.45657664094954642"/>
          <c:y val="0.13224180310794517"/>
          <c:w val="0.53339820498827117"/>
          <c:h val="0.15243882974580378"/>
        </c:manualLayout>
      </c:layout>
      <c:overlay val="0"/>
      <c:txPr>
        <a:bodyPr/>
        <a:lstStyle/>
        <a:p>
          <a:pPr>
            <a:defRPr sz="1100"/>
          </a:pPr>
          <a:endParaRPr lang="en-US"/>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000" b="1" i="0" u="none" strike="noStrike" baseline="0">
                <a:effectLst/>
              </a:rPr>
              <a:t>ქობულეთის</a:t>
            </a:r>
            <a:r>
              <a:rPr lang="ka-GE" sz="1000" b="1" i="0" baseline="0"/>
              <a:t> მუნიციპალიტეტის  ბიუჯეტის ხარჯები</a:t>
            </a:r>
            <a:r>
              <a:rPr lang="en-US" sz="1000" b="1" i="0" baseline="0"/>
              <a:t> </a:t>
            </a:r>
            <a:r>
              <a:rPr lang="ka-GE" sz="1000" b="1" i="0" baseline="0"/>
              <a:t> პრიორიტეტების მიხედვით </a:t>
            </a:r>
            <a:r>
              <a:rPr lang="ka-GE" sz="800" b="0" i="0" baseline="0"/>
              <a:t>(2020-2022 წლებში.  %-ულად მთლიან ხარჯებში)</a:t>
            </a:r>
            <a:endParaRPr lang="en-US" sz="800" b="0" i="0" baseline="0"/>
          </a:p>
        </c:rich>
      </c:tx>
      <c:layout>
        <c:manualLayout>
          <c:xMode val="edge"/>
          <c:yMode val="edge"/>
          <c:x val="0.1071380443452695"/>
          <c:y val="2.5387873059302006E-2"/>
        </c:manualLayout>
      </c:layout>
      <c:overlay val="0"/>
    </c:title>
    <c:autoTitleDeleted val="0"/>
    <c:plotArea>
      <c:layout/>
      <c:barChart>
        <c:barDir val="col"/>
        <c:grouping val="clustered"/>
        <c:varyColors val="0"/>
        <c:ser>
          <c:idx val="0"/>
          <c:order val="0"/>
          <c:tx>
            <c:strRef>
              <c:f>'პრიორ. წლებზე'!$C$44</c:f>
              <c:strCache>
                <c:ptCount val="1"/>
                <c:pt idx="0">
                  <c:v>2020</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'პრიორ. წლებზე'!$B$61:$B$66</c:f>
              <c:strCache>
                <c:ptCount val="6"/>
                <c:pt idx="0">
                  <c:v>მმართველობა</c:v>
                </c:pt>
                <c:pt idx="1">
                  <c:v>ინფრასტრუქტურის განვითარება</c:v>
                </c:pt>
                <c:pt idx="2">
                  <c:v>დასუფთავება და გარემოსა დაცვა</c:v>
                </c:pt>
                <c:pt idx="3">
                  <c:v>განათლება</c:v>
                </c:pt>
                <c:pt idx="4">
                  <c:v>კულტურა, ახალგაზრდული და სპორტული ღონისძიებები</c:v>
                </c:pt>
                <c:pt idx="5">
                  <c:v>ჯანმრთელობისა დაცვა და სოციალური უზრუნველყოფა</c:v>
                </c:pt>
              </c:strCache>
            </c:strRef>
          </c:cat>
          <c:val>
            <c:numRef>
              <c:f>'პრიორ. წლებზე'!$C$61:$C$66</c:f>
              <c:numCache>
                <c:formatCode>0.0%</c:formatCode>
                <c:ptCount val="6"/>
                <c:pt idx="0">
                  <c:v>0.16678947605323322</c:v>
                </c:pt>
                <c:pt idx="1">
                  <c:v>0.4946371312354173</c:v>
                </c:pt>
                <c:pt idx="2">
                  <c:v>8.0001710332540027E-2</c:v>
                </c:pt>
                <c:pt idx="3">
                  <c:v>0.13062505415599215</c:v>
                </c:pt>
                <c:pt idx="4">
                  <c:v>8.2539384766026375E-2</c:v>
                </c:pt>
                <c:pt idx="5">
                  <c:v>4.5407243456790959E-2</c:v>
                </c:pt>
              </c:numCache>
            </c:numRef>
          </c:val>
          <c:extLst>
            <c:ext xmlns:c16="http://schemas.microsoft.com/office/drawing/2014/chart" uri="{C3380CC4-5D6E-409C-BE32-E72D297353CC}">
              <c16:uniqueId val="{00000000-ACBE-443B-8636-585284B423B9}"/>
            </c:ext>
          </c:extLst>
        </c:ser>
        <c:ser>
          <c:idx val="1"/>
          <c:order val="1"/>
          <c:tx>
            <c:strRef>
              <c:f>'პრიორ. წლებზე'!$D$44</c:f>
              <c:strCache>
                <c:ptCount val="1"/>
                <c:pt idx="0">
                  <c:v>2021</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'პრიორ. წლებზე'!$B$61:$B$66</c:f>
              <c:strCache>
                <c:ptCount val="6"/>
                <c:pt idx="0">
                  <c:v>მმართველობა</c:v>
                </c:pt>
                <c:pt idx="1">
                  <c:v>ინფრასტრუქტურის განვითარება</c:v>
                </c:pt>
                <c:pt idx="2">
                  <c:v>დასუფთავება და გარემოსა დაცვა</c:v>
                </c:pt>
                <c:pt idx="3">
                  <c:v>განათლება</c:v>
                </c:pt>
                <c:pt idx="4">
                  <c:v>კულტურა, ახალგაზრდული და სპორტული ღონისძიებები</c:v>
                </c:pt>
                <c:pt idx="5">
                  <c:v>ჯანმრთელობისა დაცვა და სოციალური უზრუნველყოფა</c:v>
                </c:pt>
              </c:strCache>
            </c:strRef>
          </c:cat>
          <c:val>
            <c:numRef>
              <c:f>'პრიორ. წლებზე'!$D$61:$D$66</c:f>
              <c:numCache>
                <c:formatCode>0.0%</c:formatCode>
                <c:ptCount val="6"/>
                <c:pt idx="0">
                  <c:v>0.11380465144668049</c:v>
                </c:pt>
                <c:pt idx="1">
                  <c:v>0.5290704103298699</c:v>
                </c:pt>
                <c:pt idx="2">
                  <c:v>5.6870847471628017E-2</c:v>
                </c:pt>
                <c:pt idx="3">
                  <c:v>0.18951485657803219</c:v>
                </c:pt>
                <c:pt idx="4">
                  <c:v>6.210950650221074E-2</c:v>
                </c:pt>
                <c:pt idx="5">
                  <c:v>4.8629727671578846E-2</c:v>
                </c:pt>
              </c:numCache>
            </c:numRef>
          </c:val>
          <c:extLst>
            <c:ext xmlns:c16="http://schemas.microsoft.com/office/drawing/2014/chart" uri="{C3380CC4-5D6E-409C-BE32-E72D297353CC}">
              <c16:uniqueId val="{00000001-ACBE-443B-8636-585284B423B9}"/>
            </c:ext>
          </c:extLst>
        </c:ser>
        <c:ser>
          <c:idx val="2"/>
          <c:order val="2"/>
          <c:tx>
            <c:strRef>
              <c:f>'პრიორ. წლებზე'!$E$44</c:f>
              <c:strCache>
                <c:ptCount val="1"/>
                <c:pt idx="0">
                  <c:v>2022</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'პრიორ. წლებზე'!$B$61:$B$66</c:f>
              <c:strCache>
                <c:ptCount val="6"/>
                <c:pt idx="0">
                  <c:v>მმართველობა</c:v>
                </c:pt>
                <c:pt idx="1">
                  <c:v>ინფრასტრუქტურის განვითარება</c:v>
                </c:pt>
                <c:pt idx="2">
                  <c:v>დასუფთავება და გარემოსა დაცვა</c:v>
                </c:pt>
                <c:pt idx="3">
                  <c:v>განათლება</c:v>
                </c:pt>
                <c:pt idx="4">
                  <c:v>კულტურა, ახალგაზრდული და სპორტული ღონისძიებები</c:v>
                </c:pt>
                <c:pt idx="5">
                  <c:v>ჯანმრთელობისა დაცვა და სოციალური უზრუნველყოფა</c:v>
                </c:pt>
              </c:strCache>
            </c:strRef>
          </c:cat>
          <c:val>
            <c:numRef>
              <c:f>'პრიორ. წლებზე'!$E$61:$E$66</c:f>
              <c:numCache>
                <c:formatCode>0.0%</c:formatCode>
                <c:ptCount val="6"/>
                <c:pt idx="0">
                  <c:v>0.14024073114221039</c:v>
                </c:pt>
                <c:pt idx="1">
                  <c:v>0.40114455829778189</c:v>
                </c:pt>
                <c:pt idx="2">
                  <c:v>0.10297236952274634</c:v>
                </c:pt>
                <c:pt idx="3">
                  <c:v>0.23549386653908008</c:v>
                </c:pt>
                <c:pt idx="4">
                  <c:v>5.606920245072633E-2</c:v>
                </c:pt>
                <c:pt idx="5">
                  <c:v>6.4079272047455144E-2</c:v>
                </c:pt>
              </c:numCache>
            </c:numRef>
          </c:val>
          <c:extLst>
            <c:ext xmlns:c16="http://schemas.microsoft.com/office/drawing/2014/chart" uri="{C3380CC4-5D6E-409C-BE32-E72D297353CC}">
              <c16:uniqueId val="{00000002-ACBE-443B-8636-585284B423B9}"/>
            </c:ext>
          </c:extLst>
        </c:ser>
        <c:dLbls>
          <c:showLegendKey val="0"/>
          <c:showVal val="0"/>
          <c:showCatName val="0"/>
          <c:showSerName val="0"/>
          <c:showPercent val="0"/>
          <c:showBubbleSize val="0"/>
        </c:dLbls>
        <c:gapWidth val="150"/>
        <c:axId val="222732800"/>
        <c:axId val="223085120"/>
      </c:barChart>
      <c:catAx>
        <c:axId val="222732800"/>
        <c:scaling>
          <c:orientation val="minMax"/>
        </c:scaling>
        <c:delete val="0"/>
        <c:axPos val="b"/>
        <c:numFmt formatCode="General" sourceLinked="0"/>
        <c:majorTickMark val="none"/>
        <c:minorTickMark val="none"/>
        <c:tickLblPos val="nextTo"/>
        <c:txPr>
          <a:bodyPr/>
          <a:lstStyle/>
          <a:p>
            <a:pPr>
              <a:defRPr sz="600"/>
            </a:pPr>
            <a:endParaRPr lang="en-US"/>
          </a:p>
        </c:txPr>
        <c:crossAx val="223085120"/>
        <c:crosses val="autoZero"/>
        <c:auto val="1"/>
        <c:lblAlgn val="ctr"/>
        <c:lblOffset val="100"/>
        <c:noMultiLvlLbl val="0"/>
      </c:catAx>
      <c:valAx>
        <c:axId val="223085120"/>
        <c:scaling>
          <c:orientation val="minMax"/>
        </c:scaling>
        <c:delete val="0"/>
        <c:axPos val="l"/>
        <c:majorGridlines>
          <c:spPr>
            <a:ln>
              <a:noFill/>
            </a:ln>
          </c:spPr>
        </c:majorGridlines>
        <c:numFmt formatCode="0.0%" sourceLinked="1"/>
        <c:majorTickMark val="none"/>
        <c:minorTickMark val="none"/>
        <c:tickLblPos val="nextTo"/>
        <c:txPr>
          <a:bodyPr/>
          <a:lstStyle/>
          <a:p>
            <a:pPr>
              <a:defRPr sz="800"/>
            </a:pPr>
            <a:endParaRPr lang="en-US"/>
          </a:p>
        </c:txPr>
        <c:crossAx val="222732800"/>
        <c:crosses val="autoZero"/>
        <c:crossBetween val="between"/>
      </c:valAx>
    </c:plotArea>
    <c:legend>
      <c:legendPos val="r"/>
      <c:layout>
        <c:manualLayout>
          <c:xMode val="edge"/>
          <c:yMode val="edge"/>
          <c:x val="0.91733585933337536"/>
          <c:y val="0.10218797118445305"/>
          <c:w val="6.9297390457772015E-2"/>
          <c:h val="0.73332618529066596"/>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000" baseline="0"/>
              <a:t>ქობულეთის </a:t>
            </a:r>
            <a:r>
              <a:rPr lang="ka-GE" sz="1000"/>
              <a:t>მუნიციპალიტეტის ბიუჯეტის</a:t>
            </a:r>
            <a:r>
              <a:rPr lang="ka-GE" sz="1000" baseline="0"/>
              <a:t> პრიორიტეტები 2020-2022 წლებში </a:t>
            </a:r>
          </a:p>
          <a:p>
            <a:pPr>
              <a:defRPr/>
            </a:pPr>
            <a:r>
              <a:rPr lang="ka-GE" sz="800" b="0" baseline="0"/>
              <a:t>(ათას ლარებში და %-ში)</a:t>
            </a:r>
            <a:endParaRPr lang="en-US" sz="1100" b="0"/>
          </a:p>
        </c:rich>
      </c:tx>
      <c:overlay val="0"/>
    </c:title>
    <c:autoTitleDeleted val="0"/>
    <c:view3D>
      <c:rotX val="30"/>
      <c:rotY val="83"/>
      <c:rAngAx val="0"/>
    </c:view3D>
    <c:floor>
      <c:thickness val="0"/>
    </c:floor>
    <c:sideWall>
      <c:thickness val="0"/>
    </c:sideWall>
    <c:backWall>
      <c:thickness val="0"/>
    </c:backWall>
    <c:plotArea>
      <c:layout/>
      <c:pie3DChart>
        <c:varyColors val="1"/>
        <c:ser>
          <c:idx val="0"/>
          <c:order val="0"/>
          <c:explosion val="1"/>
          <c:dLbls>
            <c:dLbl>
              <c:idx val="1"/>
              <c:spPr>
                <a:noFill/>
                <a:ln>
                  <a:noFill/>
                </a:ln>
                <a:effectLst/>
              </c:spPr>
              <c:txPr>
                <a:bodyPr/>
                <a:lstStyle/>
                <a:p>
                  <a:pPr>
                    <a:defRPr sz="800"/>
                  </a:pPr>
                  <a:endParaRPr lang="en-US"/>
                </a:p>
              </c:txPr>
              <c:showLegendKey val="0"/>
              <c:showVal val="1"/>
              <c:showCatName val="1"/>
              <c:showSerName val="0"/>
              <c:showPercent val="1"/>
              <c:showBubbleSize val="0"/>
              <c:extLst>
                <c:ext xmlns:c16="http://schemas.microsoft.com/office/drawing/2014/chart" uri="{C3380CC4-5D6E-409C-BE32-E72D297353CC}">
                  <c16:uniqueId val="{0000000B-588D-49AE-828A-50B7266F87E1}"/>
                </c:ext>
              </c:extLst>
            </c:dLbl>
            <c:dLbl>
              <c:idx val="2"/>
              <c:layout>
                <c:manualLayout>
                  <c:x val="-7.6252879965567011E-2"/>
                  <c:y val="6.9001080747259531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88D-49AE-828A-50B7266F87E1}"/>
                </c:ext>
              </c:extLst>
            </c:dLbl>
            <c:dLbl>
              <c:idx val="3"/>
              <c:layout>
                <c:manualLayout>
                  <c:x val="-0.19031015013798519"/>
                  <c:y val="-3.087911069939788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8D-49AE-828A-50B7266F87E1}"/>
                </c:ext>
              </c:extLst>
            </c:dLbl>
            <c:dLbl>
              <c:idx val="4"/>
              <c:layout>
                <c:manualLayout>
                  <c:x val="-5.1897950055278461E-2"/>
                  <c:y val="-7.7229890381349406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88D-49AE-828A-50B7266F87E1}"/>
                </c:ext>
              </c:extLst>
            </c:dLbl>
            <c:dLbl>
              <c:idx val="5"/>
              <c:layout>
                <c:manualLayout>
                  <c:x val="7.1503092028026433E-2"/>
                  <c:y val="1.570235538739476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8D-49AE-828A-50B7266F87E1}"/>
                </c:ext>
              </c:extLst>
            </c:dLbl>
            <c:dLbl>
              <c:idx val="6"/>
              <c:layout>
                <c:manualLayout>
                  <c:x val="0.16708033290710494"/>
                  <c:y val="4.2402086102873923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88D-49AE-828A-50B7266F87E1}"/>
                </c:ext>
              </c:extLst>
            </c:dLbl>
            <c:dLbl>
              <c:idx val="7"/>
              <c:layout>
                <c:manualLayout>
                  <c:x val="0.16824909706799757"/>
                  <c:y val="9.3211753703200853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8D-49AE-828A-50B7266F87E1}"/>
                </c:ext>
              </c:extLst>
            </c:dLbl>
            <c:dLbl>
              <c:idx val="8"/>
              <c:layout>
                <c:manualLayout>
                  <c:x val="8.3676335329880738E-2"/>
                  <c:y val="0.18106133285063736"/>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88D-49AE-828A-50B7266F87E1}"/>
                </c:ext>
              </c:extLst>
            </c:dLbl>
            <c:dLbl>
              <c:idx val="9"/>
              <c:layout>
                <c:manualLayout>
                  <c:x val="6.2121273302375664E-2"/>
                  <c:y val="0.28875345127313629"/>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8D-49AE-828A-50B7266F87E1}"/>
                </c:ext>
              </c:extLst>
            </c:dLbl>
            <c:dLbl>
              <c:idx val="10"/>
              <c:layout>
                <c:manualLayout>
                  <c:x val="5.0123456790123463E-2"/>
                  <c:y val="0.22463480857996221"/>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588D-49AE-828A-50B7266F87E1}"/>
                </c:ext>
              </c:extLst>
            </c:dLbl>
            <c:dLbl>
              <c:idx val="11"/>
              <c:layout>
                <c:manualLayout>
                  <c:x val="5.0780297761925122E-2"/>
                  <c:y val="0.33896400880925109"/>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8D-49AE-828A-50B7266F87E1}"/>
                </c:ext>
              </c:extLst>
            </c:dLbl>
            <c:spPr>
              <a:noFill/>
              <a:ln>
                <a:noFill/>
              </a:ln>
              <a:effectLst/>
            </c:spPr>
            <c:txPr>
              <a:bodyPr/>
              <a:lstStyle/>
              <a:p>
                <a:pPr>
                  <a:defRPr sz="700"/>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'პრიორ. წლებზე'!$B$80:$B$85</c:f>
              <c:strCache>
                <c:ptCount val="6"/>
                <c:pt idx="0">
                  <c:v>მმართველობა</c:v>
                </c:pt>
                <c:pt idx="1">
                  <c:v>ინფრასტრუქტურის განვითარება</c:v>
                </c:pt>
                <c:pt idx="2">
                  <c:v>დასუფთავება და გარემოსა დაცვა</c:v>
                </c:pt>
                <c:pt idx="3">
                  <c:v>განათლება</c:v>
                </c:pt>
                <c:pt idx="4">
                  <c:v>კულტურა, ახალგაზრდული და სპორტული ღონისძიებები</c:v>
                </c:pt>
                <c:pt idx="5">
                  <c:v>ჯანმრთელობისა დაცვა და სოციალური უზრუნველყოფა</c:v>
                </c:pt>
              </c:strCache>
            </c:strRef>
          </c:cat>
          <c:val>
            <c:numRef>
              <c:f>'პრიორ. წლებზე'!$C$80:$C$85</c:f>
              <c:numCache>
                <c:formatCode>_-* #,##0\ _L_a_r_i_-;\-* #,##0\ _L_a_r_i_-;_-* "-"??\ _L_a_r_i_-;_-@_-</c:formatCode>
                <c:ptCount val="6"/>
                <c:pt idx="0">
                  <c:v>17947.841990000001</c:v>
                </c:pt>
                <c:pt idx="1">
                  <c:v>62685.55025</c:v>
                </c:pt>
                <c:pt idx="2">
                  <c:v>10341.433840000002</c:v>
                </c:pt>
                <c:pt idx="3">
                  <c:v>25035.12558</c:v>
                </c:pt>
                <c:pt idx="4">
                  <c:v>8586.0625700000001</c:v>
                </c:pt>
                <c:pt idx="5">
                  <c:v>6988.1587599999993</c:v>
                </c:pt>
              </c:numCache>
            </c:numRef>
          </c:val>
          <c:extLst>
            <c:ext xmlns:c16="http://schemas.microsoft.com/office/drawing/2014/chart" uri="{C3380CC4-5D6E-409C-BE32-E72D297353CC}">
              <c16:uniqueId val="{0000000A-588D-49AE-828A-50B7266F87E1}"/>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960" b="1" i="0" u="none" strike="noStrike" baseline="0">
                <a:effectLst/>
              </a:rPr>
              <a:t>ქობულეთის</a:t>
            </a:r>
            <a:r>
              <a:rPr lang="ka-GE"/>
              <a:t> მუნიციპალიტეტის 2022 წლის ბიუჯეტის პრიორიტეტები</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4"/>
          <c:dLbls>
            <c:dLbl>
              <c:idx val="3"/>
              <c:layout>
                <c:manualLayout>
                  <c:x val="2.9909807197162547E-2"/>
                  <c:y val="9.0488688913885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F15-4115-B988-0DECCD141D76}"/>
                </c:ext>
              </c:extLst>
            </c:dLbl>
            <c:dLbl>
              <c:idx val="4"/>
              <c:layout>
                <c:manualLayout>
                  <c:x val="-0.12392592721548107"/>
                  <c:y val="0.1704203641211515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F15-4115-B988-0DECCD141D76}"/>
                </c:ext>
              </c:extLst>
            </c:dLbl>
            <c:dLbl>
              <c:idx val="5"/>
              <c:layout>
                <c:manualLayout>
                  <c:x val="-0.18444006999125151"/>
                  <c:y val="4.597258675998833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F15-4115-B988-0DECCD141D7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'ბალანსი და პრიორ.'!$F$17:$F$22</c:f>
              <c:strCache>
                <c:ptCount val="6"/>
                <c:pt idx="0">
                  <c:v>წარმომადგენლობითი და აღმასრულებელი ორგანოები</c:v>
                </c:pt>
                <c:pt idx="1">
                  <c:v>ინფრასტრუქტურის განვითარება</c:v>
                </c:pt>
                <c:pt idx="2">
                  <c:v>დასუფთავება და გარემოს დაცვა</c:v>
                </c:pt>
                <c:pt idx="3">
                  <c:v>განათლება</c:v>
                </c:pt>
                <c:pt idx="4">
                  <c:v>კულტურა, ახალგაზრდული და სპორტული ღონისძიებები</c:v>
                </c:pt>
                <c:pt idx="5">
                  <c:v>ჯანმრთელობისა დაცვა და სოციალური უზრუნველყოფა</c:v>
                </c:pt>
              </c:strCache>
            </c:strRef>
          </c:cat>
          <c:val>
            <c:numRef>
              <c:f>'ბალანსი და პრიორ.'!$G$17:$G$22</c:f>
              <c:numCache>
                <c:formatCode>_-* #,##0.0\ _L_a_r_i_-;\-* #,##0.0\ _L_a_r_i_-;_-* "-"??\ _L_a_r_i_-;_-@_-</c:formatCode>
                <c:ptCount val="6"/>
                <c:pt idx="0">
                  <c:v>6331.28</c:v>
                </c:pt>
                <c:pt idx="1">
                  <c:v>18109.991999999998</c:v>
                </c:pt>
                <c:pt idx="2">
                  <c:v>4648.7700000000004</c:v>
                </c:pt>
                <c:pt idx="3">
                  <c:v>10631.558999999999</c:v>
                </c:pt>
                <c:pt idx="4">
                  <c:v>2531.2890000000002</c:v>
                </c:pt>
                <c:pt idx="5">
                  <c:v>2892.91</c:v>
                </c:pt>
              </c:numCache>
            </c:numRef>
          </c:val>
          <c:extLst>
            <c:ext xmlns:c16="http://schemas.microsoft.com/office/drawing/2014/chart" uri="{C3380CC4-5D6E-409C-BE32-E72D297353CC}">
              <c16:uniqueId val="{00000003-6F15-4115-B988-0DECCD141D76}"/>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j-lt"/>
                <a:ea typeface="+mn-ea"/>
                <a:cs typeface="+mn-cs"/>
              </a:defRPr>
            </a:pPr>
            <a:r>
              <a:rPr lang="ka-GE" sz="1100" b="1" i="0" u="none" strike="noStrike" baseline="0">
                <a:effectLst/>
              </a:rPr>
              <a:t>მმართველობა და საერთო დანიშნულების ხარჯები </a:t>
            </a:r>
            <a:r>
              <a:rPr lang="ka-GE" sz="1100" b="1">
                <a:latin typeface="+mj-lt"/>
              </a:rPr>
              <a:t>2020</a:t>
            </a:r>
            <a:r>
              <a:rPr lang="en-US" sz="1100" b="1">
                <a:latin typeface="+mj-lt"/>
              </a:rPr>
              <a:t>-202</a:t>
            </a:r>
            <a:r>
              <a:rPr lang="ka-GE" sz="1100" b="1">
                <a:latin typeface="+mj-lt"/>
              </a:rPr>
              <a:t>2 წლები </a:t>
            </a:r>
            <a:endParaRPr lang="ka-GE" sz="1100" b="0" baseline="0">
              <a:latin typeface="+mj-l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tx>
            <c:strRef>
              <c:f>მმართველობა!$B$15</c:f>
              <c:strCache>
                <c:ptCount val="1"/>
                <c:pt idx="0">
                  <c:v>მმართველობა და საერთო დანიშნულების ხარჯები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მმართველობა!$C$14:$E$14</c:f>
              <c:numCache>
                <c:formatCode>General</c:formatCode>
                <c:ptCount val="3"/>
                <c:pt idx="0">
                  <c:v>2020</c:v>
                </c:pt>
                <c:pt idx="1">
                  <c:v>2021</c:v>
                </c:pt>
                <c:pt idx="2">
                  <c:v>2022</c:v>
                </c:pt>
              </c:numCache>
            </c:numRef>
          </c:cat>
          <c:val>
            <c:numRef>
              <c:f>მმართველობა!$C$15:$E$15</c:f>
              <c:numCache>
                <c:formatCode>#,##0.0</c:formatCode>
                <c:ptCount val="3"/>
                <c:pt idx="0">
                  <c:v>5601.5545000000002</c:v>
                </c:pt>
                <c:pt idx="1">
                  <c:v>6015.00749</c:v>
                </c:pt>
                <c:pt idx="2">
                  <c:v>6331.28</c:v>
                </c:pt>
              </c:numCache>
            </c:numRef>
          </c:val>
          <c:extLst>
            <c:ext xmlns:c16="http://schemas.microsoft.com/office/drawing/2014/chart" uri="{C3380CC4-5D6E-409C-BE32-E72D297353CC}">
              <c16:uniqueId val="{00000000-A7B7-4BDB-85AD-5A9714F2A344}"/>
            </c:ext>
          </c:extLst>
        </c:ser>
        <c:dLbls>
          <c:showLegendKey val="0"/>
          <c:showVal val="0"/>
          <c:showCatName val="0"/>
          <c:showSerName val="0"/>
          <c:showPercent val="0"/>
          <c:showBubbleSize val="0"/>
        </c:dLbls>
        <c:gapWidth val="219"/>
        <c:overlap val="-27"/>
        <c:axId val="1481345696"/>
        <c:axId val="1481349024"/>
      </c:barChart>
      <c:lineChart>
        <c:grouping val="standard"/>
        <c:varyColors val="0"/>
        <c:ser>
          <c:idx val="1"/>
          <c:order val="1"/>
          <c:tx>
            <c:strRef>
              <c:f>მმართველობა!$B$16</c:f>
              <c:strCache>
                <c:ptCount val="1"/>
                <c:pt idx="0">
                  <c:v>მმართველობითი ხარჯების წილი მთლიან გადასახდელებში</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მმართველობა!$C$14:$E$14</c:f>
              <c:numCache>
                <c:formatCode>General</c:formatCode>
                <c:ptCount val="3"/>
                <c:pt idx="0">
                  <c:v>2020</c:v>
                </c:pt>
                <c:pt idx="1">
                  <c:v>2021</c:v>
                </c:pt>
                <c:pt idx="2">
                  <c:v>2022</c:v>
                </c:pt>
              </c:numCache>
            </c:numRef>
          </c:cat>
          <c:val>
            <c:numRef>
              <c:f>მმართველობა!$C$16:$E$16</c:f>
              <c:numCache>
                <c:formatCode>0.0%</c:formatCode>
                <c:ptCount val="3"/>
                <c:pt idx="0">
                  <c:v>0.16678947605323322</c:v>
                </c:pt>
                <c:pt idx="1">
                  <c:v>0.11380465144668049</c:v>
                </c:pt>
                <c:pt idx="2">
                  <c:v>0.14024073114221039</c:v>
                </c:pt>
              </c:numCache>
            </c:numRef>
          </c:val>
          <c:smooth val="0"/>
          <c:extLst>
            <c:ext xmlns:c16="http://schemas.microsoft.com/office/drawing/2014/chart" uri="{C3380CC4-5D6E-409C-BE32-E72D297353CC}">
              <c16:uniqueId val="{00000001-A7B7-4BDB-85AD-5A9714F2A344}"/>
            </c:ext>
          </c:extLst>
        </c:ser>
        <c:dLbls>
          <c:showLegendKey val="0"/>
          <c:showVal val="0"/>
          <c:showCatName val="0"/>
          <c:showSerName val="0"/>
          <c:showPercent val="0"/>
          <c:showBubbleSize val="0"/>
        </c:dLbls>
        <c:marker val="1"/>
        <c:smooth val="0"/>
        <c:axId val="1103907312"/>
        <c:axId val="1103908144"/>
      </c:lineChart>
      <c:catAx>
        <c:axId val="148134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349024"/>
        <c:crosses val="autoZero"/>
        <c:auto val="1"/>
        <c:lblAlgn val="ctr"/>
        <c:lblOffset val="100"/>
        <c:noMultiLvlLbl val="0"/>
      </c:catAx>
      <c:valAx>
        <c:axId val="14813490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ka-GE" b="1"/>
                  <a:t>ათასი ლარი</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345696"/>
        <c:crosses val="autoZero"/>
        <c:crossBetween val="between"/>
      </c:valAx>
      <c:valAx>
        <c:axId val="110390814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3907312"/>
        <c:crosses val="max"/>
        <c:crossBetween val="between"/>
      </c:valAx>
      <c:catAx>
        <c:axId val="1103907312"/>
        <c:scaling>
          <c:orientation val="minMax"/>
        </c:scaling>
        <c:delete val="1"/>
        <c:axPos val="b"/>
        <c:numFmt formatCode="General" sourceLinked="1"/>
        <c:majorTickMark val="out"/>
        <c:minorTickMark val="none"/>
        <c:tickLblPos val="nextTo"/>
        <c:crossAx val="1103908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ka-GE" sz="1000"/>
              <a:t>მმართველობა და საერთო დანიშნულების ხარჯები -</a:t>
            </a:r>
            <a:r>
              <a:rPr lang="ka-GE" sz="1000">
                <a:latin typeface="+mn-lt"/>
              </a:rPr>
              <a:t>20</a:t>
            </a:r>
            <a:r>
              <a:rPr lang="en-US" sz="1000">
                <a:latin typeface="+mn-lt"/>
              </a:rPr>
              <a:t>2</a:t>
            </a:r>
            <a:r>
              <a:rPr lang="ka-GE" sz="1000">
                <a:latin typeface="+mn-lt"/>
              </a:rPr>
              <a:t>2 </a:t>
            </a:r>
            <a:r>
              <a:rPr lang="ka-GE" sz="1000"/>
              <a:t>წელი</a:t>
            </a:r>
            <a:endParaRPr lang="en-US" sz="10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7815498472526994E-2"/>
          <c:y val="0.19220919366503375"/>
          <c:w val="0.94940802891441844"/>
          <c:h val="0.79033981639391848"/>
        </c:manualLayout>
      </c:layout>
      <c:pie3DChart>
        <c:varyColors val="1"/>
        <c:ser>
          <c:idx val="0"/>
          <c:order val="0"/>
          <c:explosion val="25"/>
          <c:dLbls>
            <c:dLbl>
              <c:idx val="0"/>
              <c:layout>
                <c:manualLayout>
                  <c:x val="0.14852393114386983"/>
                  <c:y val="0.1701684503059409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B4E-41A2-95AA-1EC94FB31DA9}"/>
                </c:ext>
              </c:extLst>
            </c:dLbl>
            <c:dLbl>
              <c:idx val="2"/>
              <c:layout>
                <c:manualLayout>
                  <c:x val="-8.4526022403323811E-2"/>
                  <c:y val="9.046650902383332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B4E-41A2-95AA-1EC94FB31DA9}"/>
                </c:ext>
              </c:extLst>
            </c:dLbl>
            <c:dLbl>
              <c:idx val="3"/>
              <c:layout>
                <c:manualLayout>
                  <c:x val="0"/>
                  <c:y val="-0.1438856181283791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B4E-41A2-95AA-1EC94FB31DA9}"/>
                </c:ext>
              </c:extLst>
            </c:dLbl>
            <c:dLbl>
              <c:idx val="4"/>
              <c:layout>
                <c:manualLayout>
                  <c:x val="6.7578847726001362E-3"/>
                  <c:y val="-3.382130157117454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B4E-41A2-95AA-1EC94FB31DA9}"/>
                </c:ext>
              </c:extLst>
            </c:dLbl>
            <c:dLbl>
              <c:idx val="5"/>
              <c:delete val="1"/>
              <c:extLst>
                <c:ext xmlns:c15="http://schemas.microsoft.com/office/drawing/2012/chart" uri="{CE6537A1-D6FC-4f65-9D91-7224C49458BB}"/>
                <c:ext xmlns:c16="http://schemas.microsoft.com/office/drawing/2014/chart" uri="{C3380CC4-5D6E-409C-BE32-E72D297353CC}">
                  <c16:uniqueId val="{00000005-CB4E-41A2-95AA-1EC94FB31DA9}"/>
                </c:ext>
              </c:extLst>
            </c:dLbl>
            <c:dLbl>
              <c:idx val="6"/>
              <c:layout>
                <c:manualLayout>
                  <c:x val="0.34460994941857431"/>
                  <c:y val="8.657857836263617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B4E-41A2-95AA-1EC94FB31DA9}"/>
                </c:ext>
              </c:extLst>
            </c:dLbl>
            <c:spPr>
              <a:noFill/>
              <a:ln>
                <a:noFill/>
              </a:ln>
              <a:effectLst/>
            </c:spPr>
            <c:txPr>
              <a:bodyPr/>
              <a:lstStyle/>
              <a:p>
                <a:pPr>
                  <a:defRPr sz="7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მმართველობა!$B$4:$B$10</c:f>
              <c:strCache>
                <c:ptCount val="7"/>
                <c:pt idx="0">
                  <c:v>საკრებულო</c:v>
                </c:pt>
                <c:pt idx="1">
                  <c:v>მერია</c:v>
                </c:pt>
                <c:pt idx="2">
                  <c:v>სამხედრო აღრიცხვის სამსახური</c:v>
                </c:pt>
                <c:pt idx="3">
                  <c:v>სარეზერვო ფონდი</c:v>
                </c:pt>
                <c:pt idx="4">
                  <c:v>მუნიციპალიტეტის ვალდებულებების მომსახურეობა და დაფარვა</c:v>
                </c:pt>
                <c:pt idx="5">
                  <c:v>აუდიტორული მომსახურების ხარჯი</c:v>
                </c:pt>
                <c:pt idx="6">
                  <c:v>წინა წლეებში წარმოქმნილი ვალდებულების დაფარვა</c:v>
                </c:pt>
              </c:strCache>
            </c:strRef>
          </c:cat>
          <c:val>
            <c:numRef>
              <c:f>მმართველობა!$C$4:$C$10</c:f>
              <c:numCache>
                <c:formatCode>#,##0.0</c:formatCode>
                <c:ptCount val="7"/>
                <c:pt idx="0">
                  <c:v>1095.7349999999999</c:v>
                </c:pt>
                <c:pt idx="1">
                  <c:v>3203.4050000000002</c:v>
                </c:pt>
                <c:pt idx="2">
                  <c:v>149.75</c:v>
                </c:pt>
                <c:pt idx="3">
                  <c:v>150</c:v>
                </c:pt>
                <c:pt idx="4">
                  <c:v>1725.39</c:v>
                </c:pt>
                <c:pt idx="5">
                  <c:v>2</c:v>
                </c:pt>
                <c:pt idx="6">
                  <c:v>5</c:v>
                </c:pt>
              </c:numCache>
            </c:numRef>
          </c:val>
          <c:extLst>
            <c:ext xmlns:c16="http://schemas.microsoft.com/office/drawing/2014/chart" uri="{C3380CC4-5D6E-409C-BE32-E72D297353CC}">
              <c16:uniqueId val="{00000004-CB4E-41A2-95AA-1EC94FB31DA9}"/>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100" b="1"/>
              <a:t>მუნიციპალიტეტების 2020 წლის ნაერთი შემოსულობები საკუთარი და არასაკუთარი შემოსულობების მიხედვით </a:t>
            </a:r>
            <a:r>
              <a:rPr lang="ka-GE" sz="800"/>
              <a:t>(თანხა მლნ ლარი)</a:t>
            </a:r>
            <a:endParaRPr lang="ka-G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051924164655527E-2"/>
          <c:y val="0.19776158969793667"/>
          <c:w val="0.83860164358804257"/>
          <c:h val="0.65453908771895208"/>
        </c:manualLayout>
      </c:layout>
      <c:pie3DChart>
        <c:varyColors val="1"/>
        <c:ser>
          <c:idx val="0"/>
          <c:order val="0"/>
          <c:tx>
            <c:strRef>
              <c:f>'საკუთარი - არასაკუთარი'!$C$3</c:f>
              <c:strCache>
                <c:ptCount val="1"/>
                <c:pt idx="0">
                  <c:v>2020 წლის ფაქტი</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0D3-46AF-B8EA-45BB6200510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0D3-46AF-B8EA-45BB620051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'საკუთარი - არასაკუთარი'!$B$4:$B$5</c:f>
              <c:strCache>
                <c:ptCount val="2"/>
                <c:pt idx="0">
                  <c:v>საკუთარი შემოსულობები</c:v>
                </c:pt>
                <c:pt idx="1">
                  <c:v>არასაკუთარი შემოსულობები</c:v>
                </c:pt>
              </c:strCache>
            </c:strRef>
          </c:cat>
          <c:val>
            <c:numRef>
              <c:f>'საკუთარი - არასაკუთარი'!$C$4:$C$5</c:f>
              <c:numCache>
                <c:formatCode>_(* #,##0.0_);_(* \(#,##0.0\);_(* "-"??_);_(@_)</c:formatCode>
                <c:ptCount val="2"/>
                <c:pt idx="0">
                  <c:v>1762.0719231600001</c:v>
                </c:pt>
                <c:pt idx="1">
                  <c:v>714.55525415</c:v>
                </c:pt>
              </c:numCache>
            </c:numRef>
          </c:val>
          <c:extLst>
            <c:ext xmlns:c16="http://schemas.microsoft.com/office/drawing/2014/chart" uri="{C3380CC4-5D6E-409C-BE32-E72D297353CC}">
              <c16:uniqueId val="{00000004-D0D3-46AF-B8EA-45BB6200510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ka-GE" sz="1000" b="1"/>
              <a:t>ინფრასტრუქტურის განვითარების პროორიტეტის დაფინანსება </a:t>
            </a:r>
          </a:p>
          <a:p>
            <a:pPr>
              <a:defRPr sz="1000"/>
            </a:pPr>
            <a:r>
              <a:rPr lang="ka-GE" sz="1000" b="1"/>
              <a:t>2020-2022</a:t>
            </a:r>
            <a:r>
              <a:rPr lang="ka-GE" sz="1000" b="1" baseline="0"/>
              <a:t> წლებში</a:t>
            </a:r>
            <a:endParaRPr lang="en-US" sz="1000" b="1"/>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'ინფრ. და დასუფთავება'!$B$12</c:f>
              <c:strCache>
                <c:ptCount val="1"/>
                <c:pt idx="0">
                  <c:v>ინფრასტრუქტურის განვითარების პრიორიტეტი</c:v>
                </c:pt>
              </c:strCache>
            </c:strRef>
          </c:tx>
          <c:spPr>
            <a:solidFill>
              <a:schemeClr val="accent1"/>
            </a:solidFill>
            <a:ln>
              <a:noFill/>
            </a:ln>
            <a:effectLst/>
          </c:spPr>
          <c:invertIfNegative val="0"/>
          <c:dLbls>
            <c:dLbl>
              <c:idx val="2"/>
              <c:layout>
                <c:manualLayout>
                  <c:x val="0"/>
                  <c:y val="-3.6718295143535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35-4A65-B942-8498770F5DF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'ინფრ. და დასუფთავება'!$C$11:$E$11</c:f>
              <c:numCache>
                <c:formatCode>General</c:formatCode>
                <c:ptCount val="3"/>
                <c:pt idx="0">
                  <c:v>2020</c:v>
                </c:pt>
                <c:pt idx="1">
                  <c:v>2021</c:v>
                </c:pt>
                <c:pt idx="2">
                  <c:v>2022</c:v>
                </c:pt>
              </c:numCache>
            </c:numRef>
          </c:cat>
          <c:val>
            <c:numRef>
              <c:f>'ინფრ. და დასუფთავება'!$C$12:$E$12</c:f>
              <c:numCache>
                <c:formatCode>#,##0</c:formatCode>
                <c:ptCount val="3"/>
                <c:pt idx="0">
                  <c:v>16612.1803</c:v>
                </c:pt>
                <c:pt idx="1">
                  <c:v>27963.377949999998</c:v>
                </c:pt>
                <c:pt idx="2">
                  <c:v>18109.991999999998</c:v>
                </c:pt>
              </c:numCache>
            </c:numRef>
          </c:val>
          <c:extLst>
            <c:ext xmlns:c16="http://schemas.microsoft.com/office/drawing/2014/chart" uri="{C3380CC4-5D6E-409C-BE32-E72D297353CC}">
              <c16:uniqueId val="{00000001-6B35-4A65-B942-8498770F5DFD}"/>
            </c:ext>
          </c:extLst>
        </c:ser>
        <c:dLbls>
          <c:showLegendKey val="0"/>
          <c:showVal val="0"/>
          <c:showCatName val="0"/>
          <c:showSerName val="0"/>
          <c:showPercent val="0"/>
          <c:showBubbleSize val="0"/>
        </c:dLbls>
        <c:gapWidth val="219"/>
        <c:overlap val="-27"/>
        <c:axId val="1653127535"/>
        <c:axId val="1601554591"/>
      </c:barChart>
      <c:lineChart>
        <c:grouping val="standard"/>
        <c:varyColors val="0"/>
        <c:ser>
          <c:idx val="1"/>
          <c:order val="1"/>
          <c:tx>
            <c:strRef>
              <c:f>'ინფრ. და დასუფთავება'!$B$13</c:f>
              <c:strCache>
                <c:ptCount val="1"/>
                <c:pt idx="0">
                  <c:v>წილი მთლიან ხარჯებში</c:v>
                </c:pt>
              </c:strCache>
            </c:strRef>
          </c:tx>
          <c:spPr>
            <a:ln w="28575" cap="rnd">
              <a:solidFill>
                <a:schemeClr val="accent2"/>
              </a:solidFill>
              <a:round/>
            </a:ln>
            <a:effectLst/>
          </c:spPr>
          <c:marker>
            <c:symbol val="none"/>
          </c:marker>
          <c:dLbls>
            <c:dLbl>
              <c:idx val="0"/>
              <c:layout>
                <c:manualLayout>
                  <c:x val="1.9115888644981486E-2"/>
                  <c:y val="3.6718295143535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35-4A65-B942-8498770F5DFD}"/>
                </c:ext>
              </c:extLst>
            </c:dLbl>
            <c:dLbl>
              <c:idx val="1"/>
              <c:layout>
                <c:manualLayout>
                  <c:x val="3.8231777289963041E-2"/>
                  <c:y val="-4.5897868929419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35-4A65-B942-8498770F5DFD}"/>
                </c:ext>
              </c:extLst>
            </c:dLbl>
            <c:dLbl>
              <c:idx val="2"/>
              <c:layout>
                <c:manualLayout>
                  <c:x val="3.4408599560966598E-2"/>
                  <c:y val="2.2948934464709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B35-4A65-B942-8498770F5DF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'ინფრ. და დასუფთავება'!$C$11:$E$11</c:f>
              <c:numCache>
                <c:formatCode>General</c:formatCode>
                <c:ptCount val="3"/>
                <c:pt idx="0">
                  <c:v>2020</c:v>
                </c:pt>
                <c:pt idx="1">
                  <c:v>2021</c:v>
                </c:pt>
                <c:pt idx="2">
                  <c:v>2022</c:v>
                </c:pt>
              </c:numCache>
            </c:numRef>
          </c:cat>
          <c:val>
            <c:numRef>
              <c:f>'ინფრ. და დასუფთავება'!$C$13:$E$13</c:f>
              <c:numCache>
                <c:formatCode>0%</c:formatCode>
                <c:ptCount val="3"/>
                <c:pt idx="0">
                  <c:v>0.4946371312354173</c:v>
                </c:pt>
                <c:pt idx="1">
                  <c:v>0.5290704103298699</c:v>
                </c:pt>
                <c:pt idx="2">
                  <c:v>0.40114455829778189</c:v>
                </c:pt>
              </c:numCache>
            </c:numRef>
          </c:val>
          <c:smooth val="0"/>
          <c:extLst>
            <c:ext xmlns:c16="http://schemas.microsoft.com/office/drawing/2014/chart" uri="{C3380CC4-5D6E-409C-BE32-E72D297353CC}">
              <c16:uniqueId val="{00000005-6B35-4A65-B942-8498770F5DFD}"/>
            </c:ext>
          </c:extLst>
        </c:ser>
        <c:dLbls>
          <c:showLegendKey val="0"/>
          <c:showVal val="0"/>
          <c:showCatName val="0"/>
          <c:showSerName val="0"/>
          <c:showPercent val="0"/>
          <c:showBubbleSize val="0"/>
        </c:dLbls>
        <c:marker val="1"/>
        <c:smooth val="0"/>
        <c:axId val="1653139135"/>
        <c:axId val="1601557087"/>
      </c:lineChart>
      <c:catAx>
        <c:axId val="1653127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554591"/>
        <c:crosses val="autoZero"/>
        <c:auto val="1"/>
        <c:lblAlgn val="ctr"/>
        <c:lblOffset val="100"/>
        <c:noMultiLvlLbl val="0"/>
      </c:catAx>
      <c:valAx>
        <c:axId val="1601554591"/>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b="1"/>
                  <a:t>ათასი ლარი</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127535"/>
        <c:crosses val="autoZero"/>
        <c:crossBetween val="between"/>
      </c:valAx>
      <c:valAx>
        <c:axId val="1601557087"/>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139135"/>
        <c:crosses val="max"/>
        <c:crossBetween val="between"/>
      </c:valAx>
      <c:catAx>
        <c:axId val="1653139135"/>
        <c:scaling>
          <c:orientation val="minMax"/>
        </c:scaling>
        <c:delete val="1"/>
        <c:axPos val="b"/>
        <c:numFmt formatCode="General" sourceLinked="1"/>
        <c:majorTickMark val="out"/>
        <c:minorTickMark val="none"/>
        <c:tickLblPos val="nextTo"/>
        <c:crossAx val="160155708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ka-GE" sz="1000"/>
              <a:t>ინფრასტრუქტურის განვითარების პრიორიტეტის ძირითადი პროგრამები</a:t>
            </a:r>
            <a:r>
              <a:rPr lang="en-US" sz="1000"/>
              <a:t> - </a:t>
            </a:r>
            <a:r>
              <a:rPr lang="ka-GE" sz="1000"/>
              <a:t>2022</a:t>
            </a:r>
            <a:r>
              <a:rPr lang="en-US" sz="1000"/>
              <a:t> </a:t>
            </a:r>
            <a:r>
              <a:rPr lang="ka-GE" sz="1000"/>
              <a:t>წელი</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AD8-46E8-91CE-CABFAE717CB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AD8-46E8-91CE-CABFAE717CB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AD8-46E8-91CE-CABFAE717CB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AD8-46E8-91CE-CABFAE717CB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AD8-46E8-91CE-CABFAE717CB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AD8-46E8-91CE-CABFAE717CB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EAD8-46E8-91CE-CABFAE717CB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EAD8-46E8-91CE-CABFAE717CB3}"/>
              </c:ext>
            </c:extLst>
          </c:dPt>
          <c:dLbls>
            <c:dLbl>
              <c:idx val="0"/>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EAD8-46E8-91CE-CABFAE717CB3}"/>
                </c:ext>
              </c:extLst>
            </c:dLbl>
            <c:dLbl>
              <c:idx val="1"/>
              <c:layout>
                <c:manualLayout>
                  <c:x val="-0.11774322397017174"/>
                  <c:y val="0.13333333333333333"/>
                </c:manualLayout>
              </c:layout>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AD8-46E8-91CE-CABFAE717CB3}"/>
                </c:ext>
              </c:extLst>
            </c:dLbl>
            <c:dLbl>
              <c:idx val="2"/>
              <c:layout>
                <c:manualLayout>
                  <c:x val="6.2639120452279526E-2"/>
                  <c:y val="5.6199475065616809E-2"/>
                </c:manualLayout>
              </c:layout>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AD8-46E8-91CE-CABFAE717CB3}"/>
                </c:ext>
              </c:extLst>
            </c:dLbl>
            <c:dLbl>
              <c:idx val="3"/>
              <c:layout>
                <c:manualLayout>
                  <c:x val="2.3013485215366412E-4"/>
                  <c:y val="-6.3010551681295587E-2"/>
                </c:manualLayout>
              </c:layout>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AD8-46E8-91CE-CABFAE717CB3}"/>
                </c:ext>
              </c:extLst>
            </c:dLbl>
            <c:dLbl>
              <c:idx val="4"/>
              <c:layout>
                <c:manualLayout>
                  <c:x val="-3.0166930652200407E-3"/>
                  <c:y val="5.0698225099383043E-2"/>
                </c:manualLayout>
              </c:layout>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AD8-46E8-91CE-CABFAE717CB3}"/>
                </c:ext>
              </c:extLst>
            </c:dLbl>
            <c:dLbl>
              <c:idx val="5"/>
              <c:layout>
                <c:manualLayout>
                  <c:x val="-6.8278815317751859E-2"/>
                  <c:y val="1.8957350687850802E-2"/>
                </c:manualLayout>
              </c:layout>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AD8-46E8-91CE-CABFAE717CB3}"/>
                </c:ext>
              </c:extLst>
            </c:dLbl>
            <c:dLbl>
              <c:idx val="6"/>
              <c:layout>
                <c:manualLayout>
                  <c:x val="-7.9658617870710532E-2"/>
                  <c:y val="-2.1094655146634611E-2"/>
                </c:manualLayout>
              </c:layout>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AD8-46E8-91CE-CABFAE717CB3}"/>
                </c:ext>
              </c:extLst>
            </c:dLbl>
            <c:dLbl>
              <c:idx val="7"/>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EAD8-46E8-91CE-CABFAE717CB3}"/>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'ინფრ. და დასუფთავება'!$B$3:$B$7</c:f>
              <c:strCache>
                <c:ptCount val="5"/>
                <c:pt idx="0">
                  <c:v>საგზაო ინფრასტრუქტურის გაუმჯობესების ღონისძიებები</c:v>
                </c:pt>
                <c:pt idx="1">
                  <c:v>კომუნალური ინფრასტრუქტურის მშენებლობა-რეაბილიტაცია და ექსპლოატაცია</c:v>
                </c:pt>
                <c:pt idx="2">
                  <c:v>მუნიციპალიტეტის კეთილმოწყობის ღონისძიებები</c:v>
                </c:pt>
                <c:pt idx="3">
                  <c:v>#REF!</c:v>
                </c:pt>
                <c:pt idx="4">
                  <c:v>#REF!</c:v>
                </c:pt>
              </c:strCache>
            </c:strRef>
          </c:cat>
          <c:val>
            <c:numRef>
              <c:f>'ინფრ. და დასუფთავება'!$C$3:$C$7</c:f>
              <c:numCache>
                <c:formatCode>_-* #,##0.0\ _L_a_r_i_-;\-* #,##0.0\ _L_a_r_i_-;_-* "-"??\ _L_a_r_i_-;_-@_-</c:formatCode>
                <c:ptCount val="5"/>
                <c:pt idx="0">
                  <c:v>8327.3119999999999</c:v>
                </c:pt>
                <c:pt idx="1">
                  <c:v>8102.4089999999997</c:v>
                </c:pt>
                <c:pt idx="2">
                  <c:v>1680.271</c:v>
                </c:pt>
              </c:numCache>
            </c:numRef>
          </c:val>
          <c:extLst>
            <c:ext xmlns:c16="http://schemas.microsoft.com/office/drawing/2014/chart" uri="{C3380CC4-5D6E-409C-BE32-E72D297353CC}">
              <c16:uniqueId val="{00000010-EAD8-46E8-91CE-CABFAE717CB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ka-GE" sz="1000" b="1"/>
              <a:t>დასუფთავება და გარემოს დაცვის პროორიტეტის დაფინანსება 2020-2022</a:t>
            </a:r>
            <a:r>
              <a:rPr lang="ka-GE" sz="1000" b="1" baseline="0"/>
              <a:t> წლებში</a:t>
            </a:r>
            <a:endParaRPr lang="en-US" sz="1000" b="1"/>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'ინფრ. და დასუფთავება'!$B$50</c:f>
              <c:strCache>
                <c:ptCount val="1"/>
                <c:pt idx="0">
                  <c:v>დასუფთავება  და გარემოს დაცვა</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'ინფრ. და დასუფთავება'!$C$11:$E$11</c:f>
              <c:numCache>
                <c:formatCode>General</c:formatCode>
                <c:ptCount val="3"/>
                <c:pt idx="0">
                  <c:v>2020</c:v>
                </c:pt>
                <c:pt idx="1">
                  <c:v>2021</c:v>
                </c:pt>
                <c:pt idx="2">
                  <c:v>2022</c:v>
                </c:pt>
              </c:numCache>
            </c:numRef>
          </c:cat>
          <c:val>
            <c:numRef>
              <c:f>'ინფრ. და დასუფთავება'!$C$50:$E$50</c:f>
              <c:numCache>
                <c:formatCode>#,##0</c:formatCode>
                <c:ptCount val="3"/>
                <c:pt idx="0">
                  <c:v>2686.82384</c:v>
                </c:pt>
                <c:pt idx="1">
                  <c:v>3005.84</c:v>
                </c:pt>
                <c:pt idx="2">
                  <c:v>4648.7700000000004</c:v>
                </c:pt>
              </c:numCache>
            </c:numRef>
          </c:val>
          <c:extLst>
            <c:ext xmlns:c16="http://schemas.microsoft.com/office/drawing/2014/chart" uri="{C3380CC4-5D6E-409C-BE32-E72D297353CC}">
              <c16:uniqueId val="{00000000-7058-4338-92D2-2F506CEDC670}"/>
            </c:ext>
          </c:extLst>
        </c:ser>
        <c:dLbls>
          <c:showLegendKey val="0"/>
          <c:showVal val="0"/>
          <c:showCatName val="0"/>
          <c:showSerName val="0"/>
          <c:showPercent val="0"/>
          <c:showBubbleSize val="0"/>
        </c:dLbls>
        <c:gapWidth val="219"/>
        <c:overlap val="-27"/>
        <c:axId val="1653127535"/>
        <c:axId val="1601554591"/>
      </c:barChart>
      <c:lineChart>
        <c:grouping val="standard"/>
        <c:varyColors val="0"/>
        <c:ser>
          <c:idx val="1"/>
          <c:order val="1"/>
          <c:tx>
            <c:strRef>
              <c:f>'ინფრ. და დასუფთავება'!$B$51</c:f>
              <c:strCache>
                <c:ptCount val="1"/>
                <c:pt idx="0">
                  <c:v>წილი მთლიან ხარჯებში</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'ინფრ. და დასუფთავება'!$C$11:$E$11</c:f>
              <c:numCache>
                <c:formatCode>General</c:formatCode>
                <c:ptCount val="3"/>
                <c:pt idx="0">
                  <c:v>2020</c:v>
                </c:pt>
                <c:pt idx="1">
                  <c:v>2021</c:v>
                </c:pt>
                <c:pt idx="2">
                  <c:v>2022</c:v>
                </c:pt>
              </c:numCache>
            </c:numRef>
          </c:cat>
          <c:val>
            <c:numRef>
              <c:f>'ინფრ. და დასუფთავება'!$C$51:$E$51</c:f>
              <c:numCache>
                <c:formatCode>0%</c:formatCode>
                <c:ptCount val="3"/>
                <c:pt idx="0">
                  <c:v>8.0001710332540027E-2</c:v>
                </c:pt>
                <c:pt idx="1">
                  <c:v>5.6870847471628017E-2</c:v>
                </c:pt>
                <c:pt idx="2">
                  <c:v>0.10297236952274634</c:v>
                </c:pt>
              </c:numCache>
            </c:numRef>
          </c:val>
          <c:smooth val="0"/>
          <c:extLst>
            <c:ext xmlns:c16="http://schemas.microsoft.com/office/drawing/2014/chart" uri="{C3380CC4-5D6E-409C-BE32-E72D297353CC}">
              <c16:uniqueId val="{00000001-7058-4338-92D2-2F506CEDC670}"/>
            </c:ext>
          </c:extLst>
        </c:ser>
        <c:dLbls>
          <c:showLegendKey val="0"/>
          <c:showVal val="0"/>
          <c:showCatName val="0"/>
          <c:showSerName val="0"/>
          <c:showPercent val="0"/>
          <c:showBubbleSize val="0"/>
        </c:dLbls>
        <c:marker val="1"/>
        <c:smooth val="0"/>
        <c:axId val="1653139135"/>
        <c:axId val="1601557087"/>
      </c:lineChart>
      <c:catAx>
        <c:axId val="1653127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554591"/>
        <c:crosses val="autoZero"/>
        <c:auto val="1"/>
        <c:lblAlgn val="ctr"/>
        <c:lblOffset val="100"/>
        <c:noMultiLvlLbl val="0"/>
      </c:catAx>
      <c:valAx>
        <c:axId val="1601554591"/>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b="1"/>
                  <a:t>ათასი ლარი</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127535"/>
        <c:crosses val="autoZero"/>
        <c:crossBetween val="between"/>
      </c:valAx>
      <c:valAx>
        <c:axId val="1601557087"/>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139135"/>
        <c:crosses val="max"/>
        <c:crossBetween val="between"/>
      </c:valAx>
      <c:catAx>
        <c:axId val="1653139135"/>
        <c:scaling>
          <c:orientation val="minMax"/>
        </c:scaling>
        <c:delete val="1"/>
        <c:axPos val="b"/>
        <c:numFmt formatCode="General" sourceLinked="1"/>
        <c:majorTickMark val="out"/>
        <c:minorTickMark val="none"/>
        <c:tickLblPos val="nextTo"/>
        <c:crossAx val="160155708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r>
              <a:rPr lang="ka-GE" sz="1000"/>
              <a:t>დასუფთავების და გარემოს დაცვის პრიორიტეტის პროგრამები</a:t>
            </a:r>
            <a:r>
              <a:rPr lang="en-US" sz="1000" baseline="0"/>
              <a:t> -</a:t>
            </a:r>
            <a:r>
              <a:rPr lang="ka-GE" sz="1000"/>
              <a:t> 2022 წელი</a:t>
            </a:r>
            <a:endParaRPr lang="en-US" sz="1000"/>
          </a:p>
        </c:rich>
      </c:tx>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86C-4006-A326-B1E964F4000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86C-4006-A326-B1E964F4000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86C-4006-A326-B1E964F4000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86C-4006-A326-B1E964F4000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86C-4006-A326-B1E964F4000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186C-4006-A326-B1E964F4000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186C-4006-A326-B1E964F40003}"/>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186C-4006-A326-B1E964F40003}"/>
              </c:ext>
            </c:extLst>
          </c:dPt>
          <c:dLbls>
            <c:dLbl>
              <c:idx val="0"/>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1-186C-4006-A326-B1E964F40003}"/>
                </c:ext>
              </c:extLst>
            </c:dLbl>
            <c:dLbl>
              <c:idx val="1"/>
              <c:layout>
                <c:manualLayout>
                  <c:x val="-5.6603773584905683E-2"/>
                  <c:y val="0.18732782369146006"/>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86C-4006-A326-B1E964F40003}"/>
                </c:ext>
              </c:extLst>
            </c:dLbl>
            <c:dLbl>
              <c:idx val="2"/>
              <c:layout>
                <c:manualLayout>
                  <c:x val="-2.5157232704402517E-2"/>
                  <c:y val="-1.6834822357712386E-17"/>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86C-4006-A326-B1E964F40003}"/>
                </c:ext>
              </c:extLst>
            </c:dLbl>
            <c:dLbl>
              <c:idx val="3"/>
              <c:layout>
                <c:manualLayout>
                  <c:x val="0.22653443636001197"/>
                  <c:y val="-5.6553129159138391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86C-4006-A326-B1E964F40003}"/>
                </c:ext>
              </c:extLst>
            </c:dLbl>
            <c:dLbl>
              <c:idx val="4"/>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9-186C-4006-A326-B1E964F40003}"/>
                </c:ext>
              </c:extLst>
            </c:dLbl>
            <c:dLbl>
              <c:idx val="5"/>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B-186C-4006-A326-B1E964F40003}"/>
                </c:ext>
              </c:extLst>
            </c:dLbl>
            <c:dLbl>
              <c:idx val="6"/>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D-186C-4006-A326-B1E964F40003}"/>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'ინფრ. და დასუფთავება'!$B$39:$B$45</c:f>
              <c:strCache>
                <c:ptCount val="7"/>
                <c:pt idx="0">
                  <c:v>დასუფთავების ღონისძიებები</c:v>
                </c:pt>
                <c:pt idx="1">
                  <c:v>ა(ა)იპ ქობულეთის სანდასუფთავება</c:v>
                </c:pt>
                <c:pt idx="2">
                  <c:v>სანაპიროსთვის დეკორატიული ურნები</c:v>
                </c:pt>
                <c:pt idx="3">
                  <c:v>სანაგვე კონტეინერების შეძენა</c:v>
                </c:pt>
                <c:pt idx="4">
                  <c:v>ერთი ერთეული სპეციალური ტექნიკის შეძენა</c:v>
                </c:pt>
                <c:pt idx="5">
                  <c:v>ა(ა)იპ ქობულეთის გამწვანება</c:v>
                </c:pt>
                <c:pt idx="6">
                  <c:v>ა(ა)იპ ქობულეთის პარკი</c:v>
                </c:pt>
              </c:strCache>
            </c:strRef>
          </c:cat>
          <c:val>
            <c:numRef>
              <c:f>'ინფრ. და დასუფთავება'!$C$39:$C$45</c:f>
              <c:numCache>
                <c:formatCode>_-* #,##0.0\ _L_a_r_i_-;\-* #,##0.0\ _L_a_r_i_-;_-* "-"??\ _L_a_r_i_-;_-@_-</c:formatCode>
                <c:ptCount val="7"/>
                <c:pt idx="0">
                  <c:v>64</c:v>
                </c:pt>
                <c:pt idx="1">
                  <c:v>3101.2</c:v>
                </c:pt>
                <c:pt idx="2">
                  <c:v>40</c:v>
                </c:pt>
                <c:pt idx="3">
                  <c:v>90</c:v>
                </c:pt>
                <c:pt idx="4">
                  <c:v>387.36</c:v>
                </c:pt>
                <c:pt idx="5">
                  <c:v>586.45000000000005</c:v>
                </c:pt>
                <c:pt idx="6">
                  <c:v>379.76</c:v>
                </c:pt>
              </c:numCache>
            </c:numRef>
          </c:val>
          <c:extLst>
            <c:ext xmlns:c16="http://schemas.microsoft.com/office/drawing/2014/chart" uri="{C3380CC4-5D6E-409C-BE32-E72D297353CC}">
              <c16:uniqueId val="{00000010-186C-4006-A326-B1E964F40003}"/>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ka-GE" sz="1000" b="1"/>
              <a:t>განათლების პრიორიტეტის დაფინანსება </a:t>
            </a:r>
            <a:r>
              <a:rPr lang="en-US" sz="1000" b="1">
                <a:latin typeface="+mn-lt"/>
                <a:cs typeface="Arial" panose="020B0604020202020204" pitchFamily="34" charset="0"/>
              </a:rPr>
              <a:t>2020-2022 </a:t>
            </a:r>
            <a:r>
              <a:rPr lang="ka-GE" sz="1000" b="1"/>
              <a:t>წლებში </a:t>
            </a:r>
            <a:endParaRPr lang="en-US" sz="1000" b="0"/>
          </a:p>
        </c:rich>
      </c:tx>
      <c:layout>
        <c:manualLayout>
          <c:xMode val="edge"/>
          <c:yMode val="edge"/>
          <c:x val="0.24656746535715293"/>
          <c:y val="3.2031213762703778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განათლება!$B$9</c:f>
              <c:strCache>
                <c:ptCount val="1"/>
                <c:pt idx="0">
                  <c:v>სულ</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განათლება!$C$8:$E$8</c:f>
              <c:numCache>
                <c:formatCode>General</c:formatCode>
                <c:ptCount val="3"/>
                <c:pt idx="0">
                  <c:v>2020</c:v>
                </c:pt>
                <c:pt idx="1">
                  <c:v>2021</c:v>
                </c:pt>
                <c:pt idx="2">
                  <c:v>2022</c:v>
                </c:pt>
              </c:numCache>
            </c:numRef>
          </c:cat>
          <c:val>
            <c:numRef>
              <c:f>განათლება!$C$9:$E$9</c:f>
              <c:numCache>
                <c:formatCode>#,##0.0</c:formatCode>
                <c:ptCount val="3"/>
                <c:pt idx="0">
                  <c:v>4386.98758</c:v>
                </c:pt>
                <c:pt idx="1">
                  <c:v>10016.579</c:v>
                </c:pt>
                <c:pt idx="2">
                  <c:v>10631.558999999999</c:v>
                </c:pt>
              </c:numCache>
            </c:numRef>
          </c:val>
          <c:extLst>
            <c:ext xmlns:c16="http://schemas.microsoft.com/office/drawing/2014/chart" uri="{C3380CC4-5D6E-409C-BE32-E72D297353CC}">
              <c16:uniqueId val="{00000000-4CC3-4CF7-B339-347AE42EE923}"/>
            </c:ext>
          </c:extLst>
        </c:ser>
        <c:dLbls>
          <c:showLegendKey val="0"/>
          <c:showVal val="0"/>
          <c:showCatName val="0"/>
          <c:showSerName val="0"/>
          <c:showPercent val="0"/>
          <c:showBubbleSize val="0"/>
        </c:dLbls>
        <c:gapWidth val="219"/>
        <c:overlap val="-27"/>
        <c:axId val="1297362160"/>
        <c:axId val="1297362576"/>
      </c:barChart>
      <c:lineChart>
        <c:grouping val="standard"/>
        <c:varyColors val="0"/>
        <c:ser>
          <c:idx val="1"/>
          <c:order val="1"/>
          <c:tx>
            <c:strRef>
              <c:f>განათლება!$B$10</c:f>
              <c:strCache>
                <c:ptCount val="1"/>
                <c:pt idx="0">
                  <c:v>განათლების ხარჯების წილი მთლიან ხარჯებში</c:v>
                </c:pt>
              </c:strCache>
            </c:strRef>
          </c:tx>
          <c:spPr>
            <a:ln w="28575" cap="rnd">
              <a:solidFill>
                <a:schemeClr val="accent2"/>
              </a:solidFill>
              <a:round/>
            </a:ln>
            <a:effectLst/>
          </c:spPr>
          <c:marker>
            <c:symbol val="none"/>
          </c:marker>
          <c:dLbls>
            <c:dLbl>
              <c:idx val="2"/>
              <c:layout>
                <c:manualLayout>
                  <c:x val="3.2051282051282048E-2"/>
                  <c:y val="3.6548223350253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C3-4CF7-B339-347AE42EE92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განათლება!$C$8:$E$8</c:f>
              <c:numCache>
                <c:formatCode>General</c:formatCode>
                <c:ptCount val="3"/>
                <c:pt idx="0">
                  <c:v>2020</c:v>
                </c:pt>
                <c:pt idx="1">
                  <c:v>2021</c:v>
                </c:pt>
                <c:pt idx="2">
                  <c:v>2022</c:v>
                </c:pt>
              </c:numCache>
            </c:numRef>
          </c:cat>
          <c:val>
            <c:numRef>
              <c:f>განათლება!$C$10:$E$10</c:f>
              <c:numCache>
                <c:formatCode>0.0%</c:formatCode>
                <c:ptCount val="3"/>
                <c:pt idx="0">
                  <c:v>0.13062505415599215</c:v>
                </c:pt>
                <c:pt idx="1">
                  <c:v>0.18951485657803219</c:v>
                </c:pt>
                <c:pt idx="2">
                  <c:v>0.23549386653908008</c:v>
                </c:pt>
              </c:numCache>
            </c:numRef>
          </c:val>
          <c:smooth val="0"/>
          <c:extLst>
            <c:ext xmlns:c16="http://schemas.microsoft.com/office/drawing/2014/chart" uri="{C3380CC4-5D6E-409C-BE32-E72D297353CC}">
              <c16:uniqueId val="{00000001-4CC3-4CF7-B339-347AE42EE923}"/>
            </c:ext>
          </c:extLst>
        </c:ser>
        <c:dLbls>
          <c:showLegendKey val="0"/>
          <c:showVal val="0"/>
          <c:showCatName val="0"/>
          <c:showSerName val="0"/>
          <c:showPercent val="0"/>
          <c:showBubbleSize val="0"/>
        </c:dLbls>
        <c:marker val="1"/>
        <c:smooth val="0"/>
        <c:axId val="1297378384"/>
        <c:axId val="1297366736"/>
      </c:lineChart>
      <c:catAx>
        <c:axId val="129736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362576"/>
        <c:crosses val="autoZero"/>
        <c:auto val="1"/>
        <c:lblAlgn val="ctr"/>
        <c:lblOffset val="100"/>
        <c:noMultiLvlLbl val="0"/>
      </c:catAx>
      <c:valAx>
        <c:axId val="129736257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ka-GE" b="1"/>
                  <a:t>ათასი ლარი</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362160"/>
        <c:crosses val="autoZero"/>
        <c:crossBetween val="between"/>
      </c:valAx>
      <c:valAx>
        <c:axId val="129736673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378384"/>
        <c:crosses val="max"/>
        <c:crossBetween val="between"/>
      </c:valAx>
      <c:catAx>
        <c:axId val="1297378384"/>
        <c:scaling>
          <c:orientation val="minMax"/>
        </c:scaling>
        <c:delete val="1"/>
        <c:axPos val="b"/>
        <c:numFmt formatCode="General" sourceLinked="1"/>
        <c:majorTickMark val="out"/>
        <c:minorTickMark val="none"/>
        <c:tickLblPos val="nextTo"/>
        <c:crossAx val="12973667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1"/>
              <a:t>კულტურა, ახალგაზრდული და სპორტული ღონისძიებები </a:t>
            </a:r>
            <a:r>
              <a:rPr lang="ka-GE" sz="1000" b="1">
                <a:latin typeface="Sylfaen" panose="010A0502050306030303" pitchFamily="18" charset="0"/>
              </a:rPr>
              <a:t>2020-20</a:t>
            </a:r>
            <a:r>
              <a:rPr lang="en-US" sz="1000" b="1">
                <a:latin typeface="Sylfaen" panose="010A0502050306030303" pitchFamily="18" charset="0"/>
              </a:rPr>
              <a:t>2</a:t>
            </a:r>
            <a:r>
              <a:rPr lang="ka-GE" sz="1000" b="1">
                <a:latin typeface="Sylfaen" panose="010A0502050306030303" pitchFamily="18" charset="0"/>
              </a:rPr>
              <a:t>2</a:t>
            </a:r>
            <a:r>
              <a:rPr lang="en-US" sz="1000" b="1" baseline="0">
                <a:latin typeface="Sylfaen" panose="010A0502050306030303" pitchFamily="18" charset="0"/>
              </a:rPr>
              <a:t> </a:t>
            </a:r>
            <a:r>
              <a:rPr lang="ka-GE" sz="1000" b="1"/>
              <a:t>წლები </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'კულტურა '!$B$46</c:f>
              <c:strCache>
                <c:ptCount val="1"/>
                <c:pt idx="0">
                  <c:v>კულტურა, ახალგაზრდობა და სპორტი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'კულტურა '!$C$45:$E$45</c:f>
              <c:numCache>
                <c:formatCode>General</c:formatCode>
                <c:ptCount val="3"/>
                <c:pt idx="0">
                  <c:v>2020</c:v>
                </c:pt>
                <c:pt idx="1">
                  <c:v>2021</c:v>
                </c:pt>
                <c:pt idx="2">
                  <c:v>2022</c:v>
                </c:pt>
              </c:numCache>
            </c:numRef>
          </c:cat>
          <c:val>
            <c:numRef>
              <c:f>'კულტურა '!$C$46:$E$46</c:f>
              <c:numCache>
                <c:formatCode>#,##0.0</c:formatCode>
                <c:ptCount val="3"/>
                <c:pt idx="0">
                  <c:v>2772.0505699999999</c:v>
                </c:pt>
                <c:pt idx="1">
                  <c:v>3282.723</c:v>
                </c:pt>
                <c:pt idx="2">
                  <c:v>2531.2890000000002</c:v>
                </c:pt>
              </c:numCache>
            </c:numRef>
          </c:val>
          <c:extLst>
            <c:ext xmlns:c16="http://schemas.microsoft.com/office/drawing/2014/chart" uri="{C3380CC4-5D6E-409C-BE32-E72D297353CC}">
              <c16:uniqueId val="{00000000-FC8B-4A62-BA49-7A02C4CCB0EE}"/>
            </c:ext>
          </c:extLst>
        </c:ser>
        <c:dLbls>
          <c:showLegendKey val="0"/>
          <c:showVal val="0"/>
          <c:showCatName val="0"/>
          <c:showSerName val="0"/>
          <c:showPercent val="0"/>
          <c:showBubbleSize val="0"/>
        </c:dLbls>
        <c:gapWidth val="219"/>
        <c:overlap val="-27"/>
        <c:axId val="1103901072"/>
        <c:axId val="1103916048"/>
      </c:barChart>
      <c:lineChart>
        <c:grouping val="standard"/>
        <c:varyColors val="0"/>
        <c:ser>
          <c:idx val="1"/>
          <c:order val="1"/>
          <c:tx>
            <c:strRef>
              <c:f>'კულტურა '!$B$47</c:f>
              <c:strCache>
                <c:ptCount val="1"/>
                <c:pt idx="0">
                  <c:v>წილი მთლიან ხარჯებში</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'კულტურა '!$C$45:$E$45</c:f>
              <c:numCache>
                <c:formatCode>General</c:formatCode>
                <c:ptCount val="3"/>
                <c:pt idx="0">
                  <c:v>2020</c:v>
                </c:pt>
                <c:pt idx="1">
                  <c:v>2021</c:v>
                </c:pt>
                <c:pt idx="2">
                  <c:v>2022</c:v>
                </c:pt>
              </c:numCache>
            </c:numRef>
          </c:cat>
          <c:val>
            <c:numRef>
              <c:f>'კულტურა '!$C$47:$E$47</c:f>
              <c:numCache>
                <c:formatCode>0.0%</c:formatCode>
                <c:ptCount val="3"/>
                <c:pt idx="0">
                  <c:v>8.2539384766026375E-2</c:v>
                </c:pt>
                <c:pt idx="1">
                  <c:v>6.210950650221074E-2</c:v>
                </c:pt>
                <c:pt idx="2">
                  <c:v>5.606920245072633E-2</c:v>
                </c:pt>
              </c:numCache>
            </c:numRef>
          </c:val>
          <c:smooth val="0"/>
          <c:extLst>
            <c:ext xmlns:c16="http://schemas.microsoft.com/office/drawing/2014/chart" uri="{C3380CC4-5D6E-409C-BE32-E72D297353CC}">
              <c16:uniqueId val="{00000001-FC8B-4A62-BA49-7A02C4CCB0EE}"/>
            </c:ext>
          </c:extLst>
        </c:ser>
        <c:dLbls>
          <c:showLegendKey val="0"/>
          <c:showVal val="0"/>
          <c:showCatName val="0"/>
          <c:showSerName val="0"/>
          <c:showPercent val="0"/>
          <c:showBubbleSize val="0"/>
        </c:dLbls>
        <c:marker val="1"/>
        <c:smooth val="0"/>
        <c:axId val="1103914384"/>
        <c:axId val="1103916880"/>
      </c:lineChart>
      <c:catAx>
        <c:axId val="110390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3916048"/>
        <c:crosses val="autoZero"/>
        <c:auto val="1"/>
        <c:lblAlgn val="ctr"/>
        <c:lblOffset val="100"/>
        <c:noMultiLvlLbl val="0"/>
      </c:catAx>
      <c:valAx>
        <c:axId val="1103916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ka-GE" b="1"/>
                  <a:t>ათასი ლარი</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03901072"/>
        <c:crosses val="autoZero"/>
        <c:crossBetween val="between"/>
      </c:valAx>
      <c:valAx>
        <c:axId val="1103916880"/>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03914384"/>
        <c:crosses val="max"/>
        <c:crossBetween val="between"/>
      </c:valAx>
      <c:catAx>
        <c:axId val="1103914384"/>
        <c:scaling>
          <c:orientation val="minMax"/>
        </c:scaling>
        <c:delete val="1"/>
        <c:axPos val="b"/>
        <c:numFmt formatCode="General" sourceLinked="1"/>
        <c:majorTickMark val="out"/>
        <c:minorTickMark val="none"/>
        <c:tickLblPos val="nextTo"/>
        <c:crossAx val="11039168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ka-GE" sz="1000"/>
              <a:t>კულტურა, ახალგაზრდული და სპორტული ღონისძიებები</a:t>
            </a:r>
            <a:endParaRPr lang="en-US" sz="1000"/>
          </a:p>
        </c:rich>
      </c:tx>
      <c:layout>
        <c:manualLayout>
          <c:xMode val="edge"/>
          <c:yMode val="edge"/>
          <c:x val="0.17812636165577345"/>
          <c:y val="2.711864406779659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429883764529434"/>
          <c:y val="0.28425111687417681"/>
          <c:w val="0.82706980254919282"/>
          <c:h val="0.61500066728947156"/>
        </c:manualLayout>
      </c:layout>
      <c:pie3DChart>
        <c:varyColors val="1"/>
        <c:ser>
          <c:idx val="0"/>
          <c:order val="0"/>
          <c:explosion val="25"/>
          <c:dLbls>
            <c:dLbl>
              <c:idx val="2"/>
              <c:layout>
                <c:manualLayout>
                  <c:x val="-0.18300842296673717"/>
                  <c:y val="2.50616130610792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61E-4287-A0EA-B0C8BF456A64}"/>
                </c:ext>
              </c:extLst>
            </c:dLbl>
            <c:dLbl>
              <c:idx val="3"/>
              <c:layout>
                <c:manualLayout>
                  <c:x val="0.20838522635650936"/>
                  <c:y val="3.862093509497754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61E-4287-A0EA-B0C8BF456A64}"/>
                </c:ext>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'კულტურა '!$B$2:$B$3</c:f>
              <c:strCache>
                <c:ptCount val="2"/>
                <c:pt idx="0">
                  <c:v>სპორტის განვითარების ხელშეწყობა</c:v>
                </c:pt>
                <c:pt idx="1">
                  <c:v>კულტურის განვითარების ხელშეწყობა</c:v>
                </c:pt>
              </c:strCache>
            </c:strRef>
          </c:cat>
          <c:val>
            <c:numRef>
              <c:f>'კულტურა '!$C$2:$C$3</c:f>
              <c:numCache>
                <c:formatCode>_-* #,##0.0\ _L_a_r_i_-;\-* #,##0.0\ _L_a_r_i_-;_-* "-"??\ _L_a_r_i_-;_-@_-</c:formatCode>
                <c:ptCount val="2"/>
                <c:pt idx="0">
                  <c:v>511.64499999999998</c:v>
                </c:pt>
                <c:pt idx="1">
                  <c:v>2019.644</c:v>
                </c:pt>
              </c:numCache>
            </c:numRef>
          </c:val>
          <c:extLst>
            <c:ext xmlns:c16="http://schemas.microsoft.com/office/drawing/2014/chart" uri="{C3380CC4-5D6E-409C-BE32-E72D297353CC}">
              <c16:uniqueId val="{00000002-A61E-4287-A0EA-B0C8BF456A64}"/>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ka-GE" sz="1050"/>
              <a:t>სპორტის განვითარების ხელშეწყობის ქვეპროგრამები</a:t>
            </a:r>
            <a:endParaRPr lang="en-US" sz="105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'კულტურა '!$B$8:$B$10</c:f>
              <c:strCache>
                <c:ptCount val="3"/>
                <c:pt idx="0">
                  <c:v>ა(ა)იპ ქობულეთის კომპლექსური სასპორტო სკოლა</c:v>
                </c:pt>
                <c:pt idx="1">
                  <c:v>სპორტული ღონისძიებების დაფინანსება</c:v>
                </c:pt>
                <c:pt idx="2">
                  <c:v>სპორტული საკლუბო გუნდის მხარდაჭერა </c:v>
                </c:pt>
              </c:strCache>
            </c:strRef>
          </c:cat>
          <c:val>
            <c:numRef>
              <c:f>'კულტურა '!$C$8:$C$10</c:f>
              <c:numCache>
                <c:formatCode>_-* #,##0.0\ _L_a_r_i_-;\-* #,##0.0\ _L_a_r_i_-;_-* "-"??\ _L_a_r_i_-;_-@_-</c:formatCode>
                <c:ptCount val="3"/>
                <c:pt idx="0">
                  <c:v>330.68</c:v>
                </c:pt>
                <c:pt idx="1">
                  <c:v>48.5</c:v>
                </c:pt>
                <c:pt idx="2">
                  <c:v>132.465</c:v>
                </c:pt>
              </c:numCache>
            </c:numRef>
          </c:val>
          <c:extLst>
            <c:ext xmlns:c16="http://schemas.microsoft.com/office/drawing/2014/chart" uri="{C3380CC4-5D6E-409C-BE32-E72D297353CC}">
              <c16:uniqueId val="{00000000-0BBD-49E1-8F4A-AFA35AE7396A}"/>
            </c:ext>
          </c:extLst>
        </c:ser>
        <c:dLbls>
          <c:showLegendKey val="0"/>
          <c:showVal val="0"/>
          <c:showCatName val="0"/>
          <c:showSerName val="0"/>
          <c:showPercent val="0"/>
          <c:showBubbleSize val="0"/>
        </c:dLbls>
        <c:gapWidth val="100"/>
        <c:axId val="1662604559"/>
        <c:axId val="1423816383"/>
      </c:barChart>
      <c:catAx>
        <c:axId val="1662604559"/>
        <c:scaling>
          <c:orientation val="minMax"/>
        </c:scaling>
        <c:delete val="0"/>
        <c:axPos val="b"/>
        <c:numFmt formatCode="General" sourceLinked="1"/>
        <c:majorTickMark val="out"/>
        <c:minorTickMark val="none"/>
        <c:tickLblPos val="nextTo"/>
        <c:txPr>
          <a:bodyPr/>
          <a:lstStyle/>
          <a:p>
            <a:pPr>
              <a:defRPr sz="600"/>
            </a:pPr>
            <a:endParaRPr lang="en-US"/>
          </a:p>
        </c:txPr>
        <c:crossAx val="1423816383"/>
        <c:crosses val="autoZero"/>
        <c:auto val="1"/>
        <c:lblAlgn val="ctr"/>
        <c:lblOffset val="100"/>
        <c:noMultiLvlLbl val="0"/>
      </c:catAx>
      <c:valAx>
        <c:axId val="1423816383"/>
        <c:scaling>
          <c:orientation val="minMax"/>
        </c:scaling>
        <c:delete val="0"/>
        <c:axPos val="l"/>
        <c:majorGridlines>
          <c:spPr>
            <a:ln>
              <a:noFill/>
            </a:ln>
          </c:spPr>
        </c:majorGridlines>
        <c:title>
          <c:tx>
            <c:rich>
              <a:bodyPr/>
              <a:lstStyle/>
              <a:p>
                <a:pPr>
                  <a:defRPr/>
                </a:pPr>
                <a:r>
                  <a:rPr lang="ka-GE"/>
                  <a:t>ათასი ლარი</a:t>
                </a:r>
              </a:p>
            </c:rich>
          </c:tx>
          <c:overlay val="0"/>
        </c:title>
        <c:numFmt formatCode="_-* #,##0.0\ _L_a_r_i_-;\-* #,##0.0\ _L_a_r_i_-;_-* &quot;-&quot;??\ _L_a_r_i_-;_-@_-" sourceLinked="1"/>
        <c:majorTickMark val="out"/>
        <c:minorTickMark val="none"/>
        <c:tickLblPos val="nextTo"/>
        <c:crossAx val="1662604559"/>
        <c:crosses val="autoZero"/>
        <c:crossBetween val="between"/>
      </c:valAx>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ka-GE" sz="1000"/>
              <a:t>კულტურის განვითარების ხელშეწყობის ქვეპროგრამები</a:t>
            </a:r>
            <a:endParaRPr lang="en-US" sz="10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'კულტურა '!$B$15:$B$22</c:f>
              <c:strCache>
                <c:ptCount val="8"/>
                <c:pt idx="0">
                  <c:v>ა(ა)იპ სკოლის გარეშე სახელოვნებო საგანმანათლებო დაწესებულება ქობულეთის სახელოვნებო სკოლა</c:v>
                </c:pt>
                <c:pt idx="1">
                  <c:v>ა(ა)იპ ქობულეთის კულტურის ცენტრი</c:v>
                </c:pt>
                <c:pt idx="2">
                  <c:v>ახალგაზრდების, ახალგაზრდული ორგანიზაციებისა და საინიციატივო ჯგუფების პროექტების დაფინანსება (5 პროექტი)</c:v>
                </c:pt>
                <c:pt idx="3">
                  <c:v>გურამ თამაზაშვილის სახელობისა (ა)იპ ქობულეთის სიმღერისა და ცეკვის ანსამბლი "მხედრული"'</c:v>
                </c:pt>
                <c:pt idx="4">
                  <c:v>კულტურული ღონისძიებების დაფინანსება</c:v>
                </c:pt>
                <c:pt idx="5">
                  <c:v>ტურიზმის განვითარების ხელშეწყობა</c:v>
                </c:pt>
                <c:pt idx="6">
                  <c:v>ა(ა)იპ ქობულეთის მუზეუმი</c:v>
                </c:pt>
                <c:pt idx="7">
                  <c:v>„დავით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c:v>
                </c:pt>
              </c:strCache>
            </c:strRef>
          </c:cat>
          <c:val>
            <c:numRef>
              <c:f>'კულტურა '!$C$15:$C$22</c:f>
              <c:numCache>
                <c:formatCode>_-* #,##0.0\ _L_a_r_i_-;\-* #,##0.0\ _L_a_r_i_-;_-* "-"??\ _L_a_r_i_-;_-@_-</c:formatCode>
                <c:ptCount val="8"/>
                <c:pt idx="0">
                  <c:v>553.84400000000005</c:v>
                </c:pt>
                <c:pt idx="1">
                  <c:v>654.84</c:v>
                </c:pt>
                <c:pt idx="2">
                  <c:v>15</c:v>
                </c:pt>
                <c:pt idx="3">
                  <c:v>270.07</c:v>
                </c:pt>
                <c:pt idx="4">
                  <c:v>77.599999999999994</c:v>
                </c:pt>
                <c:pt idx="5">
                  <c:v>95</c:v>
                </c:pt>
                <c:pt idx="6">
                  <c:v>202.29</c:v>
                </c:pt>
                <c:pt idx="7">
                  <c:v>151</c:v>
                </c:pt>
              </c:numCache>
            </c:numRef>
          </c:val>
          <c:extLst>
            <c:ext xmlns:c16="http://schemas.microsoft.com/office/drawing/2014/chart" uri="{C3380CC4-5D6E-409C-BE32-E72D297353CC}">
              <c16:uniqueId val="{00000000-110A-4167-871B-1A9099CF5453}"/>
            </c:ext>
          </c:extLst>
        </c:ser>
        <c:dLbls>
          <c:showLegendKey val="0"/>
          <c:showVal val="0"/>
          <c:showCatName val="0"/>
          <c:showSerName val="0"/>
          <c:showPercent val="0"/>
          <c:showBubbleSize val="0"/>
        </c:dLbls>
        <c:gapWidth val="100"/>
        <c:axId val="1662604559"/>
        <c:axId val="1423816383"/>
      </c:barChart>
      <c:catAx>
        <c:axId val="1662604559"/>
        <c:scaling>
          <c:orientation val="minMax"/>
        </c:scaling>
        <c:delete val="0"/>
        <c:axPos val="b"/>
        <c:numFmt formatCode="General" sourceLinked="1"/>
        <c:majorTickMark val="out"/>
        <c:minorTickMark val="none"/>
        <c:tickLblPos val="nextTo"/>
        <c:txPr>
          <a:bodyPr/>
          <a:lstStyle/>
          <a:p>
            <a:pPr>
              <a:defRPr sz="500"/>
            </a:pPr>
            <a:endParaRPr lang="en-US"/>
          </a:p>
        </c:txPr>
        <c:crossAx val="1423816383"/>
        <c:crosses val="autoZero"/>
        <c:auto val="1"/>
        <c:lblAlgn val="ctr"/>
        <c:lblOffset val="100"/>
        <c:noMultiLvlLbl val="0"/>
      </c:catAx>
      <c:valAx>
        <c:axId val="1423816383"/>
        <c:scaling>
          <c:orientation val="minMax"/>
        </c:scaling>
        <c:delete val="0"/>
        <c:axPos val="l"/>
        <c:majorGridlines>
          <c:spPr>
            <a:ln>
              <a:noFill/>
            </a:ln>
          </c:spPr>
        </c:majorGridlines>
        <c:title>
          <c:tx>
            <c:rich>
              <a:bodyPr/>
              <a:lstStyle/>
              <a:p>
                <a:pPr>
                  <a:defRPr/>
                </a:pPr>
                <a:r>
                  <a:rPr lang="ka-GE"/>
                  <a:t>ათასი ლარი</a:t>
                </a:r>
              </a:p>
            </c:rich>
          </c:tx>
          <c:overlay val="0"/>
        </c:title>
        <c:numFmt formatCode="_-* #,##0.0\ _L_a_r_i_-;\-* #,##0.0\ _L_a_r_i_-;_-* &quot;-&quot;??\ _L_a_r_i_-;_-@_-" sourceLinked="1"/>
        <c:majorTickMark val="out"/>
        <c:minorTickMark val="none"/>
        <c:tickLblPos val="nextTo"/>
        <c:crossAx val="1662604559"/>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ka-GE" sz="1000" b="1"/>
              <a:t>ჯანდაცვისა და სოციალური უზრუნველყოფის ხარჯები</a:t>
            </a:r>
            <a:r>
              <a:rPr lang="ka-GE" sz="1000" b="1" baseline="0"/>
              <a:t> </a:t>
            </a:r>
            <a:r>
              <a:rPr lang="en-US" sz="1000" b="1" baseline="0"/>
              <a:t>2020-2022</a:t>
            </a:r>
            <a:r>
              <a:rPr lang="ka-GE" sz="1000" b="1" baseline="0"/>
              <a:t> წლებში </a:t>
            </a:r>
            <a:endParaRPr lang="en-US"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სოციალური!$B$35</c:f>
              <c:strCache>
                <c:ptCount val="1"/>
                <c:pt idx="0">
                  <c:v>ჯანმრთელობის დაცვა და სოციალური უზრუნველყოფა</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სოციალური!$C$33:$E$34</c:f>
              <c:strCache>
                <c:ptCount val="3"/>
                <c:pt idx="0">
                  <c:v>2020</c:v>
                </c:pt>
                <c:pt idx="1">
                  <c:v>2021</c:v>
                </c:pt>
                <c:pt idx="2">
                  <c:v>2022</c:v>
                </c:pt>
              </c:strCache>
            </c:strRef>
          </c:cat>
          <c:val>
            <c:numRef>
              <c:f>სოციალური!$C$35:$E$35</c:f>
              <c:numCache>
                <c:formatCode>#,##0.0</c:formatCode>
                <c:ptCount val="3"/>
                <c:pt idx="0">
                  <c:v>1524.9831999999999</c:v>
                </c:pt>
                <c:pt idx="1">
                  <c:v>2570.2655599999998</c:v>
                </c:pt>
                <c:pt idx="2">
                  <c:v>2892.91</c:v>
                </c:pt>
              </c:numCache>
            </c:numRef>
          </c:val>
          <c:extLst>
            <c:ext xmlns:c16="http://schemas.microsoft.com/office/drawing/2014/chart" uri="{C3380CC4-5D6E-409C-BE32-E72D297353CC}">
              <c16:uniqueId val="{00000000-660E-4256-879D-C74173956D9B}"/>
            </c:ext>
          </c:extLst>
        </c:ser>
        <c:dLbls>
          <c:showLegendKey val="0"/>
          <c:showVal val="0"/>
          <c:showCatName val="0"/>
          <c:showSerName val="0"/>
          <c:showPercent val="0"/>
          <c:showBubbleSize val="0"/>
        </c:dLbls>
        <c:gapWidth val="219"/>
        <c:overlap val="-27"/>
        <c:axId val="1098599120"/>
        <c:axId val="1098600368"/>
      </c:barChart>
      <c:lineChart>
        <c:grouping val="standard"/>
        <c:varyColors val="0"/>
        <c:ser>
          <c:idx val="1"/>
          <c:order val="1"/>
          <c:tx>
            <c:strRef>
              <c:f>სოციალური!$B$36</c:f>
              <c:strCache>
                <c:ptCount val="1"/>
                <c:pt idx="0">
                  <c:v>წილი მთლიან ხარჯებში</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სოციალური!$C$33:$E$34</c:f>
              <c:strCache>
                <c:ptCount val="3"/>
                <c:pt idx="0">
                  <c:v>2020</c:v>
                </c:pt>
                <c:pt idx="1">
                  <c:v>2021</c:v>
                </c:pt>
                <c:pt idx="2">
                  <c:v>2022</c:v>
                </c:pt>
              </c:strCache>
            </c:strRef>
          </c:cat>
          <c:val>
            <c:numRef>
              <c:f>სოციალური!$C$36:$E$36</c:f>
              <c:numCache>
                <c:formatCode>0.0%</c:formatCode>
                <c:ptCount val="3"/>
                <c:pt idx="0">
                  <c:v>4.5407243456790959E-2</c:v>
                </c:pt>
                <c:pt idx="1">
                  <c:v>4.8629727671578846E-2</c:v>
                </c:pt>
                <c:pt idx="2">
                  <c:v>6.4079272047455144E-2</c:v>
                </c:pt>
              </c:numCache>
            </c:numRef>
          </c:val>
          <c:smooth val="0"/>
          <c:extLst>
            <c:ext xmlns:c16="http://schemas.microsoft.com/office/drawing/2014/chart" uri="{C3380CC4-5D6E-409C-BE32-E72D297353CC}">
              <c16:uniqueId val="{00000001-660E-4256-879D-C74173956D9B}"/>
            </c:ext>
          </c:extLst>
        </c:ser>
        <c:dLbls>
          <c:showLegendKey val="0"/>
          <c:showVal val="0"/>
          <c:showCatName val="0"/>
          <c:showSerName val="0"/>
          <c:showPercent val="0"/>
          <c:showBubbleSize val="0"/>
        </c:dLbls>
        <c:marker val="1"/>
        <c:smooth val="0"/>
        <c:axId val="1098630736"/>
        <c:axId val="1098636144"/>
      </c:lineChart>
      <c:catAx>
        <c:axId val="109859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8600368"/>
        <c:crosses val="autoZero"/>
        <c:auto val="1"/>
        <c:lblAlgn val="ctr"/>
        <c:lblOffset val="100"/>
        <c:noMultiLvlLbl val="0"/>
      </c:catAx>
      <c:valAx>
        <c:axId val="109860036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ka-GE" sz="900" b="1"/>
                  <a:t>ათასი ლარი</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8599120"/>
        <c:crosses val="autoZero"/>
        <c:crossBetween val="between"/>
      </c:valAx>
      <c:valAx>
        <c:axId val="109863614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8630736"/>
        <c:crosses val="max"/>
        <c:crossBetween val="between"/>
      </c:valAx>
      <c:catAx>
        <c:axId val="1098630736"/>
        <c:scaling>
          <c:orientation val="minMax"/>
        </c:scaling>
        <c:delete val="1"/>
        <c:axPos val="b"/>
        <c:numFmt formatCode="General" sourceLinked="1"/>
        <c:majorTickMark val="out"/>
        <c:minorTickMark val="none"/>
        <c:tickLblPos val="nextTo"/>
        <c:crossAx val="1098636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ka-GE" sz="1000" b="1" i="0" baseline="0">
                <a:effectLst/>
              </a:rPr>
              <a:t>მუნიციპალიტეტების 2020 წლის ნაერთი შემოსულობების საკუთარი შემოსულობების სტრუქტურა </a:t>
            </a:r>
            <a:r>
              <a:rPr lang="ka-GE" sz="700" b="0" i="0" baseline="0">
                <a:effectLst/>
              </a:rPr>
              <a:t>(თანხა მლნ ლარი)</a:t>
            </a:r>
            <a:endParaRPr lang="en-US" sz="60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138888888888888E-2"/>
          <c:y val="0.23438783582064851"/>
          <c:w val="0.93793402777777779"/>
          <c:h val="0.65116918707986216"/>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00EF-4ABC-9364-966411533EA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00EF-4ABC-9364-966411533EA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00EF-4ABC-9364-966411533EA3}"/>
              </c:ext>
            </c:extLst>
          </c:dPt>
          <c:dLbls>
            <c:dLbl>
              <c:idx val="1"/>
              <c:layout>
                <c:manualLayout>
                  <c:x val="-0.23102310231023107"/>
                  <c:y val="-8.864263350051737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00EF-4ABC-9364-966411533E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1"/>
            <c:showSerName val="0"/>
            <c:showPercent val="1"/>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'საკუთარის სტრუქტურა'!$C$4:$C$6</c:f>
              <c:strCache>
                <c:ptCount val="3"/>
                <c:pt idx="0">
                  <c:v>ქონების გადასახადი</c:v>
                </c:pt>
                <c:pt idx="1">
                  <c:v>დღგ</c:v>
                </c:pt>
                <c:pt idx="2">
                  <c:v>სხვა შემოსავლები</c:v>
                </c:pt>
              </c:strCache>
            </c:strRef>
          </c:cat>
          <c:val>
            <c:numRef>
              <c:f>'საკუთარის სტრუქტურა'!$D$4:$D$6</c:f>
              <c:numCache>
                <c:formatCode>_(* #,##0.0_);_(* \(#,##0.0\);_(* "-"??_);_(@_)</c:formatCode>
                <c:ptCount val="3"/>
                <c:pt idx="0">
                  <c:v>433.66381511999998</c:v>
                </c:pt>
                <c:pt idx="1">
                  <c:v>919.07435138000005</c:v>
                </c:pt>
                <c:pt idx="2">
                  <c:v>409.33041798000005</c:v>
                </c:pt>
              </c:numCache>
            </c:numRef>
          </c:val>
          <c:extLst>
            <c:ext xmlns:c16="http://schemas.microsoft.com/office/drawing/2014/chart" uri="{C3380CC4-5D6E-409C-BE32-E72D297353CC}">
              <c16:uniqueId val="{00000006-00EF-4ABC-9364-966411533EA3}"/>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ka-GE" sz="1000" b="1"/>
              <a:t>ჯანმრთელობისა დაცვა და მოსახლეობის სოციალური უზრუნველყოფა</a:t>
            </a:r>
            <a:endParaRPr lang="en-US"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509842483868782E-2"/>
          <c:y val="0.29139126992545983"/>
          <c:w val="0.94223195544624061"/>
          <c:h val="0.6231760167450187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F9B-4C8D-AA15-2A31B4FDBE1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F9B-4C8D-AA15-2A31B4FDBE1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F9B-4C8D-AA15-2A31B4FDBE1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F9B-4C8D-AA15-2A31B4FDBE1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სოციალური!$B$3:$B$4</c:f>
              <c:strCache>
                <c:ptCount val="2"/>
                <c:pt idx="0">
                  <c:v>ჯანმრთელობის დაცვის ღონისძიებები</c:v>
                </c:pt>
                <c:pt idx="1">
                  <c:v>სოციალური დაცვის ღონისძიებები</c:v>
                </c:pt>
              </c:strCache>
            </c:strRef>
          </c:cat>
          <c:val>
            <c:numRef>
              <c:f>სოციალური!$C$3:$C$4</c:f>
              <c:numCache>
                <c:formatCode>_-* #,##0.0\ _L_a_r_i_-;\-* #,##0.0\ _L_a_r_i_-;_-* "-"??\ _L_a_r_i_-;_-@_-</c:formatCode>
                <c:ptCount val="2"/>
                <c:pt idx="0">
                  <c:v>1589.25</c:v>
                </c:pt>
                <c:pt idx="1">
                  <c:v>1303.6600000000001</c:v>
                </c:pt>
              </c:numCache>
            </c:numRef>
          </c:val>
          <c:extLst>
            <c:ext xmlns:c16="http://schemas.microsoft.com/office/drawing/2014/chart" uri="{C3380CC4-5D6E-409C-BE32-E72D297353CC}">
              <c16:uniqueId val="{00000008-7F9B-4C8D-AA15-2A31B4FDBE15}"/>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200" b="1" i="0" baseline="0"/>
              <a:t>ჯანმრთელობის დაცვის პროგრამები</a:t>
            </a:r>
            <a:endParaRPr lang="en-US" sz="1200" b="1" i="0" baseline="0"/>
          </a:p>
        </c:rich>
      </c:tx>
      <c:layout>
        <c:manualLayout>
          <c:xMode val="edge"/>
          <c:yMode val="edge"/>
          <c:x val="0.40981295759082748"/>
          <c:y val="4.68927165354330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3693305539744713E-2"/>
          <c:y val="6.6398917574126984E-2"/>
          <c:w val="0.923540682414698"/>
          <c:h val="0.68440641551239323"/>
        </c:manualLayout>
      </c:layout>
      <c:bar3DChart>
        <c:barDir val="col"/>
        <c:grouping val="clustered"/>
        <c:varyColors val="0"/>
        <c:ser>
          <c:idx val="0"/>
          <c:order val="0"/>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სოციალური!$B$9:$B$13</c:f>
              <c:strCache>
                <c:ptCount val="5"/>
                <c:pt idx="0">
                  <c:v>მოწყვლადი სოციალური ჯგუფების ბენეფიციართა მედიკამენტებით უზრუნველყოფა</c:v>
                </c:pt>
                <c:pt idx="1">
                  <c:v>ა(ა)იპ "ქობულეთის ჯანდაცვისა და სოციალური სერვისების ცენტრი</c:v>
                </c:pt>
                <c:pt idx="2">
                  <c:v>სხვადასხვა სოციალური კატეგორიის მოსახლეობის სამედიცინო დახმარება</c:v>
                </c:pt>
                <c:pt idx="3">
                  <c:v>თემზე დაფუძნებული მობილური გუნდის მომსახურება მძიმე ფსიქიკური აშლილობის მქონე პირებისთვის</c:v>
                </c:pt>
                <c:pt idx="4">
                  <c:v>იშვიათი დაავადების მქონე პირთა დახმარება</c:v>
                </c:pt>
              </c:strCache>
            </c:strRef>
          </c:cat>
          <c:val>
            <c:numRef>
              <c:f>სოციალური!$C$9:$C$13</c:f>
              <c:numCache>
                <c:formatCode>_-* #,##0.0\ _L_a_r_i_-;\-* #,##0.0\ _L_a_r_i_-;_-* "-"??\ _L_a_r_i_-;_-@_-</c:formatCode>
                <c:ptCount val="5"/>
                <c:pt idx="0">
                  <c:v>640</c:v>
                </c:pt>
                <c:pt idx="1">
                  <c:v>551.45000000000005</c:v>
                </c:pt>
                <c:pt idx="2">
                  <c:v>300</c:v>
                </c:pt>
                <c:pt idx="3">
                  <c:v>88.8</c:v>
                </c:pt>
                <c:pt idx="4">
                  <c:v>9</c:v>
                </c:pt>
              </c:numCache>
            </c:numRef>
          </c:val>
          <c:extLst>
            <c:ext xmlns:c16="http://schemas.microsoft.com/office/drawing/2014/chart" uri="{C3380CC4-5D6E-409C-BE32-E72D297353CC}">
              <c16:uniqueId val="{00000000-4591-4925-8CC3-8939B4470823}"/>
            </c:ext>
          </c:extLst>
        </c:ser>
        <c:dLbls>
          <c:showLegendKey val="0"/>
          <c:showVal val="0"/>
          <c:showCatName val="0"/>
          <c:showSerName val="0"/>
          <c:showPercent val="0"/>
          <c:showBubbleSize val="0"/>
        </c:dLbls>
        <c:gapWidth val="150"/>
        <c:shape val="box"/>
        <c:axId val="224083968"/>
        <c:axId val="223891392"/>
        <c:axId val="0"/>
      </c:bar3DChart>
      <c:catAx>
        <c:axId val="224083968"/>
        <c:scaling>
          <c:orientation val="minMax"/>
        </c:scaling>
        <c:delete val="0"/>
        <c:axPos val="b"/>
        <c:numFmt formatCode="General" sourceLinked="1"/>
        <c:majorTickMark val="none"/>
        <c:minorTickMark val="none"/>
        <c:tickLblPos val="nextTo"/>
        <c:txPr>
          <a:bodyPr/>
          <a:lstStyle/>
          <a:p>
            <a:pPr>
              <a:defRPr sz="700"/>
            </a:pPr>
            <a:endParaRPr lang="en-US"/>
          </a:p>
        </c:txPr>
        <c:crossAx val="223891392"/>
        <c:crosses val="autoZero"/>
        <c:auto val="1"/>
        <c:lblAlgn val="ctr"/>
        <c:lblOffset val="100"/>
        <c:noMultiLvlLbl val="0"/>
      </c:catAx>
      <c:valAx>
        <c:axId val="223891392"/>
        <c:scaling>
          <c:orientation val="minMax"/>
        </c:scaling>
        <c:delete val="0"/>
        <c:axPos val="l"/>
        <c:majorGridlines>
          <c:spPr>
            <a:ln>
              <a:noFill/>
            </a:ln>
          </c:spPr>
        </c:majorGridlines>
        <c:title>
          <c:tx>
            <c:rich>
              <a:bodyPr/>
              <a:lstStyle/>
              <a:p>
                <a:pPr>
                  <a:defRPr/>
                </a:pPr>
                <a:r>
                  <a:rPr lang="ka-GE"/>
                  <a:t>ათასი ლარი</a:t>
                </a:r>
              </a:p>
            </c:rich>
          </c:tx>
          <c:layout>
            <c:manualLayout>
              <c:xMode val="edge"/>
              <c:yMode val="edge"/>
              <c:x val="2.0584011744294677E-2"/>
              <c:y val="0.37779132640200602"/>
            </c:manualLayout>
          </c:layout>
          <c:overlay val="0"/>
        </c:title>
        <c:numFmt formatCode="_-* #,##0.0\ _L_a_r_i_-;\-* #,##0.0\ _L_a_r_i_-;_-* &quot;-&quot;??\ _L_a_r_i_-;_-@_-" sourceLinked="1"/>
        <c:majorTickMark val="none"/>
        <c:minorTickMark val="none"/>
        <c:tickLblPos val="nextTo"/>
        <c:txPr>
          <a:bodyPr/>
          <a:lstStyle/>
          <a:p>
            <a:pPr>
              <a:defRPr sz="800"/>
            </a:pPr>
            <a:endParaRPr lang="en-US"/>
          </a:p>
        </c:txPr>
        <c:crossAx val="224083968"/>
        <c:crosses val="autoZero"/>
        <c:crossBetween val="between"/>
      </c:valAx>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ka-GE" sz="1050" b="1" i="0" baseline="0"/>
              <a:t>მოსახლეობის სოციალური უზრუნველყოფა </a:t>
            </a:r>
            <a:endParaRPr lang="en-US" sz="1050" b="1" i="0" baseline="0"/>
          </a:p>
        </c:rich>
      </c:tx>
      <c:layout>
        <c:manualLayout>
          <c:xMode val="edge"/>
          <c:yMode val="edge"/>
          <c:x val="0.27121651729017748"/>
          <c:y val="1.3559322033898299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3908844728367386E-2"/>
          <c:y val="0.13523619627126052"/>
          <c:w val="0.88211943190532605"/>
          <c:h val="0.70173384267560623"/>
        </c:manualLayout>
      </c:layout>
      <c:bar3DChart>
        <c:barDir val="col"/>
        <c:grouping val="clustered"/>
        <c:varyColors val="0"/>
        <c:ser>
          <c:idx val="0"/>
          <c:order val="0"/>
          <c:invertIfNegative val="0"/>
          <c:dLbls>
            <c:dLbl>
              <c:idx val="0"/>
              <c:layout>
                <c:manualLayout>
                  <c:x val="1.2824426247575765E-2"/>
                  <c:y val="-4.75247524752475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C7-4983-8635-00BDA959D66D}"/>
                </c:ext>
              </c:extLst>
            </c:dLbl>
            <c:dLbl>
              <c:idx val="1"/>
              <c:layout>
                <c:manualLayout>
                  <c:x val="1.2824426247575765E-2"/>
                  <c:y val="-5.1485148514851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C7-4983-8635-00BDA959D66D}"/>
                </c:ext>
              </c:extLst>
            </c:dLbl>
            <c:dLbl>
              <c:idx val="2"/>
              <c:layout>
                <c:manualLayout>
                  <c:x val="2.1984730710129748E-2"/>
                  <c:y val="-6.3366336633663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C7-4983-8635-00BDA959D66D}"/>
                </c:ext>
              </c:extLst>
            </c:dLbl>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სოციალური!$B$16:$B$26</c:f>
              <c:strCache>
                <c:ptCount val="11"/>
                <c:pt idx="0">
                  <c:v>სტიქიის შედეგად დაზარალებული ოჯახების დახმარება</c:v>
                </c:pt>
                <c:pt idx="1">
                  <c:v>მუნიციპალური უფასო სასადილო</c:v>
                </c:pt>
                <c:pt idx="2">
                  <c:v>მოწყვლადი კატეგორიის ოჯახებისათვის მინიმალური საცხოვრებელი პირობების შექმნა</c:v>
                </c:pt>
                <c:pt idx="3">
                  <c:v>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c:v>
                </c:pt>
                <c:pt idx="4">
                  <c:v>მრავალშვილიანი ოჯახების დახმარება</c:v>
                </c:pt>
                <c:pt idx="5">
                  <c:v>მესამე და მომდევნო ახალშობილზე ერთჯერადი მატერიალური დახმარება</c:v>
                </c:pt>
                <c:pt idx="6">
                  <c:v>გარდაცვლილის ოჯახებზე ერთჯერადი დახმარება</c:v>
                </c:pt>
                <c:pt idx="7">
                  <c:v>მარტოხელა მშობლების ყოველთვიური მატერიალური დახმარება</c:v>
                </c:pt>
                <c:pt idx="8">
                  <c:v>ცალკეული სოციალური კატეგორიის ოჯახების გაზიფიცირება</c:v>
                </c:pt>
                <c:pt idx="9">
                  <c:v>ომის მონაწილეებზე და დაღუპულთა ოჯახის წევრებზე სადღესასწაულო დღეების ორგანიზებისა და დახმარების პროგრამა</c:v>
                </c:pt>
                <c:pt idx="10">
                  <c:v>დედ-მამით ობოლ ბავშვთა ყოველთვიური მატერიალური დახმარების პროგრამა</c:v>
                </c:pt>
              </c:strCache>
            </c:strRef>
          </c:cat>
          <c:val>
            <c:numRef>
              <c:f>სოციალური!$C$16:$C$26</c:f>
              <c:numCache>
                <c:formatCode>_-* #,##0.0\ _L_a_r_i_-;\-* #,##0.0\ _L_a_r_i_-;_-* "-"??\ _L_a_r_i_-;_-@_-</c:formatCode>
                <c:ptCount val="11"/>
                <c:pt idx="0">
                  <c:v>500</c:v>
                </c:pt>
                <c:pt idx="1">
                  <c:v>250</c:v>
                </c:pt>
                <c:pt idx="2">
                  <c:v>200</c:v>
                </c:pt>
                <c:pt idx="3">
                  <c:v>110</c:v>
                </c:pt>
                <c:pt idx="4">
                  <c:v>65</c:v>
                </c:pt>
                <c:pt idx="5">
                  <c:v>50</c:v>
                </c:pt>
                <c:pt idx="6">
                  <c:v>40</c:v>
                </c:pt>
                <c:pt idx="7">
                  <c:v>36</c:v>
                </c:pt>
                <c:pt idx="8">
                  <c:v>30</c:v>
                </c:pt>
                <c:pt idx="9">
                  <c:v>14.66</c:v>
                </c:pt>
                <c:pt idx="10">
                  <c:v>8</c:v>
                </c:pt>
              </c:numCache>
            </c:numRef>
          </c:val>
          <c:extLst>
            <c:ext xmlns:c16="http://schemas.microsoft.com/office/drawing/2014/chart" uri="{C3380CC4-5D6E-409C-BE32-E72D297353CC}">
              <c16:uniqueId val="{00000003-31C7-4983-8635-00BDA959D66D}"/>
            </c:ext>
          </c:extLst>
        </c:ser>
        <c:dLbls>
          <c:showLegendKey val="0"/>
          <c:showVal val="0"/>
          <c:showCatName val="0"/>
          <c:showSerName val="0"/>
          <c:showPercent val="0"/>
          <c:showBubbleSize val="0"/>
        </c:dLbls>
        <c:gapWidth val="150"/>
        <c:shape val="box"/>
        <c:axId val="224083968"/>
        <c:axId val="223891392"/>
        <c:axId val="0"/>
      </c:bar3DChart>
      <c:catAx>
        <c:axId val="224083968"/>
        <c:scaling>
          <c:orientation val="minMax"/>
        </c:scaling>
        <c:delete val="0"/>
        <c:axPos val="b"/>
        <c:numFmt formatCode="General" sourceLinked="1"/>
        <c:majorTickMark val="none"/>
        <c:minorTickMark val="none"/>
        <c:tickLblPos val="nextTo"/>
        <c:txPr>
          <a:bodyPr/>
          <a:lstStyle/>
          <a:p>
            <a:pPr>
              <a:defRPr sz="300"/>
            </a:pPr>
            <a:endParaRPr lang="en-US"/>
          </a:p>
        </c:txPr>
        <c:crossAx val="223891392"/>
        <c:crosses val="autoZero"/>
        <c:auto val="1"/>
        <c:lblAlgn val="ctr"/>
        <c:lblOffset val="100"/>
        <c:noMultiLvlLbl val="0"/>
      </c:catAx>
      <c:valAx>
        <c:axId val="223891392"/>
        <c:scaling>
          <c:orientation val="minMax"/>
        </c:scaling>
        <c:delete val="0"/>
        <c:axPos val="l"/>
        <c:majorGridlines>
          <c:spPr>
            <a:ln>
              <a:noFill/>
            </a:ln>
          </c:spPr>
        </c:majorGridlines>
        <c:title>
          <c:tx>
            <c:rich>
              <a:bodyPr/>
              <a:lstStyle/>
              <a:p>
                <a:pPr>
                  <a:defRPr/>
                </a:pPr>
                <a:r>
                  <a:rPr lang="ka-GE"/>
                  <a:t>ათასი ლარი</a:t>
                </a:r>
              </a:p>
            </c:rich>
          </c:tx>
          <c:overlay val="0"/>
        </c:title>
        <c:numFmt formatCode="_-* #,##0.0\ _L_a_r_i_-;\-* #,##0.0\ _L_a_r_i_-;_-* &quot;-&quot;??\ _L_a_r_i_-;_-@_-" sourceLinked="1"/>
        <c:majorTickMark val="none"/>
        <c:minorTickMark val="none"/>
        <c:tickLblPos val="nextTo"/>
        <c:txPr>
          <a:bodyPr/>
          <a:lstStyle/>
          <a:p>
            <a:pPr>
              <a:defRPr sz="800"/>
            </a:pPr>
            <a:endParaRPr lang="en-US"/>
          </a:p>
        </c:txPr>
        <c:crossAx val="224083968"/>
        <c:crosses val="autoZero"/>
        <c:crossBetween val="between"/>
      </c:valAx>
    </c:plotArea>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ka-GE" sz="1100" b="1" i="0" u="none" strike="noStrike" baseline="0">
                <a:effectLst/>
              </a:rPr>
              <a:t>ქობულათის</a:t>
            </a:r>
            <a:r>
              <a:rPr lang="ka-GE" sz="1000" baseline="0"/>
              <a:t> მუნიციპალიტეტის ბიუჯეტიდან გაწეული ხარჯი 2020-2022 წლებში</a:t>
            </a:r>
            <a:r>
              <a:rPr lang="en-US" sz="1000" baseline="0"/>
              <a:t> </a:t>
            </a:r>
            <a:r>
              <a:rPr lang="en-US" sz="800" b="0" baseline="0"/>
              <a:t>(</a:t>
            </a:r>
            <a:r>
              <a:rPr lang="ka-GE" sz="700" b="0" baseline="0"/>
              <a:t>თანხა ათას ლარში)</a:t>
            </a:r>
            <a:r>
              <a:rPr lang="ka-GE" sz="1050" b="0" baseline="0"/>
              <a:t> </a:t>
            </a:r>
            <a:endParaRPr lang="en-US" sz="1100" b="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0.12456425669445494"/>
                  <c:y val="-8.061310359866963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B0D-462A-AB26-99B2D63CC84A}"/>
                </c:ext>
              </c:extLst>
            </c:dLbl>
            <c:dLbl>
              <c:idx val="1"/>
              <c:layout>
                <c:manualLayout>
                  <c:x val="0.1230886965575584"/>
                  <c:y val="-1.50205532000807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B0D-462A-AB26-99B2D63CC84A}"/>
                </c:ext>
              </c:extLst>
            </c:dLbl>
            <c:dLbl>
              <c:idx val="3"/>
              <c:layout>
                <c:manualLayout>
                  <c:x val="-7.015782590018807E-2"/>
                  <c:y val="-3.759880946558698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B0D-462A-AB26-99B2D63CC84A}"/>
                </c:ext>
              </c:extLst>
            </c:dLbl>
            <c:dLbl>
              <c:idx val="4"/>
              <c:layout>
                <c:manualLayout>
                  <c:x val="4.014133192598321E-4"/>
                  <c:y val="2.034959518326412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B0D-462A-AB26-99B2D63CC84A}"/>
                </c:ext>
              </c:extLst>
            </c:dLbl>
            <c:dLbl>
              <c:idx val="5"/>
              <c:layout>
                <c:manualLayout>
                  <c:x val="-4.8847588635935121E-2"/>
                  <c:y val="-1.827473449791173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B0D-462A-AB26-99B2D63CC84A}"/>
                </c:ext>
              </c:extLst>
            </c:dLbl>
            <c:dLbl>
              <c:idx val="6"/>
              <c:layout>
                <c:manualLayout>
                  <c:x val="3.5525379428702451E-2"/>
                  <c:y val="-1.736671114868406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B0D-462A-AB26-99B2D63CC84A}"/>
                </c:ext>
              </c:extLst>
            </c:dLbl>
            <c:dLbl>
              <c:idx val="7"/>
              <c:layout>
                <c:manualLayout>
                  <c:x val="0.11254940239908021"/>
                  <c:y val="-6.198586715122150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B0D-462A-AB26-99B2D63CC84A}"/>
                </c:ext>
              </c:extLst>
            </c:dLbl>
            <c:dLbl>
              <c:idx val="8"/>
              <c:layout>
                <c:manualLayout>
                  <c:x val="0.22894967926390614"/>
                  <c:y val="-1.1100475794563046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B0D-462A-AB26-99B2D63CC84A}"/>
                </c:ext>
              </c:extLst>
            </c:dLbl>
            <c:spPr>
              <a:noFill/>
              <a:ln>
                <a:noFill/>
              </a:ln>
              <a:effectLst/>
            </c:spPr>
            <c:txPr>
              <a:bodyPr/>
              <a:lstStyle/>
              <a:p>
                <a:pPr>
                  <a:defRPr sz="700"/>
                </a:pPr>
                <a:endParaRPr lang="en-US"/>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'ეკ. კლასიფ.'!$B$45:$B$53</c:f>
              <c:strCache>
                <c:ptCount val="9"/>
                <c:pt idx="0">
                  <c:v>არაფინანსური აქტივების ზრდა</c:v>
                </c:pt>
                <c:pt idx="1">
                  <c:v>სუბსიდიები</c:v>
                </c:pt>
                <c:pt idx="2">
                  <c:v>შრომის ანაზღაურება</c:v>
                </c:pt>
                <c:pt idx="3">
                  <c:v>საქონელი და მომსახურება</c:v>
                </c:pt>
                <c:pt idx="4">
                  <c:v>სოციალური უზრუნველყოფა</c:v>
                </c:pt>
                <c:pt idx="5">
                  <c:v>სხვა ხარჯები</c:v>
                </c:pt>
                <c:pt idx="6">
                  <c:v>გრანტები</c:v>
                </c:pt>
                <c:pt idx="7">
                  <c:v>პროცენტი</c:v>
                </c:pt>
                <c:pt idx="8">
                  <c:v>ვალდებულებების კლება</c:v>
                </c:pt>
              </c:strCache>
            </c:strRef>
          </c:cat>
          <c:val>
            <c:numRef>
              <c:f>'ეკ. კლასიფ.'!$C$45:$C$53</c:f>
              <c:numCache>
                <c:formatCode>0</c:formatCode>
                <c:ptCount val="9"/>
                <c:pt idx="0">
                  <c:v>52648.853279999996</c:v>
                </c:pt>
                <c:pt idx="1">
                  <c:v>18553.319490000002</c:v>
                </c:pt>
                <c:pt idx="2">
                  <c:v>19176.333029999998</c:v>
                </c:pt>
                <c:pt idx="3">
                  <c:v>14665.892250000001</c:v>
                </c:pt>
                <c:pt idx="4">
                  <c:v>4443.9072900000001</c:v>
                </c:pt>
                <c:pt idx="5">
                  <c:v>15737.92838999999</c:v>
                </c:pt>
                <c:pt idx="7">
                  <c:v>561.72564999999997</c:v>
                </c:pt>
                <c:pt idx="8">
                  <c:v>5796.2136100000007</c:v>
                </c:pt>
              </c:numCache>
            </c:numRef>
          </c:val>
          <c:extLst>
            <c:ext xmlns:c16="http://schemas.microsoft.com/office/drawing/2014/chart" uri="{C3380CC4-5D6E-409C-BE32-E72D297353CC}">
              <c16:uniqueId val="{00000008-5B0D-462A-AB26-99B2D63CC84A}"/>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ka-GE" sz="1000" b="1" i="0" u="none" strike="noStrike" kern="1200" baseline="0">
                <a:solidFill>
                  <a:sysClr val="windowText" lastClr="000000"/>
                </a:solidFill>
                <a:latin typeface="+mn-lt"/>
                <a:ea typeface="+mn-ea"/>
                <a:cs typeface="+mn-cs"/>
              </a:rPr>
              <a:t>ქობულეთის მუნიციაპლიტეტის </a:t>
            </a:r>
            <a:r>
              <a:rPr lang="ka-GE" sz="1000" b="1" i="0" baseline="0"/>
              <a:t>ბიუჯეტის ხარჯები საბიუჯეტო კლასიფიკაციის მიხედვით 2020-2022 </a:t>
            </a:r>
            <a:r>
              <a:rPr lang="ka-GE" sz="800" b="1" i="0" baseline="0"/>
              <a:t>წლებში </a:t>
            </a:r>
            <a:endParaRPr lang="en-US" sz="1000" b="0" i="0" baseline="0"/>
          </a:p>
        </c:rich>
      </c:tx>
      <c:layout>
        <c:manualLayout>
          <c:xMode val="edge"/>
          <c:yMode val="edge"/>
          <c:x val="0.17894013648293963"/>
          <c:y val="2.8458342707161605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'ეკ. კლასიფ.'!$C$14</c:f>
              <c:strCache>
                <c:ptCount val="1"/>
                <c:pt idx="0">
                  <c:v>2020</c:v>
                </c:pt>
              </c:strCache>
            </c:strRef>
          </c:tx>
          <c:invertIfNegative val="0"/>
          <c:dLbls>
            <c:spPr>
              <a:noFill/>
              <a:ln>
                <a:noFill/>
              </a:ln>
              <a:effectLst/>
            </c:spPr>
            <c:txPr>
              <a:bodyPr/>
              <a:lstStyle/>
              <a:p>
                <a:pPr>
                  <a:defRPr sz="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'ეკ. კლასიფ.'!$B$15:$B$22</c:f>
              <c:strCache>
                <c:ptCount val="8"/>
                <c:pt idx="0">
                  <c:v>არაფინანსური აქტივების ზრდა</c:v>
                </c:pt>
                <c:pt idx="1">
                  <c:v>სუბსიდიები</c:v>
                </c:pt>
                <c:pt idx="2">
                  <c:v>შრომის ანაზღაურება</c:v>
                </c:pt>
                <c:pt idx="3">
                  <c:v>საქონელი და მომსახურება</c:v>
                </c:pt>
                <c:pt idx="4">
                  <c:v>სოციალური უზრუნველყოფა</c:v>
                </c:pt>
                <c:pt idx="5">
                  <c:v>სხვა ხარჯები</c:v>
                </c:pt>
                <c:pt idx="6">
                  <c:v>ვალდებულებების კლება</c:v>
                </c:pt>
                <c:pt idx="7">
                  <c:v>პროცენტი</c:v>
                </c:pt>
              </c:strCache>
            </c:strRef>
          </c:cat>
          <c:val>
            <c:numRef>
              <c:f>'ეკ. კლასიფ.'!$C$15:$C$22</c:f>
              <c:numCache>
                <c:formatCode>#,##0</c:formatCode>
                <c:ptCount val="8"/>
                <c:pt idx="0">
                  <c:v>12611.83128</c:v>
                </c:pt>
                <c:pt idx="1">
                  <c:v>1221.5604900000001</c:v>
                </c:pt>
                <c:pt idx="2">
                  <c:v>7999.5870100000002</c:v>
                </c:pt>
                <c:pt idx="3">
                  <c:v>4245.8672999999999</c:v>
                </c:pt>
                <c:pt idx="4">
                  <c:v>814.87931000000003</c:v>
                </c:pt>
                <c:pt idx="5">
                  <c:v>4440.4493399999901</c:v>
                </c:pt>
                <c:pt idx="6">
                  <c:v>1984.6406100000002</c:v>
                </c:pt>
                <c:pt idx="7">
                  <c:v>265.76465000000002</c:v>
                </c:pt>
              </c:numCache>
            </c:numRef>
          </c:val>
          <c:extLst>
            <c:ext xmlns:c16="http://schemas.microsoft.com/office/drawing/2014/chart" uri="{C3380CC4-5D6E-409C-BE32-E72D297353CC}">
              <c16:uniqueId val="{00000000-583C-4237-A834-A85BEA6FA40A}"/>
            </c:ext>
          </c:extLst>
        </c:ser>
        <c:ser>
          <c:idx val="1"/>
          <c:order val="1"/>
          <c:tx>
            <c:strRef>
              <c:f>'ეკ. კლასიფ.'!$D$14</c:f>
              <c:strCache>
                <c:ptCount val="1"/>
                <c:pt idx="0">
                  <c:v>2021</c:v>
                </c:pt>
              </c:strCache>
            </c:strRef>
          </c:tx>
          <c:invertIfNegative val="0"/>
          <c:dLbls>
            <c:spPr>
              <a:noFill/>
              <a:ln>
                <a:noFill/>
              </a:ln>
              <a:effectLst/>
            </c:spPr>
            <c:txPr>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'ეკ. კლასიფ.'!$B$15:$B$22</c:f>
              <c:strCache>
                <c:ptCount val="8"/>
                <c:pt idx="0">
                  <c:v>არაფინანსური აქტივების ზრდა</c:v>
                </c:pt>
                <c:pt idx="1">
                  <c:v>სუბსიდიები</c:v>
                </c:pt>
                <c:pt idx="2">
                  <c:v>შრომის ანაზღაურება</c:v>
                </c:pt>
                <c:pt idx="3">
                  <c:v>საქონელი და მომსახურება</c:v>
                </c:pt>
                <c:pt idx="4">
                  <c:v>სოციალური უზრუნველყოფა</c:v>
                </c:pt>
                <c:pt idx="5">
                  <c:v>სხვა ხარჯები</c:v>
                </c:pt>
                <c:pt idx="6">
                  <c:v>ვალდებულებების კლება</c:v>
                </c:pt>
                <c:pt idx="7">
                  <c:v>პროცენტი</c:v>
                </c:pt>
              </c:strCache>
            </c:strRef>
          </c:cat>
          <c:val>
            <c:numRef>
              <c:f>'ეკ. კლასიფ.'!$D$15:$D$22</c:f>
              <c:numCache>
                <c:formatCode>#,##0</c:formatCode>
                <c:ptCount val="8"/>
                <c:pt idx="0">
                  <c:v>24458.572</c:v>
                </c:pt>
                <c:pt idx="1">
                  <c:v>1773</c:v>
                </c:pt>
                <c:pt idx="2">
                  <c:v>8457.8950199999999</c:v>
                </c:pt>
                <c:pt idx="3">
                  <c:v>7098.8989499999998</c:v>
                </c:pt>
                <c:pt idx="4">
                  <c:v>1819.2279799999999</c:v>
                </c:pt>
                <c:pt idx="5">
                  <c:v>6864.0550499999999</c:v>
                </c:pt>
                <c:pt idx="6">
                  <c:v>2205.1729999999998</c:v>
                </c:pt>
                <c:pt idx="7">
                  <c:v>176.971</c:v>
                </c:pt>
              </c:numCache>
            </c:numRef>
          </c:val>
          <c:extLst>
            <c:ext xmlns:c16="http://schemas.microsoft.com/office/drawing/2014/chart" uri="{C3380CC4-5D6E-409C-BE32-E72D297353CC}">
              <c16:uniqueId val="{00000001-583C-4237-A834-A85BEA6FA40A}"/>
            </c:ext>
          </c:extLst>
        </c:ser>
        <c:ser>
          <c:idx val="2"/>
          <c:order val="2"/>
          <c:tx>
            <c:strRef>
              <c:f>'ეკ. კლასიფ.'!$E$14</c:f>
              <c:strCache>
                <c:ptCount val="1"/>
                <c:pt idx="0">
                  <c:v>2022</c:v>
                </c:pt>
              </c:strCache>
            </c:strRef>
          </c:tx>
          <c:invertIfNegative val="0"/>
          <c:dLbls>
            <c:spPr>
              <a:noFill/>
              <a:ln>
                <a:noFill/>
              </a:ln>
              <a:effectLst/>
            </c:spPr>
            <c:txPr>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'ეკ. კლასიფ.'!$B$15:$B$22</c:f>
              <c:strCache>
                <c:ptCount val="8"/>
                <c:pt idx="0">
                  <c:v>არაფინანსური აქტივების ზრდა</c:v>
                </c:pt>
                <c:pt idx="1">
                  <c:v>სუბსიდიები</c:v>
                </c:pt>
                <c:pt idx="2">
                  <c:v>შრომის ანაზღაურება</c:v>
                </c:pt>
                <c:pt idx="3">
                  <c:v>საქონელი და მომსახურება</c:v>
                </c:pt>
                <c:pt idx="4">
                  <c:v>სოციალური უზრუნველყოფა</c:v>
                </c:pt>
                <c:pt idx="5">
                  <c:v>სხვა ხარჯები</c:v>
                </c:pt>
                <c:pt idx="6">
                  <c:v>ვალდებულებების კლება</c:v>
                </c:pt>
                <c:pt idx="7">
                  <c:v>პროცენტი</c:v>
                </c:pt>
              </c:strCache>
            </c:strRef>
          </c:cat>
          <c:val>
            <c:numRef>
              <c:f>'ეკ. კლასიფ.'!$E$15:$E$22</c:f>
              <c:numCache>
                <c:formatCode>#,##0</c:formatCode>
                <c:ptCount val="8"/>
                <c:pt idx="0">
                  <c:v>15578.45</c:v>
                </c:pt>
                <c:pt idx="1">
                  <c:v>15558.759</c:v>
                </c:pt>
                <c:pt idx="2">
                  <c:v>2718.8510000000001</c:v>
                </c:pt>
                <c:pt idx="3">
                  <c:v>3321.1260000000002</c:v>
                </c:pt>
                <c:pt idx="4">
                  <c:v>1809.8</c:v>
                </c:pt>
                <c:pt idx="5">
                  <c:v>4433.424</c:v>
                </c:pt>
                <c:pt idx="6">
                  <c:v>1606.4</c:v>
                </c:pt>
                <c:pt idx="7">
                  <c:v>118.99</c:v>
                </c:pt>
              </c:numCache>
            </c:numRef>
          </c:val>
          <c:extLst>
            <c:ext xmlns:c16="http://schemas.microsoft.com/office/drawing/2014/chart" uri="{C3380CC4-5D6E-409C-BE32-E72D297353CC}">
              <c16:uniqueId val="{00000002-583C-4237-A834-A85BEA6FA40A}"/>
            </c:ext>
          </c:extLst>
        </c:ser>
        <c:dLbls>
          <c:showLegendKey val="0"/>
          <c:showVal val="0"/>
          <c:showCatName val="0"/>
          <c:showSerName val="0"/>
          <c:showPercent val="0"/>
          <c:showBubbleSize val="0"/>
        </c:dLbls>
        <c:gapWidth val="150"/>
        <c:shape val="box"/>
        <c:axId val="222599680"/>
        <c:axId val="223089728"/>
        <c:axId val="0"/>
      </c:bar3DChart>
      <c:catAx>
        <c:axId val="222599680"/>
        <c:scaling>
          <c:orientation val="minMax"/>
        </c:scaling>
        <c:delete val="0"/>
        <c:axPos val="b"/>
        <c:numFmt formatCode="General" sourceLinked="0"/>
        <c:majorTickMark val="none"/>
        <c:minorTickMark val="none"/>
        <c:tickLblPos val="nextTo"/>
        <c:txPr>
          <a:bodyPr/>
          <a:lstStyle/>
          <a:p>
            <a:pPr>
              <a:defRPr sz="600"/>
            </a:pPr>
            <a:endParaRPr lang="en-US"/>
          </a:p>
        </c:txPr>
        <c:crossAx val="223089728"/>
        <c:crosses val="autoZero"/>
        <c:auto val="1"/>
        <c:lblAlgn val="ctr"/>
        <c:lblOffset val="100"/>
        <c:noMultiLvlLbl val="0"/>
      </c:catAx>
      <c:valAx>
        <c:axId val="223089728"/>
        <c:scaling>
          <c:orientation val="minMax"/>
        </c:scaling>
        <c:delete val="0"/>
        <c:axPos val="l"/>
        <c:majorGridlines>
          <c:spPr>
            <a:ln>
              <a:noFill/>
            </a:ln>
          </c:spPr>
        </c:majorGridlines>
        <c:title>
          <c:tx>
            <c:rich>
              <a:bodyPr/>
              <a:lstStyle/>
              <a:p>
                <a:pPr>
                  <a:defRPr/>
                </a:pPr>
                <a:r>
                  <a:rPr lang="ka-GE"/>
                  <a:t>ათასი ლარი</a:t>
                </a:r>
              </a:p>
            </c:rich>
          </c:tx>
          <c:overlay val="0"/>
        </c:title>
        <c:numFmt formatCode="#,##0" sourceLinked="1"/>
        <c:majorTickMark val="none"/>
        <c:minorTickMark val="none"/>
        <c:tickLblPos val="nextTo"/>
        <c:txPr>
          <a:bodyPr/>
          <a:lstStyle/>
          <a:p>
            <a:pPr>
              <a:defRPr sz="900"/>
            </a:pPr>
            <a:endParaRPr lang="en-US"/>
          </a:p>
        </c:txPr>
        <c:crossAx val="222599680"/>
        <c:crosses val="autoZero"/>
        <c:crossBetween val="between"/>
      </c:valAx>
    </c:plotArea>
    <c:legend>
      <c:legendPos val="r"/>
      <c:layout>
        <c:manualLayout>
          <c:xMode val="edge"/>
          <c:yMode val="edge"/>
          <c:x val="0.89894577991993529"/>
          <c:y val="0.23846945604694481"/>
          <c:w val="8.0244941805673223E-2"/>
          <c:h val="0.61667372942018839"/>
        </c:manualLayout>
      </c:layout>
      <c:overlay val="0"/>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000"/>
              <a:t>მიმდინარე და კაპიტალური ხარჯები 2020-2022 წლებში</a:t>
            </a:r>
            <a:endParaRPr lang="en-US" sz="1000"/>
          </a:p>
        </c:rich>
      </c:tx>
      <c:overlay val="0"/>
    </c:title>
    <c:autoTitleDeleted val="0"/>
    <c:plotArea>
      <c:layout>
        <c:manualLayout>
          <c:layoutTarget val="inner"/>
          <c:xMode val="edge"/>
          <c:yMode val="edge"/>
          <c:x val="7.3475510203787689E-2"/>
          <c:y val="0.15538251270851616"/>
          <c:w val="0.83475629754386893"/>
          <c:h val="0.74589818552199083"/>
        </c:manualLayout>
      </c:layout>
      <c:ofPieChart>
        <c:ofPieType val="pie"/>
        <c:varyColors val="1"/>
        <c:ser>
          <c:idx val="0"/>
          <c:order val="0"/>
          <c:dLbls>
            <c:dLbl>
              <c:idx val="0"/>
              <c:layout>
                <c:manualLayout>
                  <c:x val="8.0347355101971801E-2"/>
                  <c:y val="1.7303335379266569E-2"/>
                </c:manualLayout>
              </c:layout>
              <c:tx>
                <c:rich>
                  <a:bodyPr/>
                  <a:lstStyle/>
                  <a:p>
                    <a:pPr>
                      <a:defRPr sz="800"/>
                    </a:pPr>
                    <a:r>
                      <a:rPr lang="ka-GE" sz="800"/>
                      <a:t>კაპიტალური ხარჯები
40.0%</a:t>
                    </a:r>
                  </a:p>
                </c:rich>
              </c:tx>
              <c:numFmt formatCode="0.00%" sourceLinked="0"/>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D20-47B6-9EAA-21C24B31CAA4}"/>
                </c:ext>
              </c:extLst>
            </c:dLbl>
            <c:dLbl>
              <c:idx val="9"/>
              <c:tx>
                <c:rich>
                  <a:bodyPr/>
                  <a:lstStyle/>
                  <a:p>
                    <a:pPr>
                      <a:defRPr sz="800"/>
                    </a:pPr>
                    <a:r>
                      <a:rPr lang="ka-GE" sz="800"/>
                      <a:t>მიმდინარე ხარჯები</a:t>
                    </a:r>
                    <a:r>
                      <a:rPr lang="en-US" sz="800"/>
                      <a:t>r
60.0%</a:t>
                    </a:r>
                  </a:p>
                </c:rich>
              </c:tx>
              <c:numFmt formatCode="0.00%" sourceLinked="0"/>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D20-47B6-9EAA-21C24B31CAA4}"/>
                </c:ext>
              </c:extLst>
            </c:dLbl>
            <c:numFmt formatCode="0.00%" sourceLinked="0"/>
            <c:spPr>
              <a:noFill/>
              <a:ln>
                <a:noFill/>
              </a:ln>
              <a:effectLst/>
            </c:spPr>
            <c:txPr>
              <a:bodyPr/>
              <a:lstStyle/>
              <a:p>
                <a:pPr>
                  <a:defRPr sz="700"/>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'ეკ. კლასიფ.'!$B$45:$B$53</c:f>
              <c:strCache>
                <c:ptCount val="9"/>
                <c:pt idx="0">
                  <c:v>არაფინანსური აქტივების ზრდა</c:v>
                </c:pt>
                <c:pt idx="1">
                  <c:v>სუბსიდიები</c:v>
                </c:pt>
                <c:pt idx="2">
                  <c:v>შრომის ანაზღაურება</c:v>
                </c:pt>
                <c:pt idx="3">
                  <c:v>საქონელი და მომსახურება</c:v>
                </c:pt>
                <c:pt idx="4">
                  <c:v>სოციალური უზრუნველყოფა</c:v>
                </c:pt>
                <c:pt idx="5">
                  <c:v>სხვა ხარჯები</c:v>
                </c:pt>
                <c:pt idx="6">
                  <c:v>გრანტები</c:v>
                </c:pt>
                <c:pt idx="7">
                  <c:v>პროცენტი</c:v>
                </c:pt>
                <c:pt idx="8">
                  <c:v>ვალდებულებების კლება</c:v>
                </c:pt>
              </c:strCache>
            </c:strRef>
          </c:cat>
          <c:val>
            <c:numRef>
              <c:f>'ეკ. კლასიფ.'!$C$45:$C$53</c:f>
              <c:numCache>
                <c:formatCode>0</c:formatCode>
                <c:ptCount val="9"/>
                <c:pt idx="0">
                  <c:v>52648.853279999996</c:v>
                </c:pt>
                <c:pt idx="1">
                  <c:v>18553.319490000002</c:v>
                </c:pt>
                <c:pt idx="2">
                  <c:v>19176.333029999998</c:v>
                </c:pt>
                <c:pt idx="3">
                  <c:v>14665.892250000001</c:v>
                </c:pt>
                <c:pt idx="4">
                  <c:v>4443.9072900000001</c:v>
                </c:pt>
                <c:pt idx="5">
                  <c:v>15737.92838999999</c:v>
                </c:pt>
                <c:pt idx="7">
                  <c:v>561.72564999999997</c:v>
                </c:pt>
                <c:pt idx="8">
                  <c:v>5796.2136100000007</c:v>
                </c:pt>
              </c:numCache>
            </c:numRef>
          </c:val>
          <c:extLst>
            <c:ext xmlns:c16="http://schemas.microsoft.com/office/drawing/2014/chart" uri="{C3380CC4-5D6E-409C-BE32-E72D297353CC}">
              <c16:uniqueId val="{00000002-CD20-47B6-9EAA-21C24B31CAA4}"/>
            </c:ext>
          </c:extLst>
        </c:ser>
        <c:dLbls>
          <c:dLblPos val="bestFit"/>
          <c:showLegendKey val="0"/>
          <c:showVal val="0"/>
          <c:showCatName val="1"/>
          <c:showSerName val="0"/>
          <c:showPercent val="1"/>
          <c:showBubbleSize val="0"/>
          <c:showLeaderLines val="1"/>
        </c:dLbls>
        <c:gapWidth val="100"/>
        <c:splitType val="pos"/>
        <c:splitPos val="8"/>
        <c:secondPieSize val="75"/>
        <c:serLines/>
      </c:of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1" i="0" baseline="0">
                <a:effectLst/>
              </a:rPr>
              <a:t>მუნიციპალიტეტების 2020 წლის ნაერთი შემოსავლები ძირითადი წყაროების მიხედვით </a:t>
            </a:r>
            <a:r>
              <a:rPr lang="ka-GE" sz="800" b="0" i="0" baseline="0">
                <a:effectLst/>
              </a:rPr>
              <a:t>(თანხა მლნ ლარში)</a:t>
            </a:r>
            <a:endParaRPr lang="en-US" sz="6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372-42BA-877C-88E604E2F85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372-42BA-877C-88E604E2F85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372-42BA-877C-88E604E2F85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'ძირითადი წყაროები'!$B$4:$B$6</c:f>
              <c:strCache>
                <c:ptCount val="3"/>
                <c:pt idx="0">
                  <c:v>საგადასახადო შემოსავლები</c:v>
                </c:pt>
                <c:pt idx="1">
                  <c:v>გრანტები (ტრანსფერები)</c:v>
                </c:pt>
                <c:pt idx="2">
                  <c:v>სხვა შემოსავლები</c:v>
                </c:pt>
              </c:strCache>
            </c:strRef>
          </c:cat>
          <c:val>
            <c:numRef>
              <c:f>'ძირითადი წყაროები'!$C$4:$C$6</c:f>
              <c:numCache>
                <c:formatCode>_(* #,##0.0_);_(* \(#,##0.0\);_(* "-"??_);_(@_)</c:formatCode>
                <c:ptCount val="3"/>
                <c:pt idx="0">
                  <c:v>1352.7381665</c:v>
                </c:pt>
                <c:pt idx="1">
                  <c:v>714.55525415</c:v>
                </c:pt>
                <c:pt idx="2">
                  <c:v>707.10633197999982</c:v>
                </c:pt>
              </c:numCache>
            </c:numRef>
          </c:val>
          <c:extLst>
            <c:ext xmlns:c16="http://schemas.microsoft.com/office/drawing/2014/chart" uri="{C3380CC4-5D6E-409C-BE32-E72D297353CC}">
              <c16:uniqueId val="{00000006-1372-42BA-877C-88E604E2F85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050"/>
            </a:pPr>
            <a:r>
              <a:rPr lang="ka-GE" sz="1050" b="1" i="0" u="none" strike="noStrike" kern="1200" baseline="0">
                <a:solidFill>
                  <a:sysClr val="windowText" lastClr="000000"/>
                </a:solidFill>
                <a:latin typeface="+mn-lt"/>
                <a:ea typeface="+mn-ea"/>
                <a:cs typeface="+mn-cs"/>
              </a:rPr>
              <a:t>ქობულეთის</a:t>
            </a:r>
            <a:r>
              <a:rPr lang="ka-GE" sz="1050" baseline="0"/>
              <a:t> </a:t>
            </a:r>
            <a:r>
              <a:rPr lang="ka-GE" sz="1050"/>
              <a:t>მუნიციპალიტეტის ბიუჯეტის გადასახდელები 2010-2022</a:t>
            </a:r>
            <a:r>
              <a:rPr lang="en-US" sz="1050"/>
              <a:t> </a:t>
            </a:r>
            <a:r>
              <a:rPr lang="ka-GE" sz="1050"/>
              <a:t>წლებში </a:t>
            </a:r>
          </a:p>
        </c:rich>
      </c:tx>
      <c:overlay val="0"/>
    </c:title>
    <c:autoTitleDeleted val="0"/>
    <c:plotArea>
      <c:layout/>
      <c:barChart>
        <c:barDir val="col"/>
        <c:grouping val="clustered"/>
        <c:varyColors val="0"/>
        <c:ser>
          <c:idx val="0"/>
          <c:order val="0"/>
          <c:tx>
            <c:strRef>
              <c:f>'2010-2022'!$B$112</c:f>
              <c:strCache>
                <c:ptCount val="1"/>
                <c:pt idx="0">
                  <c:v>ქობულეთის მუნიციპალიტეტი</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'2010-2022'!$C$111:$O$111</c:f>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 გეგმა</c:v>
                </c:pt>
                <c:pt idx="12">
                  <c:v>2022 პროექტი</c:v>
                </c:pt>
              </c:strCache>
            </c:strRef>
          </c:cat>
          <c:val>
            <c:numRef>
              <c:f>'2010-2022'!$C$112:$O$112</c:f>
              <c:numCache>
                <c:formatCode>#,##0.0</c:formatCode>
                <c:ptCount val="13"/>
                <c:pt idx="0">
                  <c:v>11025.913</c:v>
                </c:pt>
                <c:pt idx="1">
                  <c:v>16920.473999999998</c:v>
                </c:pt>
                <c:pt idx="2">
                  <c:v>30072.025600000008</c:v>
                </c:pt>
                <c:pt idx="3">
                  <c:v>18344.95032</c:v>
                </c:pt>
                <c:pt idx="4">
                  <c:v>29060.599580000002</c:v>
                </c:pt>
                <c:pt idx="5">
                  <c:v>30532.864859999998</c:v>
                </c:pt>
                <c:pt idx="6">
                  <c:v>34467.146939999999</c:v>
                </c:pt>
                <c:pt idx="7">
                  <c:v>35054.909859999978</c:v>
                </c:pt>
                <c:pt idx="8">
                  <c:v>32497.8</c:v>
                </c:pt>
                <c:pt idx="9">
                  <c:v>34427.299380000004</c:v>
                </c:pt>
                <c:pt idx="10">
                  <c:v>33584.579990000006</c:v>
                </c:pt>
                <c:pt idx="11">
                  <c:v>52853.792999999998</c:v>
                </c:pt>
                <c:pt idx="12">
                  <c:v>45145.8</c:v>
                </c:pt>
              </c:numCache>
            </c:numRef>
          </c:val>
          <c:extLst>
            <c:ext xmlns:c16="http://schemas.microsoft.com/office/drawing/2014/chart" uri="{C3380CC4-5D6E-409C-BE32-E72D297353CC}">
              <c16:uniqueId val="{00000000-4182-4A77-A63B-50A3802384FB}"/>
            </c:ext>
          </c:extLst>
        </c:ser>
        <c:dLbls>
          <c:showLegendKey val="0"/>
          <c:showVal val="0"/>
          <c:showCatName val="0"/>
          <c:showSerName val="0"/>
          <c:showPercent val="0"/>
          <c:showBubbleSize val="0"/>
        </c:dLbls>
        <c:gapWidth val="75"/>
        <c:overlap val="-25"/>
        <c:axId val="220285952"/>
        <c:axId val="219881472"/>
      </c:barChart>
      <c:lineChart>
        <c:grouping val="standard"/>
        <c:varyColors val="0"/>
        <c:ser>
          <c:idx val="1"/>
          <c:order val="1"/>
          <c:tx>
            <c:strRef>
              <c:f>'2010-2022'!$B$113</c:f>
              <c:strCache>
                <c:ptCount val="1"/>
                <c:pt idx="0">
                  <c:v>წილი აჭარის რეგიონში</c:v>
                </c:pt>
              </c:strCache>
            </c:strRef>
          </c:tx>
          <c:marker>
            <c:symbol val="circle"/>
            <c:size val="8"/>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'2010-2022'!$C$111:$N$111</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 გეგმა</c:v>
                </c:pt>
              </c:strCache>
            </c:strRef>
          </c:cat>
          <c:val>
            <c:numRef>
              <c:f>'2010-2022'!$C$113:$N$113</c:f>
              <c:numCache>
                <c:formatCode>0%</c:formatCode>
                <c:ptCount val="12"/>
                <c:pt idx="0">
                  <c:v>0.15107369022967201</c:v>
                </c:pt>
                <c:pt idx="1">
                  <c:v>0.19248755643733614</c:v>
                </c:pt>
                <c:pt idx="2">
                  <c:v>0.23012027227551857</c:v>
                </c:pt>
                <c:pt idx="3">
                  <c:v>0.17975223672974378</c:v>
                </c:pt>
                <c:pt idx="4">
                  <c:v>0.27314310030196121</c:v>
                </c:pt>
                <c:pt idx="5">
                  <c:v>0.23591490291812489</c:v>
                </c:pt>
                <c:pt idx="6">
                  <c:v>0.24541294409002709</c:v>
                </c:pt>
                <c:pt idx="7">
                  <c:v>0.25068419273924136</c:v>
                </c:pt>
                <c:pt idx="8">
                  <c:v>0.23714755663102155</c:v>
                </c:pt>
                <c:pt idx="9">
                  <c:v>0.15212619731903013</c:v>
                </c:pt>
                <c:pt idx="10">
                  <c:v>0.15685900371168948</c:v>
                </c:pt>
                <c:pt idx="11">
                  <c:v>0.19029553451395376</c:v>
                </c:pt>
              </c:numCache>
            </c:numRef>
          </c:val>
          <c:smooth val="0"/>
          <c:extLst>
            <c:ext xmlns:c16="http://schemas.microsoft.com/office/drawing/2014/chart" uri="{C3380CC4-5D6E-409C-BE32-E72D297353CC}">
              <c16:uniqueId val="{00000001-4182-4A77-A63B-50A3802384FB}"/>
            </c:ext>
          </c:extLst>
        </c:ser>
        <c:dLbls>
          <c:showLegendKey val="0"/>
          <c:showVal val="0"/>
          <c:showCatName val="0"/>
          <c:showSerName val="0"/>
          <c:showPercent val="0"/>
          <c:showBubbleSize val="0"/>
        </c:dLbls>
        <c:marker val="1"/>
        <c:smooth val="0"/>
        <c:axId val="220286464"/>
        <c:axId val="219882048"/>
      </c:lineChart>
      <c:catAx>
        <c:axId val="220285952"/>
        <c:scaling>
          <c:orientation val="minMax"/>
        </c:scaling>
        <c:delete val="0"/>
        <c:axPos val="b"/>
        <c:numFmt formatCode="General" sourceLinked="1"/>
        <c:majorTickMark val="none"/>
        <c:minorTickMark val="none"/>
        <c:tickLblPos val="nextTo"/>
        <c:crossAx val="219881472"/>
        <c:crosses val="autoZero"/>
        <c:auto val="1"/>
        <c:lblAlgn val="ctr"/>
        <c:lblOffset val="100"/>
        <c:noMultiLvlLbl val="0"/>
      </c:catAx>
      <c:valAx>
        <c:axId val="219881472"/>
        <c:scaling>
          <c:orientation val="minMax"/>
        </c:scaling>
        <c:delete val="0"/>
        <c:axPos val="l"/>
        <c:majorGridlines>
          <c:spPr>
            <a:ln>
              <a:noFill/>
            </a:ln>
          </c:spPr>
        </c:majorGridlines>
        <c:numFmt formatCode="#,##0.0" sourceLinked="1"/>
        <c:majorTickMark val="none"/>
        <c:minorTickMark val="none"/>
        <c:tickLblPos val="nextTo"/>
        <c:crossAx val="220285952"/>
        <c:crosses val="autoZero"/>
        <c:crossBetween val="between"/>
        <c:dispUnits>
          <c:builtInUnit val="thousands"/>
          <c:dispUnitsLbl>
            <c:layout>
              <c:manualLayout>
                <c:xMode val="edge"/>
                <c:yMode val="edge"/>
                <c:x val="1.4597328970922786E-2"/>
                <c:y val="0.33200881914839891"/>
              </c:manualLayout>
            </c:layout>
            <c:tx>
              <c:rich>
                <a:bodyPr/>
                <a:lstStyle/>
                <a:p>
                  <a:pPr>
                    <a:defRPr/>
                  </a:pPr>
                  <a:r>
                    <a:rPr lang="ka-GE"/>
                    <a:t>მილიონი ლარი</a:t>
                  </a:r>
                </a:p>
              </c:rich>
            </c:tx>
          </c:dispUnitsLbl>
        </c:dispUnits>
      </c:valAx>
      <c:valAx>
        <c:axId val="219882048"/>
        <c:scaling>
          <c:orientation val="minMax"/>
        </c:scaling>
        <c:delete val="0"/>
        <c:axPos val="r"/>
        <c:numFmt formatCode="0%" sourceLinked="1"/>
        <c:majorTickMark val="out"/>
        <c:minorTickMark val="none"/>
        <c:tickLblPos val="nextTo"/>
        <c:crossAx val="220286464"/>
        <c:crosses val="max"/>
        <c:crossBetween val="between"/>
      </c:valAx>
      <c:catAx>
        <c:axId val="220286464"/>
        <c:scaling>
          <c:orientation val="minMax"/>
        </c:scaling>
        <c:delete val="1"/>
        <c:axPos val="b"/>
        <c:numFmt formatCode="General" sourceLinked="1"/>
        <c:majorTickMark val="out"/>
        <c:minorTickMark val="none"/>
        <c:tickLblPos val="none"/>
        <c:crossAx val="219882048"/>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ka-GE" sz="1050"/>
              <a:t>ბიუჯეტის ზრდის საშუალო</a:t>
            </a:r>
            <a:r>
              <a:rPr lang="ka-GE" sz="1050" baseline="0"/>
              <a:t> </a:t>
            </a:r>
            <a:r>
              <a:rPr lang="ka-GE" sz="1050"/>
              <a:t>ტემპი 2011-2021 წლებში</a:t>
            </a:r>
            <a:endParaRPr lang="en-US" sz="105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'2010-2022'!$B$99:$B$101</c:f>
              <c:strCache>
                <c:ptCount val="3"/>
                <c:pt idx="0">
                  <c:v>სულ მუნიციპალიტეტები</c:v>
                </c:pt>
                <c:pt idx="1">
                  <c:v>აჭარა</c:v>
                </c:pt>
                <c:pt idx="2">
                  <c:v> ქობულეთის მუნიციპალიტეტი </c:v>
                </c:pt>
              </c:strCache>
            </c:strRef>
          </c:cat>
          <c:val>
            <c:numRef>
              <c:f>'2010-2022'!$O$99:$O$101</c:f>
              <c:numCache>
                <c:formatCode>0%</c:formatCode>
                <c:ptCount val="3"/>
                <c:pt idx="0">
                  <c:v>7.6749487987083267E-2</c:v>
                </c:pt>
                <c:pt idx="1">
                  <c:v>7.9348175592289794E-2</c:v>
                </c:pt>
                <c:pt idx="2">
                  <c:v>0.20348088726494459</c:v>
                </c:pt>
              </c:numCache>
            </c:numRef>
          </c:val>
          <c:extLst>
            <c:ext xmlns:c16="http://schemas.microsoft.com/office/drawing/2014/chart" uri="{C3380CC4-5D6E-409C-BE32-E72D297353CC}">
              <c16:uniqueId val="{00000000-36F8-46DE-A540-23ADBF347183}"/>
            </c:ext>
          </c:extLst>
        </c:ser>
        <c:dLbls>
          <c:showLegendKey val="0"/>
          <c:showVal val="0"/>
          <c:showCatName val="0"/>
          <c:showSerName val="0"/>
          <c:showPercent val="0"/>
          <c:showBubbleSize val="0"/>
        </c:dLbls>
        <c:gapWidth val="150"/>
        <c:axId val="220123648"/>
        <c:axId val="219884352"/>
      </c:barChart>
      <c:catAx>
        <c:axId val="220123648"/>
        <c:scaling>
          <c:orientation val="minMax"/>
        </c:scaling>
        <c:delete val="0"/>
        <c:axPos val="b"/>
        <c:numFmt formatCode="General" sourceLinked="0"/>
        <c:majorTickMark val="none"/>
        <c:minorTickMark val="none"/>
        <c:tickLblPos val="nextTo"/>
        <c:crossAx val="219884352"/>
        <c:crosses val="autoZero"/>
        <c:auto val="1"/>
        <c:lblAlgn val="ctr"/>
        <c:lblOffset val="100"/>
        <c:noMultiLvlLbl val="0"/>
      </c:catAx>
      <c:valAx>
        <c:axId val="219884352"/>
        <c:scaling>
          <c:orientation val="minMax"/>
        </c:scaling>
        <c:delete val="0"/>
        <c:axPos val="l"/>
        <c:majorGridlines>
          <c:spPr>
            <a:ln>
              <a:noFill/>
            </a:ln>
          </c:spPr>
        </c:majorGridlines>
        <c:numFmt formatCode="0%" sourceLinked="1"/>
        <c:majorTickMark val="none"/>
        <c:minorTickMark val="none"/>
        <c:tickLblPos val="nextTo"/>
        <c:crossAx val="220123648"/>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000"/>
            </a:pPr>
            <a:r>
              <a:rPr lang="ka-GE" sz="1000" b="1" i="0" u="none" strike="noStrike" baseline="0">
                <a:effectLst/>
              </a:rPr>
              <a:t>ქობულეთის</a:t>
            </a:r>
            <a:r>
              <a:rPr lang="ka-GE" sz="1000"/>
              <a:t> მუნიციპალიტეტის ბიუჯეტის შემოსულობები </a:t>
            </a:r>
            <a:r>
              <a:rPr lang="ka-GE" sz="1000" b="1" i="0" u="none" strike="noStrike" baseline="0">
                <a:effectLst/>
              </a:rPr>
              <a:t>2020-2022</a:t>
            </a:r>
            <a:r>
              <a:rPr lang="ka-GE" sz="1000"/>
              <a:t> წლებში </a:t>
            </a:r>
          </a:p>
        </c:rich>
      </c:tx>
      <c:overlay val="0"/>
    </c:title>
    <c:autoTitleDeleted val="0"/>
    <c:plotArea>
      <c:layout>
        <c:manualLayout>
          <c:layoutTarget val="inner"/>
          <c:xMode val="edge"/>
          <c:yMode val="edge"/>
          <c:x val="0.13130512220450358"/>
          <c:y val="0.11783388792236374"/>
          <c:w val="0.5585640645034311"/>
          <c:h val="0.793381215092678"/>
        </c:manualLayout>
      </c:layout>
      <c:barChart>
        <c:barDir val="col"/>
        <c:grouping val="clustered"/>
        <c:varyColors val="0"/>
        <c:ser>
          <c:idx val="0"/>
          <c:order val="0"/>
          <c:tx>
            <c:strRef>
              <c:f>შემოსავლები!$B$52</c:f>
              <c:strCache>
                <c:ptCount val="1"/>
                <c:pt idx="0">
                  <c:v>სულ შემოსულობები</c:v>
                </c:pt>
              </c:strCache>
            </c:strRef>
          </c:tx>
          <c:invertIfNegative val="0"/>
          <c:dLbls>
            <c:dLbl>
              <c:idx val="2"/>
              <c:layout>
                <c:manualLayout>
                  <c:x val="-1.7213196568172621E-3"/>
                  <c:y val="-2.903167618202932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5A-4455-8FFE-2174E4FFB1E2}"/>
                </c:ext>
              </c:extLst>
            </c:dLbl>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შემოსავლები!$C$51:$E$51</c:f>
              <c:numCache>
                <c:formatCode>0_ ;\-0\ </c:formatCode>
                <c:ptCount val="3"/>
                <c:pt idx="0">
                  <c:v>2020</c:v>
                </c:pt>
                <c:pt idx="1">
                  <c:v>2021</c:v>
                </c:pt>
                <c:pt idx="2">
                  <c:v>2022</c:v>
                </c:pt>
              </c:numCache>
            </c:numRef>
          </c:cat>
          <c:val>
            <c:numRef>
              <c:f>შემოსავლები!$C$52:$E$52</c:f>
              <c:numCache>
                <c:formatCode>#,##0.0</c:formatCode>
                <c:ptCount val="3"/>
                <c:pt idx="0">
                  <c:v>33342.426290000003</c:v>
                </c:pt>
                <c:pt idx="1">
                  <c:v>49659.64</c:v>
                </c:pt>
                <c:pt idx="2">
                  <c:v>43805.8</c:v>
                </c:pt>
              </c:numCache>
            </c:numRef>
          </c:val>
          <c:extLst>
            <c:ext xmlns:c16="http://schemas.microsoft.com/office/drawing/2014/chart" uri="{C3380CC4-5D6E-409C-BE32-E72D297353CC}">
              <c16:uniqueId val="{00000001-B65A-4455-8FFE-2174E4FFB1E2}"/>
            </c:ext>
          </c:extLst>
        </c:ser>
        <c:dLbls>
          <c:showLegendKey val="0"/>
          <c:showVal val="0"/>
          <c:showCatName val="0"/>
          <c:showSerName val="0"/>
          <c:showPercent val="0"/>
          <c:showBubbleSize val="0"/>
        </c:dLbls>
        <c:gapWidth val="83"/>
        <c:axId val="220126720"/>
        <c:axId val="220979200"/>
      </c:barChart>
      <c:lineChart>
        <c:grouping val="standard"/>
        <c:varyColors val="0"/>
        <c:ser>
          <c:idx val="1"/>
          <c:order val="1"/>
          <c:tx>
            <c:strRef>
              <c:f>შემოსავლები!$B$53</c:f>
              <c:strCache>
                <c:ptCount val="1"/>
                <c:pt idx="0">
                  <c:v>საკუთარი შემოსავლების წილი</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შემოსავლები!$C$51:$E$51</c:f>
              <c:numCache>
                <c:formatCode>0_ ;\-0\ </c:formatCode>
                <c:ptCount val="3"/>
                <c:pt idx="0">
                  <c:v>2020</c:v>
                </c:pt>
                <c:pt idx="1">
                  <c:v>2021</c:v>
                </c:pt>
                <c:pt idx="2">
                  <c:v>2022</c:v>
                </c:pt>
              </c:numCache>
            </c:numRef>
          </c:cat>
          <c:val>
            <c:numRef>
              <c:f>შემოსავლები!$C$53:$E$53</c:f>
              <c:numCache>
                <c:formatCode>0.0%</c:formatCode>
                <c:ptCount val="3"/>
                <c:pt idx="0">
                  <c:v>0.48190681326688772</c:v>
                </c:pt>
                <c:pt idx="1">
                  <c:v>0.41734575603045043</c:v>
                </c:pt>
                <c:pt idx="2">
                  <c:v>0.5647874579367913</c:v>
                </c:pt>
              </c:numCache>
            </c:numRef>
          </c:val>
          <c:smooth val="0"/>
          <c:extLst>
            <c:ext xmlns:c16="http://schemas.microsoft.com/office/drawing/2014/chart" uri="{C3380CC4-5D6E-409C-BE32-E72D297353CC}">
              <c16:uniqueId val="{00000002-B65A-4455-8FFE-2174E4FFB1E2}"/>
            </c:ext>
          </c:extLst>
        </c:ser>
        <c:dLbls>
          <c:showLegendKey val="0"/>
          <c:showVal val="0"/>
          <c:showCatName val="0"/>
          <c:showSerName val="0"/>
          <c:showPercent val="0"/>
          <c:showBubbleSize val="0"/>
        </c:dLbls>
        <c:marker val="1"/>
        <c:smooth val="0"/>
        <c:axId val="220996096"/>
        <c:axId val="220979776"/>
      </c:lineChart>
      <c:catAx>
        <c:axId val="220126720"/>
        <c:scaling>
          <c:orientation val="minMax"/>
        </c:scaling>
        <c:delete val="0"/>
        <c:axPos val="b"/>
        <c:numFmt formatCode="General" sourceLinked="0"/>
        <c:majorTickMark val="none"/>
        <c:minorTickMark val="none"/>
        <c:tickLblPos val="nextTo"/>
        <c:crossAx val="220979200"/>
        <c:crosses val="autoZero"/>
        <c:auto val="1"/>
        <c:lblAlgn val="ctr"/>
        <c:lblOffset val="100"/>
        <c:noMultiLvlLbl val="0"/>
      </c:catAx>
      <c:valAx>
        <c:axId val="220979200"/>
        <c:scaling>
          <c:orientation val="minMax"/>
          <c:min val="0"/>
        </c:scaling>
        <c:delete val="0"/>
        <c:axPos val="l"/>
        <c:majorGridlines>
          <c:spPr>
            <a:ln>
              <a:noFill/>
            </a:ln>
          </c:spPr>
        </c:majorGridlines>
        <c:title>
          <c:tx>
            <c:rich>
              <a:bodyPr/>
              <a:lstStyle/>
              <a:p>
                <a:pPr>
                  <a:defRPr/>
                </a:pPr>
                <a:r>
                  <a:rPr lang="ka-GE"/>
                  <a:t>ათასი ლარი</a:t>
                </a:r>
              </a:p>
            </c:rich>
          </c:tx>
          <c:overlay val="0"/>
        </c:title>
        <c:numFmt formatCode="#,##0.0" sourceLinked="1"/>
        <c:majorTickMark val="none"/>
        <c:minorTickMark val="none"/>
        <c:tickLblPos val="nextTo"/>
        <c:txPr>
          <a:bodyPr/>
          <a:lstStyle/>
          <a:p>
            <a:pPr>
              <a:defRPr sz="900"/>
            </a:pPr>
            <a:endParaRPr lang="en-US"/>
          </a:p>
        </c:txPr>
        <c:crossAx val="220126720"/>
        <c:crosses val="autoZero"/>
        <c:crossBetween val="between"/>
      </c:valAx>
      <c:valAx>
        <c:axId val="220979776"/>
        <c:scaling>
          <c:orientation val="minMax"/>
          <c:min val="0"/>
        </c:scaling>
        <c:delete val="0"/>
        <c:axPos val="r"/>
        <c:numFmt formatCode="0.0%" sourceLinked="1"/>
        <c:majorTickMark val="out"/>
        <c:minorTickMark val="none"/>
        <c:tickLblPos val="nextTo"/>
        <c:crossAx val="220996096"/>
        <c:crosses val="max"/>
        <c:crossBetween val="between"/>
      </c:valAx>
      <c:catAx>
        <c:axId val="220996096"/>
        <c:scaling>
          <c:orientation val="minMax"/>
        </c:scaling>
        <c:delete val="1"/>
        <c:axPos val="b"/>
        <c:numFmt formatCode="0_ ;\-0\ " sourceLinked="1"/>
        <c:majorTickMark val="out"/>
        <c:minorTickMark val="none"/>
        <c:tickLblPos val="none"/>
        <c:crossAx val="220979776"/>
        <c:crosses val="autoZero"/>
        <c:auto val="1"/>
        <c:lblAlgn val="ctr"/>
        <c:lblOffset val="100"/>
        <c:noMultiLvlLbl val="0"/>
      </c:catAx>
    </c:plotArea>
    <c:legend>
      <c:legendPos val="r"/>
      <c:layout>
        <c:manualLayout>
          <c:xMode val="edge"/>
          <c:yMode val="edge"/>
          <c:x val="0.80990393027794605"/>
          <c:y val="0.19948614463393091"/>
          <c:w val="0.17795645736590618"/>
          <c:h val="0.64706801802775826"/>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a:pPr>
            <a:r>
              <a:rPr lang="ka-GE" sz="1050" b="1" i="0" baseline="0"/>
              <a:t>ქობულეთის მუნიციპალიტეტის </a:t>
            </a:r>
            <a:r>
              <a:rPr lang="en-US" sz="1050" b="1" i="0" baseline="0"/>
              <a:t>20</a:t>
            </a:r>
            <a:r>
              <a:rPr lang="ka-GE" sz="1050" b="1" i="0" baseline="0"/>
              <a:t>20</a:t>
            </a:r>
            <a:r>
              <a:rPr lang="en-US" sz="1050" b="1" i="0" baseline="0"/>
              <a:t>-202</a:t>
            </a:r>
            <a:r>
              <a:rPr lang="ka-GE" sz="1050" b="1" i="0" baseline="0"/>
              <a:t>2 წლების ბიუჯეტი, შემოსულობების წყაროების მიხედვით </a:t>
            </a:r>
            <a:endParaRPr lang="en-US" sz="1050" b="0" i="0" baseline="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შემოსავლები!$B$39</c:f>
              <c:strCache>
                <c:ptCount val="1"/>
                <c:pt idx="0">
                  <c:v>გადასახადები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შემოსავლები!$C$38:$E$38</c:f>
              <c:numCache>
                <c:formatCode>0_ ;\-0\ </c:formatCode>
                <c:ptCount val="3"/>
                <c:pt idx="0">
                  <c:v>2020</c:v>
                </c:pt>
                <c:pt idx="1">
                  <c:v>2021</c:v>
                </c:pt>
                <c:pt idx="2">
                  <c:v>2022</c:v>
                </c:pt>
              </c:numCache>
            </c:numRef>
          </c:cat>
          <c:val>
            <c:numRef>
              <c:f>შემოსავლები!$C$39:$E$39</c:f>
              <c:numCache>
                <c:formatCode>#,##0</c:formatCode>
                <c:ptCount val="3"/>
                <c:pt idx="0">
                  <c:v>13023.02166</c:v>
                </c:pt>
                <c:pt idx="1">
                  <c:v>17249</c:v>
                </c:pt>
                <c:pt idx="2">
                  <c:v>21036.2</c:v>
                </c:pt>
              </c:numCache>
            </c:numRef>
          </c:val>
          <c:extLst>
            <c:ext xmlns:c16="http://schemas.microsoft.com/office/drawing/2014/chart" uri="{C3380CC4-5D6E-409C-BE32-E72D297353CC}">
              <c16:uniqueId val="{00000000-E739-4EDA-B814-17CA12D31755}"/>
            </c:ext>
          </c:extLst>
        </c:ser>
        <c:ser>
          <c:idx val="2"/>
          <c:order val="2"/>
          <c:tx>
            <c:strRef>
              <c:f>შემოსავლები!$B$40</c:f>
              <c:strCache>
                <c:ptCount val="1"/>
                <c:pt idx="0">
                  <c:v>გრანტი, კაპიტალური და მიზნობრივი ტრანსფერები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შემოსავლები!$C$38:$E$38</c:f>
              <c:numCache>
                <c:formatCode>0_ ;\-0\ </c:formatCode>
                <c:ptCount val="3"/>
                <c:pt idx="0">
                  <c:v>2020</c:v>
                </c:pt>
                <c:pt idx="1">
                  <c:v>2021</c:v>
                </c:pt>
                <c:pt idx="2">
                  <c:v>2022</c:v>
                </c:pt>
              </c:numCache>
            </c:numRef>
          </c:cat>
          <c:val>
            <c:numRef>
              <c:f>შემოსავლები!$C$40:$E$40</c:f>
              <c:numCache>
                <c:formatCode>#,##0</c:formatCode>
                <c:ptCount val="3"/>
                <c:pt idx="0">
                  <c:v>17274.483890000003</c:v>
                </c:pt>
                <c:pt idx="1">
                  <c:v>28934.400000000001</c:v>
                </c:pt>
                <c:pt idx="2">
                  <c:v>19000</c:v>
                </c:pt>
              </c:numCache>
            </c:numRef>
          </c:val>
          <c:extLst>
            <c:ext xmlns:c16="http://schemas.microsoft.com/office/drawing/2014/chart" uri="{C3380CC4-5D6E-409C-BE32-E72D297353CC}">
              <c16:uniqueId val="{00000001-E739-4EDA-B814-17CA12D31755}"/>
            </c:ext>
          </c:extLst>
        </c:ser>
        <c:ser>
          <c:idx val="3"/>
          <c:order val="3"/>
          <c:tx>
            <c:strRef>
              <c:f>შემოსავლები!$B$41</c:f>
              <c:strCache>
                <c:ptCount val="1"/>
                <c:pt idx="0">
                  <c:v>სხვა შემოსავლები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შემოსავლები!$C$38:$E$38</c:f>
              <c:numCache>
                <c:formatCode>0_ ;\-0\ </c:formatCode>
                <c:ptCount val="3"/>
                <c:pt idx="0">
                  <c:v>2020</c:v>
                </c:pt>
                <c:pt idx="1">
                  <c:v>2021</c:v>
                </c:pt>
                <c:pt idx="2">
                  <c:v>2022</c:v>
                </c:pt>
              </c:numCache>
            </c:numRef>
          </c:cat>
          <c:val>
            <c:numRef>
              <c:f>შემოსავლები!$C$41:$E$41</c:f>
              <c:numCache>
                <c:formatCode>#,##0</c:formatCode>
                <c:ptCount val="3"/>
                <c:pt idx="0">
                  <c:v>3020.79574</c:v>
                </c:pt>
                <c:pt idx="1">
                  <c:v>3473.9000000000005</c:v>
                </c:pt>
                <c:pt idx="2">
                  <c:v>3219.6</c:v>
                </c:pt>
              </c:numCache>
            </c:numRef>
          </c:val>
          <c:extLst>
            <c:ext xmlns:c16="http://schemas.microsoft.com/office/drawing/2014/chart" uri="{C3380CC4-5D6E-409C-BE32-E72D297353CC}">
              <c16:uniqueId val="{00000002-E739-4EDA-B814-17CA12D31755}"/>
            </c:ext>
          </c:extLst>
        </c:ser>
        <c:ser>
          <c:idx val="4"/>
          <c:order val="4"/>
          <c:tx>
            <c:strRef>
              <c:f>შემოსავლები!$B$42</c:f>
              <c:strCache>
                <c:ptCount val="1"/>
                <c:pt idx="0">
                  <c:v>არაფინანსური აქტივების კლება</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შემოსავლები!$C$38:$E$38</c:f>
              <c:numCache>
                <c:formatCode>0_ ;\-0\ </c:formatCode>
                <c:ptCount val="3"/>
                <c:pt idx="0">
                  <c:v>2020</c:v>
                </c:pt>
                <c:pt idx="1">
                  <c:v>2021</c:v>
                </c:pt>
                <c:pt idx="2">
                  <c:v>2022</c:v>
                </c:pt>
              </c:numCache>
            </c:numRef>
          </c:cat>
          <c:val>
            <c:numRef>
              <c:f>შემოსავლები!$C$42:$E$42</c:f>
              <c:numCache>
                <c:formatCode>#,##0</c:formatCode>
                <c:ptCount val="3"/>
                <c:pt idx="0">
                  <c:v>24.125</c:v>
                </c:pt>
                <c:pt idx="1">
                  <c:v>2.34</c:v>
                </c:pt>
                <c:pt idx="2">
                  <c:v>550</c:v>
                </c:pt>
              </c:numCache>
            </c:numRef>
          </c:val>
          <c:extLst>
            <c:ext xmlns:c16="http://schemas.microsoft.com/office/drawing/2014/chart" uri="{C3380CC4-5D6E-409C-BE32-E72D297353CC}">
              <c16:uniqueId val="{00000003-E739-4EDA-B814-17CA12D31755}"/>
            </c:ext>
          </c:extLst>
        </c:ser>
        <c:dLbls>
          <c:showLegendKey val="0"/>
          <c:showVal val="0"/>
          <c:showCatName val="0"/>
          <c:showSerName val="0"/>
          <c:showPercent val="0"/>
          <c:showBubbleSize val="0"/>
        </c:dLbls>
        <c:gapWidth val="55"/>
        <c:gapDepth val="55"/>
        <c:shape val="box"/>
        <c:axId val="220998656"/>
        <c:axId val="220986688"/>
        <c:axId val="0"/>
        <c:extLst>
          <c:ext xmlns:c15="http://schemas.microsoft.com/office/drawing/2012/chart" uri="{02D57815-91ED-43cb-92C2-25804820EDAC}">
            <c15:filteredBarSeries>
              <c15:ser>
                <c:idx val="1"/>
                <c:order val="1"/>
                <c:tx>
                  <c:strRef>
                    <c:extLst>
                      <c:ext uri="{02D57815-91ED-43cb-92C2-25804820EDAC}">
                        <c15:formulaRef>
                          <c15:sqref>შემოსავლები!#REF!</c15:sqref>
                        </c15:formulaRef>
                      </c:ext>
                    </c:extLst>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uri="{CE6537A1-D6FC-4f65-9D91-7224C49458BB}">
                      <c15:showLeaderLines val="0"/>
                    </c:ext>
                  </c:extLst>
                </c:dLbls>
                <c:cat>
                  <c:numRef>
                    <c:extLst>
                      <c:ext uri="{02D57815-91ED-43cb-92C2-25804820EDAC}">
                        <c15:formulaRef>
                          <c15:sqref>შემოსავლები!$C$38:$E$38</c15:sqref>
                        </c15:formulaRef>
                      </c:ext>
                    </c:extLst>
                    <c:numCache>
                      <c:formatCode>0_ ;\-0\ </c:formatCode>
                      <c:ptCount val="3"/>
                      <c:pt idx="0">
                        <c:v>2020</c:v>
                      </c:pt>
                      <c:pt idx="1">
                        <c:v>2021</c:v>
                      </c:pt>
                      <c:pt idx="2">
                        <c:v>2022</c:v>
                      </c:pt>
                    </c:numCache>
                  </c:numRef>
                </c:cat>
                <c:val>
                  <c:numRef>
                    <c:extLst>
                      <c:ext uri="{02D57815-91ED-43cb-92C2-25804820EDAC}">
                        <c15:formulaRef>
                          <c15:sqref>შემოსავლები!#REF!</c15:sqref>
                        </c15:formulaRef>
                      </c:ext>
                    </c:extLst>
                    <c:numCache>
                      <c:formatCode>General</c:formatCode>
                      <c:ptCount val="1"/>
                      <c:pt idx="0">
                        <c:v>1</c:v>
                      </c:pt>
                    </c:numCache>
                  </c:numRef>
                </c:val>
                <c:extLst>
                  <c:ext xmlns:c16="http://schemas.microsoft.com/office/drawing/2014/chart" uri="{C3380CC4-5D6E-409C-BE32-E72D297353CC}">
                    <c16:uniqueId val="{00000004-E739-4EDA-B814-17CA12D31755}"/>
                  </c:ext>
                </c:extLst>
              </c15:ser>
            </c15:filteredBarSeries>
          </c:ext>
        </c:extLst>
      </c:bar3DChart>
      <c:catAx>
        <c:axId val="220998656"/>
        <c:scaling>
          <c:orientation val="minMax"/>
        </c:scaling>
        <c:delete val="0"/>
        <c:axPos val="b"/>
        <c:numFmt formatCode="0_ ;\-0\ " sourceLinked="1"/>
        <c:majorTickMark val="none"/>
        <c:minorTickMark val="none"/>
        <c:tickLblPos val="nextTo"/>
        <c:crossAx val="220986688"/>
        <c:crosses val="autoZero"/>
        <c:auto val="1"/>
        <c:lblAlgn val="ctr"/>
        <c:lblOffset val="100"/>
        <c:noMultiLvlLbl val="0"/>
      </c:catAx>
      <c:valAx>
        <c:axId val="220986688"/>
        <c:scaling>
          <c:orientation val="minMax"/>
        </c:scaling>
        <c:delete val="0"/>
        <c:axPos val="l"/>
        <c:majorGridlines>
          <c:spPr>
            <a:ln>
              <a:noFill/>
            </a:ln>
          </c:spPr>
        </c:majorGridlines>
        <c:title>
          <c:tx>
            <c:rich>
              <a:bodyPr/>
              <a:lstStyle/>
              <a:p>
                <a:pPr>
                  <a:defRPr/>
                </a:pPr>
                <a:r>
                  <a:rPr lang="ka-GE"/>
                  <a:t>ათასი ლარი</a:t>
                </a:r>
              </a:p>
            </c:rich>
          </c:tx>
          <c:overlay val="0"/>
        </c:title>
        <c:numFmt formatCode="#,##0" sourceLinked="1"/>
        <c:majorTickMark val="none"/>
        <c:minorTickMark val="none"/>
        <c:tickLblPos val="nextTo"/>
        <c:crossAx val="220998656"/>
        <c:crosses val="autoZero"/>
        <c:crossBetween val="between"/>
      </c:valAx>
    </c:plotArea>
    <c:legend>
      <c:legendPos val="r"/>
      <c:layout>
        <c:manualLayout>
          <c:xMode val="edge"/>
          <c:yMode val="edge"/>
          <c:x val="0.72662478172257705"/>
          <c:y val="0.25476436278798481"/>
          <c:w val="0.2733751907175937"/>
          <c:h val="0.48508469313260533"/>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50"/>
            </a:pPr>
            <a:r>
              <a:rPr lang="ka-GE" sz="1050" b="1" i="0" u="none" strike="noStrike" baseline="0">
                <a:effectLst/>
              </a:rPr>
              <a:t>ქობულეთის</a:t>
            </a:r>
            <a:r>
              <a:rPr lang="ka-GE" sz="1050" b="1" i="0" u="none" strike="noStrike" baseline="0"/>
              <a:t> მუნიციპალიტეტის </a:t>
            </a:r>
            <a:r>
              <a:rPr lang="ka-GE" sz="1050" b="1" i="0" u="none" strike="noStrike" baseline="0">
                <a:effectLst/>
              </a:rPr>
              <a:t>2020-2022</a:t>
            </a:r>
            <a:r>
              <a:rPr lang="ka-GE" sz="1050" b="1" i="0" u="none" strike="noStrike" baseline="0"/>
              <a:t> </a:t>
            </a:r>
            <a:r>
              <a:rPr lang="ka-GE" sz="1050"/>
              <a:t>წლების ბიუჯეტის შემოსავლის წყაროების წილი მთლიან შემოსულობებში</a:t>
            </a:r>
            <a:endParaRPr lang="en-US" sz="1050"/>
          </a:p>
        </c:rich>
      </c:tx>
      <c:overlay val="0"/>
    </c:title>
    <c:autoTitleDeleted val="0"/>
    <c:plotArea>
      <c:layout>
        <c:manualLayout>
          <c:layoutTarget val="inner"/>
          <c:xMode val="edge"/>
          <c:yMode val="edge"/>
          <c:x val="5.9601062860455307E-2"/>
          <c:y val="0.19162270946332063"/>
          <c:w val="0.6223926050312435"/>
          <c:h val="0.69023512737776649"/>
        </c:manualLayout>
      </c:layout>
      <c:barChart>
        <c:barDir val="col"/>
        <c:grouping val="stacked"/>
        <c:varyColors val="0"/>
        <c:ser>
          <c:idx val="0"/>
          <c:order val="0"/>
          <c:tx>
            <c:strRef>
              <c:f>შემოსავლები!$B$46</c:f>
              <c:strCache>
                <c:ptCount val="1"/>
                <c:pt idx="0">
                  <c:v>გადასახადები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შემოსავლები!$C$45:$E$45</c:f>
              <c:numCache>
                <c:formatCode>0_ ;\-0\ </c:formatCode>
                <c:ptCount val="3"/>
                <c:pt idx="0">
                  <c:v>2020</c:v>
                </c:pt>
                <c:pt idx="1">
                  <c:v>2021</c:v>
                </c:pt>
                <c:pt idx="2">
                  <c:v>2022</c:v>
                </c:pt>
              </c:numCache>
            </c:numRef>
          </c:cat>
          <c:val>
            <c:numRef>
              <c:f>შემოსავლები!$C$46:$E$46</c:f>
              <c:numCache>
                <c:formatCode>0.0%</c:formatCode>
                <c:ptCount val="3"/>
                <c:pt idx="0">
                  <c:v>0.39058410287033729</c:v>
                </c:pt>
                <c:pt idx="1">
                  <c:v>0.34734444309302281</c:v>
                </c:pt>
                <c:pt idx="2">
                  <c:v>0.48021494870542253</c:v>
                </c:pt>
              </c:numCache>
            </c:numRef>
          </c:val>
          <c:extLst>
            <c:ext xmlns:c16="http://schemas.microsoft.com/office/drawing/2014/chart" uri="{C3380CC4-5D6E-409C-BE32-E72D297353CC}">
              <c16:uniqueId val="{00000000-88D5-4B8D-B9F8-50E947505D9D}"/>
            </c:ext>
          </c:extLst>
        </c:ser>
        <c:ser>
          <c:idx val="2"/>
          <c:order val="2"/>
          <c:tx>
            <c:strRef>
              <c:f>შემოსავლები!$B$47</c:f>
              <c:strCache>
                <c:ptCount val="1"/>
                <c:pt idx="0">
                  <c:v>გრანტი, კაპიტალური და სხვა ტრანსფერები</c:v>
                </c:pt>
              </c:strCache>
            </c:strRef>
          </c:tx>
          <c:invertIfNegative val="0"/>
          <c:dLbls>
            <c:dLbl>
              <c:idx val="0"/>
              <c:layout>
                <c:manualLayout>
                  <c:x val="1.0627896549304196E-17"/>
                  <c:y val="3.41880341880336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D5-4B8D-B9F8-50E947505D9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შემოსავლები!$C$45:$E$45</c:f>
              <c:numCache>
                <c:formatCode>0_ ;\-0\ </c:formatCode>
                <c:ptCount val="3"/>
                <c:pt idx="0">
                  <c:v>2020</c:v>
                </c:pt>
                <c:pt idx="1">
                  <c:v>2021</c:v>
                </c:pt>
                <c:pt idx="2">
                  <c:v>2022</c:v>
                </c:pt>
              </c:numCache>
            </c:numRef>
          </c:cat>
          <c:val>
            <c:numRef>
              <c:f>შემოსავლები!$C$47:$E$47</c:f>
              <c:numCache>
                <c:formatCode>0.0%</c:formatCode>
                <c:ptCount val="3"/>
                <c:pt idx="0">
                  <c:v>0.51809318673311222</c:v>
                </c:pt>
                <c:pt idx="1">
                  <c:v>0.58265424396954957</c:v>
                </c:pt>
                <c:pt idx="2">
                  <c:v>0.43373251943806523</c:v>
                </c:pt>
              </c:numCache>
            </c:numRef>
          </c:val>
          <c:extLst>
            <c:ext xmlns:c16="http://schemas.microsoft.com/office/drawing/2014/chart" uri="{C3380CC4-5D6E-409C-BE32-E72D297353CC}">
              <c16:uniqueId val="{00000002-88D5-4B8D-B9F8-50E947505D9D}"/>
            </c:ext>
          </c:extLst>
        </c:ser>
        <c:ser>
          <c:idx val="3"/>
          <c:order val="3"/>
          <c:tx>
            <c:strRef>
              <c:f>შემოსავლები!$B$48</c:f>
              <c:strCache>
                <c:ptCount val="1"/>
                <c:pt idx="0">
                  <c:v>სხვა შემოსავლები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შემოსავლები!$C$45:$E$45</c:f>
              <c:numCache>
                <c:formatCode>0_ ;\-0\ </c:formatCode>
                <c:ptCount val="3"/>
                <c:pt idx="0">
                  <c:v>2020</c:v>
                </c:pt>
                <c:pt idx="1">
                  <c:v>2021</c:v>
                </c:pt>
                <c:pt idx="2">
                  <c:v>2022</c:v>
                </c:pt>
              </c:numCache>
            </c:numRef>
          </c:cat>
          <c:val>
            <c:numRef>
              <c:f>შემოსავლები!$C$48:$E$48</c:f>
              <c:numCache>
                <c:formatCode>0.0%</c:formatCode>
                <c:ptCount val="3"/>
                <c:pt idx="0">
                  <c:v>9.0599157773529851E-2</c:v>
                </c:pt>
                <c:pt idx="1">
                  <c:v>6.9954192176987201E-2</c:v>
                </c:pt>
                <c:pt idx="2">
                  <c:v>7.349711682014709E-2</c:v>
                </c:pt>
              </c:numCache>
            </c:numRef>
          </c:val>
          <c:extLst>
            <c:ext xmlns:c16="http://schemas.microsoft.com/office/drawing/2014/chart" uri="{C3380CC4-5D6E-409C-BE32-E72D297353CC}">
              <c16:uniqueId val="{00000003-88D5-4B8D-B9F8-50E947505D9D}"/>
            </c:ext>
          </c:extLst>
        </c:ser>
        <c:ser>
          <c:idx val="1"/>
          <c:order val="4"/>
          <c:tx>
            <c:strRef>
              <c:f>შემოსავლები!$B$49</c:f>
              <c:strCache>
                <c:ptCount val="1"/>
                <c:pt idx="0">
                  <c:v>არაფინანსური აქტივების კლება</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შემოსავლები!$C$45:$E$45</c:f>
              <c:numCache>
                <c:formatCode>0_ ;\-0\ </c:formatCode>
                <c:ptCount val="3"/>
                <c:pt idx="0">
                  <c:v>2020</c:v>
                </c:pt>
                <c:pt idx="1">
                  <c:v>2021</c:v>
                </c:pt>
                <c:pt idx="2">
                  <c:v>2022</c:v>
                </c:pt>
              </c:numCache>
            </c:numRef>
          </c:cat>
          <c:val>
            <c:numRef>
              <c:f>შემოსავლები!$C$49:$E$49</c:f>
              <c:numCache>
                <c:formatCode>0.0%</c:formatCode>
                <c:ptCount val="3"/>
                <c:pt idx="0">
                  <c:v>7.2355262302058459E-4</c:v>
                </c:pt>
                <c:pt idx="1">
                  <c:v>4.7120760440470368E-5</c:v>
                </c:pt>
                <c:pt idx="2">
                  <c:v>1.1075392411221668E-2</c:v>
                </c:pt>
              </c:numCache>
            </c:numRef>
          </c:val>
          <c:extLst>
            <c:ext xmlns:c16="http://schemas.microsoft.com/office/drawing/2014/chart" uri="{C3380CC4-5D6E-409C-BE32-E72D297353CC}">
              <c16:uniqueId val="{00000004-88D5-4B8D-B9F8-50E947505D9D}"/>
            </c:ext>
          </c:extLst>
        </c:ser>
        <c:dLbls>
          <c:showLegendKey val="0"/>
          <c:showVal val="1"/>
          <c:showCatName val="0"/>
          <c:showSerName val="0"/>
          <c:showPercent val="0"/>
          <c:showBubbleSize val="0"/>
        </c:dLbls>
        <c:gapWidth val="95"/>
        <c:overlap val="100"/>
        <c:axId val="220126208"/>
        <c:axId val="219886656"/>
        <c:extLst>
          <c:ext xmlns:c15="http://schemas.microsoft.com/office/drawing/2012/chart" uri="{02D57815-91ED-43cb-92C2-25804820EDAC}">
            <c15:filteredBarSeries>
              <c15:ser>
                <c:idx val="4"/>
                <c:order val="1"/>
                <c:tx>
                  <c:strRef>
                    <c:extLst>
                      <c:ext uri="{02D57815-91ED-43cb-92C2-25804820EDAC}">
                        <c15:formulaRef>
                          <c15:sqref>შემოსავლები!#REF!</c15:sqref>
                        </c15:formulaRef>
                      </c:ext>
                    </c:extLst>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uri="{CE6537A1-D6FC-4f65-9D91-7224C49458BB}">
                      <c15:showLeaderLines val="0"/>
                    </c:ext>
                  </c:extLst>
                </c:dLbls>
                <c:cat>
                  <c:numRef>
                    <c:extLst>
                      <c:ext uri="{02D57815-91ED-43cb-92C2-25804820EDAC}">
                        <c15:formulaRef>
                          <c15:sqref>შემოსავლები!$C$45:$E$45</c15:sqref>
                        </c15:formulaRef>
                      </c:ext>
                    </c:extLst>
                    <c:numCache>
                      <c:formatCode>0_ ;\-0\ </c:formatCode>
                      <c:ptCount val="3"/>
                      <c:pt idx="0">
                        <c:v>2020</c:v>
                      </c:pt>
                      <c:pt idx="1">
                        <c:v>2021</c:v>
                      </c:pt>
                      <c:pt idx="2">
                        <c:v>2022</c:v>
                      </c:pt>
                    </c:numCache>
                  </c:numRef>
                </c:cat>
                <c:val>
                  <c:numRef>
                    <c:extLst>
                      <c:ext uri="{02D57815-91ED-43cb-92C2-25804820EDAC}">
                        <c15:formulaRef>
                          <c15:sqref>შემოსავლები!#REF!</c15:sqref>
                        </c15:formulaRef>
                      </c:ext>
                    </c:extLst>
                    <c:numCache>
                      <c:formatCode>General</c:formatCode>
                      <c:ptCount val="1"/>
                      <c:pt idx="0">
                        <c:v>1</c:v>
                      </c:pt>
                    </c:numCache>
                  </c:numRef>
                </c:val>
                <c:extLst>
                  <c:ext xmlns:c16="http://schemas.microsoft.com/office/drawing/2014/chart" uri="{C3380CC4-5D6E-409C-BE32-E72D297353CC}">
                    <c16:uniqueId val="{00000005-88D5-4B8D-B9F8-50E947505D9D}"/>
                  </c:ext>
                </c:extLst>
              </c15:ser>
            </c15:filteredBarSeries>
          </c:ext>
        </c:extLst>
      </c:barChart>
      <c:catAx>
        <c:axId val="220126208"/>
        <c:scaling>
          <c:orientation val="minMax"/>
        </c:scaling>
        <c:delete val="0"/>
        <c:axPos val="b"/>
        <c:numFmt formatCode="General" sourceLinked="0"/>
        <c:majorTickMark val="none"/>
        <c:minorTickMark val="none"/>
        <c:tickLblPos val="nextTo"/>
        <c:crossAx val="219886656"/>
        <c:crosses val="autoZero"/>
        <c:auto val="1"/>
        <c:lblAlgn val="ctr"/>
        <c:lblOffset val="100"/>
        <c:noMultiLvlLbl val="0"/>
      </c:catAx>
      <c:valAx>
        <c:axId val="219886656"/>
        <c:scaling>
          <c:orientation val="minMax"/>
        </c:scaling>
        <c:delete val="1"/>
        <c:axPos val="l"/>
        <c:numFmt formatCode="0.0%" sourceLinked="1"/>
        <c:majorTickMark val="out"/>
        <c:minorTickMark val="none"/>
        <c:tickLblPos val="none"/>
        <c:crossAx val="220126208"/>
        <c:crosses val="autoZero"/>
        <c:crossBetween val="between"/>
      </c:valAx>
    </c:plotArea>
    <c:legend>
      <c:legendPos val="r"/>
      <c:layout>
        <c:manualLayout>
          <c:xMode val="edge"/>
          <c:yMode val="edge"/>
          <c:x val="0.71769441640309495"/>
          <c:y val="0.29107423110572955"/>
          <c:w val="0.28230566384006334"/>
          <c:h val="0.68816190062654636"/>
        </c:manualLayout>
      </c:layout>
      <c:overlay val="0"/>
      <c:txPr>
        <a:bodyPr/>
        <a:lstStyle/>
        <a:p>
          <a:pPr>
            <a:defRPr sz="1000"/>
          </a:pPr>
          <a:endParaRPr lang="en-US"/>
        </a:p>
      </c:txPr>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EC9D40-DC28-4996-8208-65EB9047C2C5}" type="doc">
      <dgm:prSet loTypeId="urn:microsoft.com/office/officeart/2005/8/layout/process4" loCatId="process" qsTypeId="urn:microsoft.com/office/officeart/2005/8/quickstyle/simple5" qsCatId="simple" csTypeId="urn:microsoft.com/office/officeart/2005/8/colors/accent1_2" csCatId="accent1" phldr="1"/>
      <dgm:spPr/>
    </dgm:pt>
    <dgm:pt modelId="{B1B702D2-C516-4863-BA04-823FE37AFE14}">
      <dgm:prSet phldrT="[Text]" custT="1"/>
      <dgm:spPr/>
      <dgm:t>
        <a:bodyPr/>
        <a:lstStyle/>
        <a:p>
          <a:r>
            <a:rPr lang="ka-GE" sz="1000"/>
            <a:t>არაუგვიანეს 1 მარტისა - იწყება მუშაობა მუნიციპალიტეტის პრიორიტეტების დოკუმენტის მომზადებაზე/გადამუშავებაზე</a:t>
          </a:r>
          <a:endParaRPr lang="ru-RU" sz="1000"/>
        </a:p>
      </dgm:t>
    </dgm:pt>
    <dgm:pt modelId="{F21AA5A6-15E3-4173-96FA-8BED7AFB0802}" type="parTrans" cxnId="{B6335748-5BAB-49D2-8840-7F4D8864197D}">
      <dgm:prSet/>
      <dgm:spPr/>
      <dgm:t>
        <a:bodyPr/>
        <a:lstStyle/>
        <a:p>
          <a:endParaRPr lang="ru-RU"/>
        </a:p>
      </dgm:t>
    </dgm:pt>
    <dgm:pt modelId="{CEE61B97-8787-4CC0-A8BE-AF96A02A81ED}" type="sibTrans" cxnId="{B6335748-5BAB-49D2-8840-7F4D8864197D}">
      <dgm:prSet/>
      <dgm:spPr/>
      <dgm:t>
        <a:bodyPr/>
        <a:lstStyle/>
        <a:p>
          <a:endParaRPr lang="ru-RU"/>
        </a:p>
      </dgm:t>
    </dgm:pt>
    <dgm:pt modelId="{85CDEC78-3000-41BF-A323-9F1EA79E6013}">
      <dgm:prSet phldrT="[Text]" custT="1"/>
      <dgm:spPr/>
      <dgm:t>
        <a:bodyPr/>
        <a:lstStyle/>
        <a:p>
          <a:r>
            <a:rPr lang="ka-GE" sz="1000"/>
            <a:t>არაუგვიანეს 15 ივლისისა - საქართველოს ფინანსთა სამინისტრო ყველა მუნიციპალიტეტს აცნობებს დასაგეგმი საბიუჯეტო წლის ძირითადი საბიუჯეტო პარამეტრებს</a:t>
          </a:r>
          <a:endParaRPr lang="ru-RU" sz="1000"/>
        </a:p>
      </dgm:t>
    </dgm:pt>
    <dgm:pt modelId="{AB7381DE-688C-4572-9D88-B80E8FACB13A}" type="parTrans" cxnId="{D309E18F-B16E-4C5F-A4E2-5FA6D4A202AD}">
      <dgm:prSet/>
      <dgm:spPr/>
      <dgm:t>
        <a:bodyPr/>
        <a:lstStyle/>
        <a:p>
          <a:endParaRPr lang="ru-RU"/>
        </a:p>
      </dgm:t>
    </dgm:pt>
    <dgm:pt modelId="{5A3C84E7-3737-4CAA-BB57-0BF82A25A9B2}" type="sibTrans" cxnId="{D309E18F-B16E-4C5F-A4E2-5FA6D4A202AD}">
      <dgm:prSet/>
      <dgm:spPr/>
      <dgm:t>
        <a:bodyPr/>
        <a:lstStyle/>
        <a:p>
          <a:endParaRPr lang="ru-RU"/>
        </a:p>
      </dgm:t>
    </dgm:pt>
    <dgm:pt modelId="{3CA50A17-E724-45C1-92D2-6A74C7AAF623}">
      <dgm:prSet phldrT="[Text]" custT="1"/>
      <dgm:spPr/>
      <dgm:t>
        <a:bodyPr/>
        <a:lstStyle/>
        <a:p>
          <a:r>
            <a:rPr lang="ka-GE" sz="1000"/>
            <a:t>არაუგვიანეს 15 ნოემბრისა - თვითმმართველობის აღმასრულებელ ორგანო ამზადებს პრიორიტეტების დოკუმენტის და ბიუჯეტის პროექტის პირველად ვარიანტს და განსახილველად შეაქვე საკრებულოში</a:t>
          </a:r>
          <a:endParaRPr lang="ru-RU" sz="1000"/>
        </a:p>
      </dgm:t>
    </dgm:pt>
    <dgm:pt modelId="{1A3205D6-0073-49AE-873D-6C912830F2AC}" type="parTrans" cxnId="{35867CFF-2518-4D78-AB25-A2E92B973B9B}">
      <dgm:prSet/>
      <dgm:spPr/>
      <dgm:t>
        <a:bodyPr/>
        <a:lstStyle/>
        <a:p>
          <a:endParaRPr lang="ru-RU"/>
        </a:p>
      </dgm:t>
    </dgm:pt>
    <dgm:pt modelId="{6B438C49-9A09-42A3-8EF0-20AA623F2CC6}" type="sibTrans" cxnId="{35867CFF-2518-4D78-AB25-A2E92B973B9B}">
      <dgm:prSet/>
      <dgm:spPr/>
      <dgm:t>
        <a:bodyPr/>
        <a:lstStyle/>
        <a:p>
          <a:endParaRPr lang="ru-RU"/>
        </a:p>
      </dgm:t>
    </dgm:pt>
    <dgm:pt modelId="{A5FFBB20-F81E-47B2-8DFC-EFD74214C04B}">
      <dgm:prSet phldrT="[Text]" custT="1"/>
      <dgm:spPr/>
      <dgm:t>
        <a:bodyPr/>
        <a:lstStyle/>
        <a:p>
          <a:r>
            <a:rPr lang="ka-GE" sz="1000"/>
            <a:t>პრიორიტეტების დოკუმენტის და ბიუჯეტის საკრებულოში წარდგენიდან არაუგვიანეს 5 დღისა საკრებულო პრიორიტეტების დოკუმენტს და ბიუჯეტის პროექტს აქვეყნებს საჯარო განხილვებისათვის</a:t>
          </a:r>
          <a:r>
            <a:rPr lang="ka-GE" sz="700"/>
            <a:t>.</a:t>
          </a:r>
          <a:endParaRPr lang="ru-RU" sz="700"/>
        </a:p>
      </dgm:t>
    </dgm:pt>
    <dgm:pt modelId="{BEDD0D2E-D894-4D85-800A-1F1790D86899}" type="parTrans" cxnId="{41FA8593-BE84-432F-AB6E-DD7CA719C987}">
      <dgm:prSet/>
      <dgm:spPr/>
      <dgm:t>
        <a:bodyPr/>
        <a:lstStyle/>
        <a:p>
          <a:endParaRPr lang="ru-RU"/>
        </a:p>
      </dgm:t>
    </dgm:pt>
    <dgm:pt modelId="{E5C6405A-D082-431C-A4CF-DCC8AF667794}" type="sibTrans" cxnId="{41FA8593-BE84-432F-AB6E-DD7CA719C987}">
      <dgm:prSet/>
      <dgm:spPr/>
      <dgm:t>
        <a:bodyPr/>
        <a:lstStyle/>
        <a:p>
          <a:endParaRPr lang="ru-RU"/>
        </a:p>
      </dgm:t>
    </dgm:pt>
    <dgm:pt modelId="{CD82292F-B70C-44FF-AD7A-BFC5EA19F6CA}">
      <dgm:prSet phldrT="[Text]" custT="1"/>
      <dgm:spPr/>
      <dgm:t>
        <a:bodyPr/>
        <a:lstStyle/>
        <a:p>
          <a:r>
            <a:rPr lang="ka-GE" sz="1000"/>
            <a:t>არაუგვიანეს 25 ნოემბრისა - შენიშვნების არსებობის შემთხვევაში საკრებულო ბიუჯეტს გადამუშავებისათვის უბრუნებს აღმასრულებელ ხელისუფლებას</a:t>
          </a:r>
          <a:endParaRPr lang="ru-RU" sz="1000"/>
        </a:p>
      </dgm:t>
    </dgm:pt>
    <dgm:pt modelId="{B8C34640-4900-4035-B911-858D44CA917C}" type="parTrans" cxnId="{F60A0956-D050-4F09-8718-133E429D87B4}">
      <dgm:prSet/>
      <dgm:spPr/>
      <dgm:t>
        <a:bodyPr/>
        <a:lstStyle/>
        <a:p>
          <a:endParaRPr lang="ru-RU"/>
        </a:p>
      </dgm:t>
    </dgm:pt>
    <dgm:pt modelId="{4D27870A-FA48-4FFB-B420-2D7DF7068D09}" type="sibTrans" cxnId="{F60A0956-D050-4F09-8718-133E429D87B4}">
      <dgm:prSet/>
      <dgm:spPr/>
      <dgm:t>
        <a:bodyPr/>
        <a:lstStyle/>
        <a:p>
          <a:endParaRPr lang="ru-RU"/>
        </a:p>
      </dgm:t>
    </dgm:pt>
    <dgm:pt modelId="{9437D982-901C-49FA-BAB4-BAF3BCA56D51}">
      <dgm:prSet phldrT="[Text]" custT="1"/>
      <dgm:spPr/>
      <dgm:t>
        <a:bodyPr/>
        <a:lstStyle/>
        <a:p>
          <a:r>
            <a:rPr lang="ka-GE" sz="900"/>
            <a:t>არაუგვიანეს 5 ოქტომბრისა - </a:t>
          </a:r>
          <a:r>
            <a:rPr lang="ru-RU" sz="900"/>
            <a:t>საქართველოს ფინანსთა სამინისტრო ადგილობრივი თვითმმართველობის ორგანოებს აცნობებს სახელმწიფო ბიუჯეტის პროექტით შე</a:t>
          </a:r>
          <a:r>
            <a:rPr lang="ka-GE" sz="900"/>
            <a:t>საბამისი </a:t>
          </a:r>
          <a:r>
            <a:rPr lang="ru-RU" sz="900"/>
            <a:t>ბიუჯეტისათვის გადასაცემი ფინანსური დახმარებისა და გადასახადებიდან მისაღები შემოსავლების საპროგნოზო მაჩვენებლებს</a:t>
          </a:r>
        </a:p>
      </dgm:t>
    </dgm:pt>
    <dgm:pt modelId="{8CEE5EAA-A8FB-4F14-A41C-F97F5AC66B23}" type="parTrans" cxnId="{1968A728-E369-44EC-9D3B-9DA28FCB8008}">
      <dgm:prSet/>
      <dgm:spPr/>
      <dgm:t>
        <a:bodyPr/>
        <a:lstStyle/>
        <a:p>
          <a:endParaRPr lang="ru-RU"/>
        </a:p>
      </dgm:t>
    </dgm:pt>
    <dgm:pt modelId="{4E55216F-8078-4EB1-A727-2B8C7B4DED93}" type="sibTrans" cxnId="{1968A728-E369-44EC-9D3B-9DA28FCB8008}">
      <dgm:prSet/>
      <dgm:spPr/>
      <dgm:t>
        <a:bodyPr/>
        <a:lstStyle/>
        <a:p>
          <a:endParaRPr lang="ru-RU"/>
        </a:p>
      </dgm:t>
    </dgm:pt>
    <dgm:pt modelId="{270140E7-A1ED-422C-B700-FB02C79AD0A1}">
      <dgm:prSet phldrT="[Text]" custT="1"/>
      <dgm:spPr/>
      <dgm:t>
        <a:bodyPr/>
        <a:lstStyle/>
        <a:p>
          <a:r>
            <a:rPr lang="ka-GE" sz="1000"/>
            <a:t>არაუგვიანეს 10 დეკემბრისა - აღმასრლებელი ხელისუფლების მიერ ბიუჯეტის პროექტისა და პრიორიტეტების დოკუმენტის იმავე ან შესწორებული ვარიანტი საკრებულოს დასამტკიცებლად უბრუნდება არაუგვიანეს</a:t>
          </a:r>
          <a:endParaRPr lang="ru-RU" sz="1000"/>
        </a:p>
      </dgm:t>
    </dgm:pt>
    <dgm:pt modelId="{E93959A4-98E1-4E02-9736-3D9EE7FFF7DC}" type="parTrans" cxnId="{92A4DF91-5C76-413E-98FB-96CED065C15E}">
      <dgm:prSet/>
      <dgm:spPr/>
      <dgm:t>
        <a:bodyPr/>
        <a:lstStyle/>
        <a:p>
          <a:endParaRPr lang="ru-RU"/>
        </a:p>
      </dgm:t>
    </dgm:pt>
    <dgm:pt modelId="{550D5EE7-59A5-44AB-BEA4-F44CF4AE04F2}" type="sibTrans" cxnId="{92A4DF91-5C76-413E-98FB-96CED065C15E}">
      <dgm:prSet/>
      <dgm:spPr/>
      <dgm:t>
        <a:bodyPr/>
        <a:lstStyle/>
        <a:p>
          <a:endParaRPr lang="ru-RU"/>
        </a:p>
      </dgm:t>
    </dgm:pt>
    <dgm:pt modelId="{35D5A065-14C8-4E3E-96C4-D606CDE0DB53}">
      <dgm:prSet phldrT="[Text]" custT="1"/>
      <dgm:spPr/>
      <dgm:t>
        <a:bodyPr/>
        <a:lstStyle/>
        <a:p>
          <a:r>
            <a:rPr lang="ka-GE" sz="1000"/>
            <a:t>არაუგვიანეს 31 დეკემბრისა საკრებულო, ბიუჯეტის პროექტის დადგენილი წესით განხილვების შემდგომ, ამტკიცებს დასაგეგმი წლის ბიუჯეტს</a:t>
          </a:r>
          <a:endParaRPr lang="ru-RU" sz="1000"/>
        </a:p>
      </dgm:t>
    </dgm:pt>
    <dgm:pt modelId="{6679E67E-575A-4B94-9005-0671BC60A2A5}" type="parTrans" cxnId="{50A8C1A6-DF31-4C6D-887D-BA8B1DA3ECB6}">
      <dgm:prSet/>
      <dgm:spPr/>
      <dgm:t>
        <a:bodyPr/>
        <a:lstStyle/>
        <a:p>
          <a:endParaRPr lang="ru-RU"/>
        </a:p>
      </dgm:t>
    </dgm:pt>
    <dgm:pt modelId="{12BAFDA4-9886-4D1F-83FC-1D67BBAC8911}" type="sibTrans" cxnId="{50A8C1A6-DF31-4C6D-887D-BA8B1DA3ECB6}">
      <dgm:prSet/>
      <dgm:spPr/>
      <dgm:t>
        <a:bodyPr/>
        <a:lstStyle/>
        <a:p>
          <a:endParaRPr lang="ru-RU"/>
        </a:p>
      </dgm:t>
    </dgm:pt>
    <dgm:pt modelId="{4A648ACF-32A0-4697-89D7-460F3C789776}">
      <dgm:prSet phldrT="[Text]" custT="1"/>
      <dgm:spPr/>
      <dgm:t>
        <a:bodyPr/>
        <a:lstStyle/>
        <a:p>
          <a:r>
            <a:rPr lang="ka-GE" sz="1000"/>
            <a:t>ბიუჯეტის დამტკიცებიდან 15 დღეში მტკიცდება ბიუჯეტის ყოველთვიური/ყოველკვარტალური განწერა</a:t>
          </a:r>
          <a:endParaRPr lang="ru-RU" sz="1000"/>
        </a:p>
      </dgm:t>
    </dgm:pt>
    <dgm:pt modelId="{45811CA2-49A5-4E15-BB0D-5C0E56D32C19}" type="parTrans" cxnId="{C69071CC-C557-407C-B773-B7FF6CE4DA30}">
      <dgm:prSet/>
      <dgm:spPr/>
      <dgm:t>
        <a:bodyPr/>
        <a:lstStyle/>
        <a:p>
          <a:endParaRPr lang="ru-RU"/>
        </a:p>
      </dgm:t>
    </dgm:pt>
    <dgm:pt modelId="{69BC0452-2506-4312-A6F4-337FA70F20CE}" type="sibTrans" cxnId="{C69071CC-C557-407C-B773-B7FF6CE4DA30}">
      <dgm:prSet/>
      <dgm:spPr/>
      <dgm:t>
        <a:bodyPr/>
        <a:lstStyle/>
        <a:p>
          <a:endParaRPr lang="ru-RU"/>
        </a:p>
      </dgm:t>
    </dgm:pt>
    <dgm:pt modelId="{BACA6E02-5F34-4938-BE2B-80FF84FA3D5A}">
      <dgm:prSet phldrT="[Text]" custT="1"/>
      <dgm:spPr/>
      <dgm:t>
        <a:bodyPr/>
        <a:lstStyle/>
        <a:p>
          <a:r>
            <a:rPr lang="ka-GE" sz="800"/>
            <a:t>თვითმმართველობის აღმასრულებელი ხელისუფლება ყოველი თვის დასრულებიდან 10 დღეში ამზადებს ბიუჯეტის შესრულების ყოველთვიურ  ანგარიშს. ხოლო, ყოველი კვარტლის დასრულებიდან ერთ თვეში და წლის დასრულებიდან არაუგვიანეს 2 თვისა ამზადებს ბიუჯეტის კვარტალური და წლიური შესრულების ანგარიშებს, რომლებიც წარედგინება საკრებულოს</a:t>
          </a:r>
          <a:endParaRPr lang="ru-RU" sz="800"/>
        </a:p>
      </dgm:t>
    </dgm:pt>
    <dgm:pt modelId="{7656BC89-4927-4045-8634-A899B766023F}" type="parTrans" cxnId="{A42CAA4F-D8EA-4FDE-878F-9ABAB4BD7AA0}">
      <dgm:prSet/>
      <dgm:spPr/>
      <dgm:t>
        <a:bodyPr/>
        <a:lstStyle/>
        <a:p>
          <a:endParaRPr lang="ru-RU"/>
        </a:p>
      </dgm:t>
    </dgm:pt>
    <dgm:pt modelId="{051D72C9-C685-4FA6-A142-02A31832643A}" type="sibTrans" cxnId="{A42CAA4F-D8EA-4FDE-878F-9ABAB4BD7AA0}">
      <dgm:prSet/>
      <dgm:spPr/>
      <dgm:t>
        <a:bodyPr/>
        <a:lstStyle/>
        <a:p>
          <a:endParaRPr lang="ru-RU"/>
        </a:p>
      </dgm:t>
    </dgm:pt>
    <dgm:pt modelId="{EDECCCC6-7FF5-40D3-892A-F54A11F269AE}">
      <dgm:prSet phldrT="[Text]"/>
      <dgm:spPr/>
      <dgm:t>
        <a:bodyPr/>
        <a:lstStyle/>
        <a:p>
          <a:r>
            <a:rPr lang="ka-GE"/>
            <a:t>არაუგვიანეს 1 მაისისა ბიუჯეტის შესრულების წლიური ანგარიში საჯაროდ განიხილება საკრებულოში, რომელიც იღებს გადაწყვეტილებას მისი დამტკიცების ან დაუმტკიცებლობის შესახებ</a:t>
          </a:r>
          <a:endParaRPr lang="ru-RU"/>
        </a:p>
      </dgm:t>
    </dgm:pt>
    <dgm:pt modelId="{1F4FF474-E9BF-43D5-A8D7-7E24C00F6863}" type="parTrans" cxnId="{7613DD6C-B7E6-432A-A999-EC2F9B81756D}">
      <dgm:prSet/>
      <dgm:spPr/>
      <dgm:t>
        <a:bodyPr/>
        <a:lstStyle/>
        <a:p>
          <a:endParaRPr lang="ru-RU"/>
        </a:p>
      </dgm:t>
    </dgm:pt>
    <dgm:pt modelId="{C9C88ABD-D5B0-43D6-94CF-10FA7279990A}" type="sibTrans" cxnId="{7613DD6C-B7E6-432A-A999-EC2F9B81756D}">
      <dgm:prSet/>
      <dgm:spPr/>
      <dgm:t>
        <a:bodyPr/>
        <a:lstStyle/>
        <a:p>
          <a:endParaRPr lang="ru-RU"/>
        </a:p>
      </dgm:t>
    </dgm:pt>
    <dgm:pt modelId="{2B953851-E7D6-48BB-A791-C35D9ADB81D9}" type="pres">
      <dgm:prSet presAssocID="{B3EC9D40-DC28-4996-8208-65EB9047C2C5}" presName="Name0" presStyleCnt="0">
        <dgm:presLayoutVars>
          <dgm:dir/>
          <dgm:animLvl val="lvl"/>
          <dgm:resizeHandles val="exact"/>
        </dgm:presLayoutVars>
      </dgm:prSet>
      <dgm:spPr/>
    </dgm:pt>
    <dgm:pt modelId="{8BD5E092-C89A-440F-AC31-5C4F2ED3B769}" type="pres">
      <dgm:prSet presAssocID="{EDECCCC6-7FF5-40D3-892A-F54A11F269AE}" presName="boxAndChildren" presStyleCnt="0"/>
      <dgm:spPr/>
    </dgm:pt>
    <dgm:pt modelId="{17DC34F5-B3FC-44C8-929D-A5F9FC581730}" type="pres">
      <dgm:prSet presAssocID="{EDECCCC6-7FF5-40D3-892A-F54A11F269AE}" presName="parentTextBox" presStyleLbl="node1" presStyleIdx="0" presStyleCnt="11"/>
      <dgm:spPr/>
      <dgm:t>
        <a:bodyPr/>
        <a:lstStyle/>
        <a:p>
          <a:endParaRPr lang="en-US"/>
        </a:p>
      </dgm:t>
    </dgm:pt>
    <dgm:pt modelId="{6A62A3F3-DEE5-4248-B943-358AD1A2968D}" type="pres">
      <dgm:prSet presAssocID="{051D72C9-C685-4FA6-A142-02A31832643A}" presName="sp" presStyleCnt="0"/>
      <dgm:spPr/>
    </dgm:pt>
    <dgm:pt modelId="{AA2A0E8A-EC2B-44EA-99EF-69B69D7381F6}" type="pres">
      <dgm:prSet presAssocID="{BACA6E02-5F34-4938-BE2B-80FF84FA3D5A}" presName="arrowAndChildren" presStyleCnt="0"/>
      <dgm:spPr/>
    </dgm:pt>
    <dgm:pt modelId="{DE2C2777-EDFE-4D41-99FE-72C4823D1AD6}" type="pres">
      <dgm:prSet presAssocID="{BACA6E02-5F34-4938-BE2B-80FF84FA3D5A}" presName="parentTextArrow" presStyleLbl="node1" presStyleIdx="1" presStyleCnt="11"/>
      <dgm:spPr/>
      <dgm:t>
        <a:bodyPr/>
        <a:lstStyle/>
        <a:p>
          <a:endParaRPr lang="en-US"/>
        </a:p>
      </dgm:t>
    </dgm:pt>
    <dgm:pt modelId="{07130BCF-405D-4CFE-9FE1-46327EB1091A}" type="pres">
      <dgm:prSet presAssocID="{69BC0452-2506-4312-A6F4-337FA70F20CE}" presName="sp" presStyleCnt="0"/>
      <dgm:spPr/>
    </dgm:pt>
    <dgm:pt modelId="{F34BC061-95C8-414F-978E-39DBA358DDD8}" type="pres">
      <dgm:prSet presAssocID="{4A648ACF-32A0-4697-89D7-460F3C789776}" presName="arrowAndChildren" presStyleCnt="0"/>
      <dgm:spPr/>
    </dgm:pt>
    <dgm:pt modelId="{C2675672-3C32-4C28-A887-A5C7EF553F27}" type="pres">
      <dgm:prSet presAssocID="{4A648ACF-32A0-4697-89D7-460F3C789776}" presName="parentTextArrow" presStyleLbl="node1" presStyleIdx="2" presStyleCnt="11" custLinFactNeighborX="-256" custLinFactNeighborY="-3037"/>
      <dgm:spPr/>
      <dgm:t>
        <a:bodyPr/>
        <a:lstStyle/>
        <a:p>
          <a:endParaRPr lang="en-US"/>
        </a:p>
      </dgm:t>
    </dgm:pt>
    <dgm:pt modelId="{ED4DEB82-DD4C-48EC-9CA7-A16077D3D669}" type="pres">
      <dgm:prSet presAssocID="{12BAFDA4-9886-4D1F-83FC-1D67BBAC8911}" presName="sp" presStyleCnt="0"/>
      <dgm:spPr/>
    </dgm:pt>
    <dgm:pt modelId="{832613A2-C9C8-40C0-8834-CB6B20CDF6AE}" type="pres">
      <dgm:prSet presAssocID="{35D5A065-14C8-4E3E-96C4-D606CDE0DB53}" presName="arrowAndChildren" presStyleCnt="0"/>
      <dgm:spPr/>
    </dgm:pt>
    <dgm:pt modelId="{6A345D65-89C5-4B55-8757-114655C07C07}" type="pres">
      <dgm:prSet presAssocID="{35D5A065-14C8-4E3E-96C4-D606CDE0DB53}" presName="parentTextArrow" presStyleLbl="node1" presStyleIdx="3" presStyleCnt="11"/>
      <dgm:spPr/>
      <dgm:t>
        <a:bodyPr/>
        <a:lstStyle/>
        <a:p>
          <a:endParaRPr lang="en-US"/>
        </a:p>
      </dgm:t>
    </dgm:pt>
    <dgm:pt modelId="{ADA3C0BC-936B-41EA-98BA-E2FF065EC80C}" type="pres">
      <dgm:prSet presAssocID="{550D5EE7-59A5-44AB-BEA4-F44CF4AE04F2}" presName="sp" presStyleCnt="0"/>
      <dgm:spPr/>
    </dgm:pt>
    <dgm:pt modelId="{81672DE5-5AEB-42E5-93C7-96789CD5BD3F}" type="pres">
      <dgm:prSet presAssocID="{270140E7-A1ED-422C-B700-FB02C79AD0A1}" presName="arrowAndChildren" presStyleCnt="0"/>
      <dgm:spPr/>
    </dgm:pt>
    <dgm:pt modelId="{2F9F239B-73CC-4E40-8388-50CA4FB37CA3}" type="pres">
      <dgm:prSet presAssocID="{270140E7-A1ED-422C-B700-FB02C79AD0A1}" presName="parentTextArrow" presStyleLbl="node1" presStyleIdx="4" presStyleCnt="11"/>
      <dgm:spPr/>
      <dgm:t>
        <a:bodyPr/>
        <a:lstStyle/>
        <a:p>
          <a:endParaRPr lang="en-US"/>
        </a:p>
      </dgm:t>
    </dgm:pt>
    <dgm:pt modelId="{064A8CDF-6332-47B5-995A-2531C97A51CD}" type="pres">
      <dgm:prSet presAssocID="{4D27870A-FA48-4FFB-B420-2D7DF7068D09}" presName="sp" presStyleCnt="0"/>
      <dgm:spPr/>
    </dgm:pt>
    <dgm:pt modelId="{74F5A513-07B9-432C-94C6-1EA00BE38D71}" type="pres">
      <dgm:prSet presAssocID="{CD82292F-B70C-44FF-AD7A-BFC5EA19F6CA}" presName="arrowAndChildren" presStyleCnt="0"/>
      <dgm:spPr/>
    </dgm:pt>
    <dgm:pt modelId="{E7022872-1EB6-48E3-8D4F-011178BA532F}" type="pres">
      <dgm:prSet presAssocID="{CD82292F-B70C-44FF-AD7A-BFC5EA19F6CA}" presName="parentTextArrow" presStyleLbl="node1" presStyleIdx="5" presStyleCnt="11"/>
      <dgm:spPr/>
      <dgm:t>
        <a:bodyPr/>
        <a:lstStyle/>
        <a:p>
          <a:endParaRPr lang="en-US"/>
        </a:p>
      </dgm:t>
    </dgm:pt>
    <dgm:pt modelId="{94A42B9E-661C-40EE-802B-9BEBE65E97C9}" type="pres">
      <dgm:prSet presAssocID="{E5C6405A-D082-431C-A4CF-DCC8AF667794}" presName="sp" presStyleCnt="0"/>
      <dgm:spPr/>
    </dgm:pt>
    <dgm:pt modelId="{8E71B794-26E6-4A62-A011-0CBE2EE252D0}" type="pres">
      <dgm:prSet presAssocID="{A5FFBB20-F81E-47B2-8DFC-EFD74214C04B}" presName="arrowAndChildren" presStyleCnt="0"/>
      <dgm:spPr/>
    </dgm:pt>
    <dgm:pt modelId="{BA4D9CD9-503C-480E-B0D6-6B0EF9A1F864}" type="pres">
      <dgm:prSet presAssocID="{A5FFBB20-F81E-47B2-8DFC-EFD74214C04B}" presName="parentTextArrow" presStyleLbl="node1" presStyleIdx="6" presStyleCnt="11"/>
      <dgm:spPr/>
      <dgm:t>
        <a:bodyPr/>
        <a:lstStyle/>
        <a:p>
          <a:endParaRPr lang="en-US"/>
        </a:p>
      </dgm:t>
    </dgm:pt>
    <dgm:pt modelId="{52531AD2-58FD-45C0-9C15-3CF827273836}" type="pres">
      <dgm:prSet presAssocID="{6B438C49-9A09-42A3-8EF0-20AA623F2CC6}" presName="sp" presStyleCnt="0"/>
      <dgm:spPr/>
    </dgm:pt>
    <dgm:pt modelId="{D2EA3396-2958-449D-A706-8E0AEA4DE641}" type="pres">
      <dgm:prSet presAssocID="{3CA50A17-E724-45C1-92D2-6A74C7AAF623}" presName="arrowAndChildren" presStyleCnt="0"/>
      <dgm:spPr/>
    </dgm:pt>
    <dgm:pt modelId="{E9DAF9CB-CE0E-4C3F-ACC5-9ACBBB811C26}" type="pres">
      <dgm:prSet presAssocID="{3CA50A17-E724-45C1-92D2-6A74C7AAF623}" presName="parentTextArrow" presStyleLbl="node1" presStyleIdx="7" presStyleCnt="11"/>
      <dgm:spPr/>
      <dgm:t>
        <a:bodyPr/>
        <a:lstStyle/>
        <a:p>
          <a:endParaRPr lang="en-US"/>
        </a:p>
      </dgm:t>
    </dgm:pt>
    <dgm:pt modelId="{4391310E-DA47-4273-BB74-DA9A5F299120}" type="pres">
      <dgm:prSet presAssocID="{4E55216F-8078-4EB1-A727-2B8C7B4DED93}" presName="sp" presStyleCnt="0"/>
      <dgm:spPr/>
    </dgm:pt>
    <dgm:pt modelId="{E13BE7F8-83E1-4F3E-B0E0-CFEE3BD81913}" type="pres">
      <dgm:prSet presAssocID="{9437D982-901C-49FA-BAB4-BAF3BCA56D51}" presName="arrowAndChildren" presStyleCnt="0"/>
      <dgm:spPr/>
    </dgm:pt>
    <dgm:pt modelId="{76E9E67F-9512-40F1-8EA1-8254706885B3}" type="pres">
      <dgm:prSet presAssocID="{9437D982-901C-49FA-BAB4-BAF3BCA56D51}" presName="parentTextArrow" presStyleLbl="node1" presStyleIdx="8" presStyleCnt="11"/>
      <dgm:spPr/>
      <dgm:t>
        <a:bodyPr/>
        <a:lstStyle/>
        <a:p>
          <a:endParaRPr lang="en-US"/>
        </a:p>
      </dgm:t>
    </dgm:pt>
    <dgm:pt modelId="{5DB2E9F1-38C6-49FC-9D98-D0862532AF18}" type="pres">
      <dgm:prSet presAssocID="{5A3C84E7-3737-4CAA-BB57-0BF82A25A9B2}" presName="sp" presStyleCnt="0"/>
      <dgm:spPr/>
    </dgm:pt>
    <dgm:pt modelId="{493DF19A-EBD2-4102-9C1D-12E7505075EE}" type="pres">
      <dgm:prSet presAssocID="{85CDEC78-3000-41BF-A323-9F1EA79E6013}" presName="arrowAndChildren" presStyleCnt="0"/>
      <dgm:spPr/>
    </dgm:pt>
    <dgm:pt modelId="{A8BA8D4C-BEE3-4F43-B900-C36A1914654D}" type="pres">
      <dgm:prSet presAssocID="{85CDEC78-3000-41BF-A323-9F1EA79E6013}" presName="parentTextArrow" presStyleLbl="node1" presStyleIdx="9" presStyleCnt="11"/>
      <dgm:spPr/>
      <dgm:t>
        <a:bodyPr/>
        <a:lstStyle/>
        <a:p>
          <a:endParaRPr lang="en-US"/>
        </a:p>
      </dgm:t>
    </dgm:pt>
    <dgm:pt modelId="{C843316C-BCBF-4BB5-AF83-F922BBA4C8FE}" type="pres">
      <dgm:prSet presAssocID="{CEE61B97-8787-4CC0-A8BE-AF96A02A81ED}" presName="sp" presStyleCnt="0"/>
      <dgm:spPr/>
    </dgm:pt>
    <dgm:pt modelId="{9B8CDFCA-9284-4BCE-9136-115B226A178B}" type="pres">
      <dgm:prSet presAssocID="{B1B702D2-C516-4863-BA04-823FE37AFE14}" presName="arrowAndChildren" presStyleCnt="0"/>
      <dgm:spPr/>
    </dgm:pt>
    <dgm:pt modelId="{476ED537-129C-416C-8BEC-8C6BC26EFF8D}" type="pres">
      <dgm:prSet presAssocID="{B1B702D2-C516-4863-BA04-823FE37AFE14}" presName="parentTextArrow" presStyleLbl="node1" presStyleIdx="10" presStyleCnt="11"/>
      <dgm:spPr/>
      <dgm:t>
        <a:bodyPr/>
        <a:lstStyle/>
        <a:p>
          <a:endParaRPr lang="en-US"/>
        </a:p>
      </dgm:t>
    </dgm:pt>
  </dgm:ptLst>
  <dgm:cxnLst>
    <dgm:cxn modelId="{3C3BE610-0100-46EF-99B6-DEE694618A8F}" type="presOf" srcId="{35D5A065-14C8-4E3E-96C4-D606CDE0DB53}" destId="{6A345D65-89C5-4B55-8757-114655C07C07}" srcOrd="0" destOrd="0" presId="urn:microsoft.com/office/officeart/2005/8/layout/process4"/>
    <dgm:cxn modelId="{D309E18F-B16E-4C5F-A4E2-5FA6D4A202AD}" srcId="{B3EC9D40-DC28-4996-8208-65EB9047C2C5}" destId="{85CDEC78-3000-41BF-A323-9F1EA79E6013}" srcOrd="1" destOrd="0" parTransId="{AB7381DE-688C-4572-9D88-B80E8FACB13A}" sibTransId="{5A3C84E7-3737-4CAA-BB57-0BF82A25A9B2}"/>
    <dgm:cxn modelId="{F60A0956-D050-4F09-8718-133E429D87B4}" srcId="{B3EC9D40-DC28-4996-8208-65EB9047C2C5}" destId="{CD82292F-B70C-44FF-AD7A-BFC5EA19F6CA}" srcOrd="5" destOrd="0" parTransId="{B8C34640-4900-4035-B911-858D44CA917C}" sibTransId="{4D27870A-FA48-4FFB-B420-2D7DF7068D09}"/>
    <dgm:cxn modelId="{3CAD7089-DED0-434C-97EA-E5CA8456A87F}" type="presOf" srcId="{3CA50A17-E724-45C1-92D2-6A74C7AAF623}" destId="{E9DAF9CB-CE0E-4C3F-ACC5-9ACBBB811C26}" srcOrd="0" destOrd="0" presId="urn:microsoft.com/office/officeart/2005/8/layout/process4"/>
    <dgm:cxn modelId="{C69071CC-C557-407C-B773-B7FF6CE4DA30}" srcId="{B3EC9D40-DC28-4996-8208-65EB9047C2C5}" destId="{4A648ACF-32A0-4697-89D7-460F3C789776}" srcOrd="8" destOrd="0" parTransId="{45811CA2-49A5-4E15-BB0D-5C0E56D32C19}" sibTransId="{69BC0452-2506-4312-A6F4-337FA70F20CE}"/>
    <dgm:cxn modelId="{79FBBA09-30D2-4973-9BEB-FBE46F7F552D}" type="presOf" srcId="{85CDEC78-3000-41BF-A323-9F1EA79E6013}" destId="{A8BA8D4C-BEE3-4F43-B900-C36A1914654D}" srcOrd="0" destOrd="0" presId="urn:microsoft.com/office/officeart/2005/8/layout/process4"/>
    <dgm:cxn modelId="{6DC0CF7A-B521-4F89-9B9A-20232A5632CB}" type="presOf" srcId="{4A648ACF-32A0-4697-89D7-460F3C789776}" destId="{C2675672-3C32-4C28-A887-A5C7EF553F27}" srcOrd="0" destOrd="0" presId="urn:microsoft.com/office/officeart/2005/8/layout/process4"/>
    <dgm:cxn modelId="{41FA8593-BE84-432F-AB6E-DD7CA719C987}" srcId="{B3EC9D40-DC28-4996-8208-65EB9047C2C5}" destId="{A5FFBB20-F81E-47B2-8DFC-EFD74214C04B}" srcOrd="4" destOrd="0" parTransId="{BEDD0D2E-D894-4D85-800A-1F1790D86899}" sibTransId="{E5C6405A-D082-431C-A4CF-DCC8AF667794}"/>
    <dgm:cxn modelId="{669E00A2-67E3-46AA-BF2C-CDED8B952035}" type="presOf" srcId="{CD82292F-B70C-44FF-AD7A-BFC5EA19F6CA}" destId="{E7022872-1EB6-48E3-8D4F-011178BA532F}" srcOrd="0" destOrd="0" presId="urn:microsoft.com/office/officeart/2005/8/layout/process4"/>
    <dgm:cxn modelId="{92A4DF91-5C76-413E-98FB-96CED065C15E}" srcId="{B3EC9D40-DC28-4996-8208-65EB9047C2C5}" destId="{270140E7-A1ED-422C-B700-FB02C79AD0A1}" srcOrd="6" destOrd="0" parTransId="{E93959A4-98E1-4E02-9736-3D9EE7FFF7DC}" sibTransId="{550D5EE7-59A5-44AB-BEA4-F44CF4AE04F2}"/>
    <dgm:cxn modelId="{7C436B69-C003-46D9-A240-0191B340D121}" type="presOf" srcId="{270140E7-A1ED-422C-B700-FB02C79AD0A1}" destId="{2F9F239B-73CC-4E40-8388-50CA4FB37CA3}" srcOrd="0" destOrd="0" presId="urn:microsoft.com/office/officeart/2005/8/layout/process4"/>
    <dgm:cxn modelId="{E7827DB8-0218-4594-A1AA-E2F23B2751CB}" type="presOf" srcId="{EDECCCC6-7FF5-40D3-892A-F54A11F269AE}" destId="{17DC34F5-B3FC-44C8-929D-A5F9FC581730}" srcOrd="0" destOrd="0" presId="urn:microsoft.com/office/officeart/2005/8/layout/process4"/>
    <dgm:cxn modelId="{A94E75E9-718D-4ABF-A5B4-882CCF2512FA}" type="presOf" srcId="{BACA6E02-5F34-4938-BE2B-80FF84FA3D5A}" destId="{DE2C2777-EDFE-4D41-99FE-72C4823D1AD6}" srcOrd="0" destOrd="0" presId="urn:microsoft.com/office/officeart/2005/8/layout/process4"/>
    <dgm:cxn modelId="{1968A728-E369-44EC-9D3B-9DA28FCB8008}" srcId="{B3EC9D40-DC28-4996-8208-65EB9047C2C5}" destId="{9437D982-901C-49FA-BAB4-BAF3BCA56D51}" srcOrd="2" destOrd="0" parTransId="{8CEE5EAA-A8FB-4F14-A41C-F97F5AC66B23}" sibTransId="{4E55216F-8078-4EB1-A727-2B8C7B4DED93}"/>
    <dgm:cxn modelId="{E6CB518E-B407-4DFE-B5A8-AF7799405703}" type="presOf" srcId="{A5FFBB20-F81E-47B2-8DFC-EFD74214C04B}" destId="{BA4D9CD9-503C-480E-B0D6-6B0EF9A1F864}" srcOrd="0" destOrd="0" presId="urn:microsoft.com/office/officeart/2005/8/layout/process4"/>
    <dgm:cxn modelId="{43A4A30B-5867-4B08-A877-A43566898FC3}" type="presOf" srcId="{B1B702D2-C516-4863-BA04-823FE37AFE14}" destId="{476ED537-129C-416C-8BEC-8C6BC26EFF8D}" srcOrd="0" destOrd="0" presId="urn:microsoft.com/office/officeart/2005/8/layout/process4"/>
    <dgm:cxn modelId="{B6335748-5BAB-49D2-8840-7F4D8864197D}" srcId="{B3EC9D40-DC28-4996-8208-65EB9047C2C5}" destId="{B1B702D2-C516-4863-BA04-823FE37AFE14}" srcOrd="0" destOrd="0" parTransId="{F21AA5A6-15E3-4173-96FA-8BED7AFB0802}" sibTransId="{CEE61B97-8787-4CC0-A8BE-AF96A02A81ED}"/>
    <dgm:cxn modelId="{7613DD6C-B7E6-432A-A999-EC2F9B81756D}" srcId="{B3EC9D40-DC28-4996-8208-65EB9047C2C5}" destId="{EDECCCC6-7FF5-40D3-892A-F54A11F269AE}" srcOrd="10" destOrd="0" parTransId="{1F4FF474-E9BF-43D5-A8D7-7E24C00F6863}" sibTransId="{C9C88ABD-D5B0-43D6-94CF-10FA7279990A}"/>
    <dgm:cxn modelId="{3B85F32C-868E-4556-9652-7A509BA70508}" type="presOf" srcId="{9437D982-901C-49FA-BAB4-BAF3BCA56D51}" destId="{76E9E67F-9512-40F1-8EA1-8254706885B3}" srcOrd="0" destOrd="0" presId="urn:microsoft.com/office/officeart/2005/8/layout/process4"/>
    <dgm:cxn modelId="{35867CFF-2518-4D78-AB25-A2E92B973B9B}" srcId="{B3EC9D40-DC28-4996-8208-65EB9047C2C5}" destId="{3CA50A17-E724-45C1-92D2-6A74C7AAF623}" srcOrd="3" destOrd="0" parTransId="{1A3205D6-0073-49AE-873D-6C912830F2AC}" sibTransId="{6B438C49-9A09-42A3-8EF0-20AA623F2CC6}"/>
    <dgm:cxn modelId="{50A8C1A6-DF31-4C6D-887D-BA8B1DA3ECB6}" srcId="{B3EC9D40-DC28-4996-8208-65EB9047C2C5}" destId="{35D5A065-14C8-4E3E-96C4-D606CDE0DB53}" srcOrd="7" destOrd="0" parTransId="{6679E67E-575A-4B94-9005-0671BC60A2A5}" sibTransId="{12BAFDA4-9886-4D1F-83FC-1D67BBAC8911}"/>
    <dgm:cxn modelId="{DCA7AEBC-85A9-4F45-B556-9464243A5106}" type="presOf" srcId="{B3EC9D40-DC28-4996-8208-65EB9047C2C5}" destId="{2B953851-E7D6-48BB-A791-C35D9ADB81D9}" srcOrd="0" destOrd="0" presId="urn:microsoft.com/office/officeart/2005/8/layout/process4"/>
    <dgm:cxn modelId="{A42CAA4F-D8EA-4FDE-878F-9ABAB4BD7AA0}" srcId="{B3EC9D40-DC28-4996-8208-65EB9047C2C5}" destId="{BACA6E02-5F34-4938-BE2B-80FF84FA3D5A}" srcOrd="9" destOrd="0" parTransId="{7656BC89-4927-4045-8634-A899B766023F}" sibTransId="{051D72C9-C685-4FA6-A142-02A31832643A}"/>
    <dgm:cxn modelId="{452BF973-6692-4BEB-BCED-9E2A25ABE042}" type="presParOf" srcId="{2B953851-E7D6-48BB-A791-C35D9ADB81D9}" destId="{8BD5E092-C89A-440F-AC31-5C4F2ED3B769}" srcOrd="0" destOrd="0" presId="urn:microsoft.com/office/officeart/2005/8/layout/process4"/>
    <dgm:cxn modelId="{F13D7BE4-1F80-4B5D-81FE-AE3B27781941}" type="presParOf" srcId="{8BD5E092-C89A-440F-AC31-5C4F2ED3B769}" destId="{17DC34F5-B3FC-44C8-929D-A5F9FC581730}" srcOrd="0" destOrd="0" presId="urn:microsoft.com/office/officeart/2005/8/layout/process4"/>
    <dgm:cxn modelId="{B70EB4FB-639C-490E-A589-0543CC679E7F}" type="presParOf" srcId="{2B953851-E7D6-48BB-A791-C35D9ADB81D9}" destId="{6A62A3F3-DEE5-4248-B943-358AD1A2968D}" srcOrd="1" destOrd="0" presId="urn:microsoft.com/office/officeart/2005/8/layout/process4"/>
    <dgm:cxn modelId="{43252D5E-A5D2-4EDD-9758-0389249E0DF6}" type="presParOf" srcId="{2B953851-E7D6-48BB-A791-C35D9ADB81D9}" destId="{AA2A0E8A-EC2B-44EA-99EF-69B69D7381F6}" srcOrd="2" destOrd="0" presId="urn:microsoft.com/office/officeart/2005/8/layout/process4"/>
    <dgm:cxn modelId="{E1EC935F-7491-4F66-A7BB-AD5485477C39}" type="presParOf" srcId="{AA2A0E8A-EC2B-44EA-99EF-69B69D7381F6}" destId="{DE2C2777-EDFE-4D41-99FE-72C4823D1AD6}" srcOrd="0" destOrd="0" presId="urn:microsoft.com/office/officeart/2005/8/layout/process4"/>
    <dgm:cxn modelId="{1A4115B8-548C-47DA-9684-93730A34BC19}" type="presParOf" srcId="{2B953851-E7D6-48BB-A791-C35D9ADB81D9}" destId="{07130BCF-405D-4CFE-9FE1-46327EB1091A}" srcOrd="3" destOrd="0" presId="urn:microsoft.com/office/officeart/2005/8/layout/process4"/>
    <dgm:cxn modelId="{4D7E945C-1C5F-4088-9E27-D436A0D94631}" type="presParOf" srcId="{2B953851-E7D6-48BB-A791-C35D9ADB81D9}" destId="{F34BC061-95C8-414F-978E-39DBA358DDD8}" srcOrd="4" destOrd="0" presId="urn:microsoft.com/office/officeart/2005/8/layout/process4"/>
    <dgm:cxn modelId="{308C0A0A-D77E-4148-BC0D-9AEE90BF3372}" type="presParOf" srcId="{F34BC061-95C8-414F-978E-39DBA358DDD8}" destId="{C2675672-3C32-4C28-A887-A5C7EF553F27}" srcOrd="0" destOrd="0" presId="urn:microsoft.com/office/officeart/2005/8/layout/process4"/>
    <dgm:cxn modelId="{E922DB62-136B-4D59-ACD2-9BF45DD2A1D5}" type="presParOf" srcId="{2B953851-E7D6-48BB-A791-C35D9ADB81D9}" destId="{ED4DEB82-DD4C-48EC-9CA7-A16077D3D669}" srcOrd="5" destOrd="0" presId="urn:microsoft.com/office/officeart/2005/8/layout/process4"/>
    <dgm:cxn modelId="{88C7CD0E-AA79-4E6E-801B-F443245876A1}" type="presParOf" srcId="{2B953851-E7D6-48BB-A791-C35D9ADB81D9}" destId="{832613A2-C9C8-40C0-8834-CB6B20CDF6AE}" srcOrd="6" destOrd="0" presId="urn:microsoft.com/office/officeart/2005/8/layout/process4"/>
    <dgm:cxn modelId="{29DBFABB-4535-4CCA-8B0F-7262F9093DA0}" type="presParOf" srcId="{832613A2-C9C8-40C0-8834-CB6B20CDF6AE}" destId="{6A345D65-89C5-4B55-8757-114655C07C07}" srcOrd="0" destOrd="0" presId="urn:microsoft.com/office/officeart/2005/8/layout/process4"/>
    <dgm:cxn modelId="{0F01201C-321F-4496-8EDE-B052D1B4D6BC}" type="presParOf" srcId="{2B953851-E7D6-48BB-A791-C35D9ADB81D9}" destId="{ADA3C0BC-936B-41EA-98BA-E2FF065EC80C}" srcOrd="7" destOrd="0" presId="urn:microsoft.com/office/officeart/2005/8/layout/process4"/>
    <dgm:cxn modelId="{3B101357-E6C7-4245-A18A-687D32AF1F7E}" type="presParOf" srcId="{2B953851-E7D6-48BB-A791-C35D9ADB81D9}" destId="{81672DE5-5AEB-42E5-93C7-96789CD5BD3F}" srcOrd="8" destOrd="0" presId="urn:microsoft.com/office/officeart/2005/8/layout/process4"/>
    <dgm:cxn modelId="{F8B2E922-ABD0-4427-9ADF-9D5449F69448}" type="presParOf" srcId="{81672DE5-5AEB-42E5-93C7-96789CD5BD3F}" destId="{2F9F239B-73CC-4E40-8388-50CA4FB37CA3}" srcOrd="0" destOrd="0" presId="urn:microsoft.com/office/officeart/2005/8/layout/process4"/>
    <dgm:cxn modelId="{071FDD5C-78E2-4471-B1E2-7D36AF0193B8}" type="presParOf" srcId="{2B953851-E7D6-48BB-A791-C35D9ADB81D9}" destId="{064A8CDF-6332-47B5-995A-2531C97A51CD}" srcOrd="9" destOrd="0" presId="urn:microsoft.com/office/officeart/2005/8/layout/process4"/>
    <dgm:cxn modelId="{AD93856C-E6EE-48DD-9D2D-A86EB2AFC89C}" type="presParOf" srcId="{2B953851-E7D6-48BB-A791-C35D9ADB81D9}" destId="{74F5A513-07B9-432C-94C6-1EA00BE38D71}" srcOrd="10" destOrd="0" presId="urn:microsoft.com/office/officeart/2005/8/layout/process4"/>
    <dgm:cxn modelId="{6201003C-6267-47FE-9381-3C3B28B82262}" type="presParOf" srcId="{74F5A513-07B9-432C-94C6-1EA00BE38D71}" destId="{E7022872-1EB6-48E3-8D4F-011178BA532F}" srcOrd="0" destOrd="0" presId="urn:microsoft.com/office/officeart/2005/8/layout/process4"/>
    <dgm:cxn modelId="{90CD92DC-5D8C-4EF7-926D-53490F0B562F}" type="presParOf" srcId="{2B953851-E7D6-48BB-A791-C35D9ADB81D9}" destId="{94A42B9E-661C-40EE-802B-9BEBE65E97C9}" srcOrd="11" destOrd="0" presId="urn:microsoft.com/office/officeart/2005/8/layout/process4"/>
    <dgm:cxn modelId="{AE5C4292-3780-4DE0-9133-85B6C89001F7}" type="presParOf" srcId="{2B953851-E7D6-48BB-A791-C35D9ADB81D9}" destId="{8E71B794-26E6-4A62-A011-0CBE2EE252D0}" srcOrd="12" destOrd="0" presId="urn:microsoft.com/office/officeart/2005/8/layout/process4"/>
    <dgm:cxn modelId="{16315DC9-A8D2-4EA7-9710-989A07B2AA28}" type="presParOf" srcId="{8E71B794-26E6-4A62-A011-0CBE2EE252D0}" destId="{BA4D9CD9-503C-480E-B0D6-6B0EF9A1F864}" srcOrd="0" destOrd="0" presId="urn:microsoft.com/office/officeart/2005/8/layout/process4"/>
    <dgm:cxn modelId="{C8C0642A-673A-43E0-919A-9446C76CE517}" type="presParOf" srcId="{2B953851-E7D6-48BB-A791-C35D9ADB81D9}" destId="{52531AD2-58FD-45C0-9C15-3CF827273836}" srcOrd="13" destOrd="0" presId="urn:microsoft.com/office/officeart/2005/8/layout/process4"/>
    <dgm:cxn modelId="{BEFEAEAF-BD6C-421D-BC52-3C54AA4EB5EF}" type="presParOf" srcId="{2B953851-E7D6-48BB-A791-C35D9ADB81D9}" destId="{D2EA3396-2958-449D-A706-8E0AEA4DE641}" srcOrd="14" destOrd="0" presId="urn:microsoft.com/office/officeart/2005/8/layout/process4"/>
    <dgm:cxn modelId="{6AE17909-C8AA-4AF6-8375-2E62C78994F2}" type="presParOf" srcId="{D2EA3396-2958-449D-A706-8E0AEA4DE641}" destId="{E9DAF9CB-CE0E-4C3F-ACC5-9ACBBB811C26}" srcOrd="0" destOrd="0" presId="urn:microsoft.com/office/officeart/2005/8/layout/process4"/>
    <dgm:cxn modelId="{F15D1B55-0122-4F0E-8FB6-8F00C2063571}" type="presParOf" srcId="{2B953851-E7D6-48BB-A791-C35D9ADB81D9}" destId="{4391310E-DA47-4273-BB74-DA9A5F299120}" srcOrd="15" destOrd="0" presId="urn:microsoft.com/office/officeart/2005/8/layout/process4"/>
    <dgm:cxn modelId="{1E3C00D6-D33D-420C-B789-4A2FD4476BB3}" type="presParOf" srcId="{2B953851-E7D6-48BB-A791-C35D9ADB81D9}" destId="{E13BE7F8-83E1-4F3E-B0E0-CFEE3BD81913}" srcOrd="16" destOrd="0" presId="urn:microsoft.com/office/officeart/2005/8/layout/process4"/>
    <dgm:cxn modelId="{15C48733-A231-4FC2-A7D4-11599DB2BA39}" type="presParOf" srcId="{E13BE7F8-83E1-4F3E-B0E0-CFEE3BD81913}" destId="{76E9E67F-9512-40F1-8EA1-8254706885B3}" srcOrd="0" destOrd="0" presId="urn:microsoft.com/office/officeart/2005/8/layout/process4"/>
    <dgm:cxn modelId="{792101A1-D97F-4F0E-807D-E5B8C1A64985}" type="presParOf" srcId="{2B953851-E7D6-48BB-A791-C35D9ADB81D9}" destId="{5DB2E9F1-38C6-49FC-9D98-D0862532AF18}" srcOrd="17" destOrd="0" presId="urn:microsoft.com/office/officeart/2005/8/layout/process4"/>
    <dgm:cxn modelId="{383ECC75-5272-4F06-8BFD-235C24B7053C}" type="presParOf" srcId="{2B953851-E7D6-48BB-A791-C35D9ADB81D9}" destId="{493DF19A-EBD2-4102-9C1D-12E7505075EE}" srcOrd="18" destOrd="0" presId="urn:microsoft.com/office/officeart/2005/8/layout/process4"/>
    <dgm:cxn modelId="{3414934A-4749-4BA3-ACF8-D5CAAD3B27A4}" type="presParOf" srcId="{493DF19A-EBD2-4102-9C1D-12E7505075EE}" destId="{A8BA8D4C-BEE3-4F43-B900-C36A1914654D}" srcOrd="0" destOrd="0" presId="urn:microsoft.com/office/officeart/2005/8/layout/process4"/>
    <dgm:cxn modelId="{A9665E1B-7028-4A07-92E0-A173B10F3079}" type="presParOf" srcId="{2B953851-E7D6-48BB-A791-C35D9ADB81D9}" destId="{C843316C-BCBF-4BB5-AF83-F922BBA4C8FE}" srcOrd="19" destOrd="0" presId="urn:microsoft.com/office/officeart/2005/8/layout/process4"/>
    <dgm:cxn modelId="{ABE37067-7122-460D-8EBB-543F9841D04E}" type="presParOf" srcId="{2B953851-E7D6-48BB-A791-C35D9ADB81D9}" destId="{9B8CDFCA-9284-4BCE-9136-115B226A178B}" srcOrd="20" destOrd="0" presId="urn:microsoft.com/office/officeart/2005/8/layout/process4"/>
    <dgm:cxn modelId="{F4584F48-E83B-46F0-93C0-B48B8C127BC9}" type="presParOf" srcId="{9B8CDFCA-9284-4BCE-9136-115B226A178B}" destId="{476ED537-129C-416C-8BEC-8C6BC26EFF8D}"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C34F5-B3FC-44C8-929D-A5F9FC581730}">
      <dsp:nvSpPr>
        <dsp:cNvPr id="0" name=""/>
        <dsp:cNvSpPr/>
      </dsp:nvSpPr>
      <dsp:spPr>
        <a:xfrm>
          <a:off x="0" y="6721192"/>
          <a:ext cx="5716987" cy="44119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ka-GE" sz="900" kern="1200"/>
            <a:t>არაუგვიანეს 1 მაისისა ბიუჯეტის შესრულების წლიური ანგარიში საჯაროდ განიხილება საკრებულოში, რომელიც იღებს გადაწყვეტილებას მისი დამტკიცების ან დაუმტკიცებლობის შესახებ</a:t>
          </a:r>
          <a:endParaRPr lang="ru-RU" sz="900" kern="1200"/>
        </a:p>
      </dsp:txBody>
      <dsp:txXfrm>
        <a:off x="0" y="6721192"/>
        <a:ext cx="5716987" cy="441198"/>
      </dsp:txXfrm>
    </dsp:sp>
    <dsp:sp modelId="{DE2C2777-EDFE-4D41-99FE-72C4823D1AD6}">
      <dsp:nvSpPr>
        <dsp:cNvPr id="0" name=""/>
        <dsp:cNvSpPr/>
      </dsp:nvSpPr>
      <dsp:spPr>
        <a:xfrm rot="10800000">
          <a:off x="0" y="6049246"/>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ka-GE" sz="800" kern="1200"/>
            <a:t>თვითმმართველობის აღმასრულებელი ხელისუფლება ყოველი თვის დასრულებიდან 10 დღეში ამზადებს ბიუჯეტის შესრულების ყოველთვიურ  ანგარიშს. ხოლო, ყოველი კვარტლის დასრულებიდან ერთ თვეში და წლის დასრულებიდან არაუგვიანეს 2 თვისა ამზადებს ბიუჯეტის კვარტალური და წლიური შესრულების ანგარიშებს, რომლებიც წარედგინება საკრებულოს</a:t>
          </a:r>
          <a:endParaRPr lang="ru-RU" sz="800" kern="1200"/>
        </a:p>
      </dsp:txBody>
      <dsp:txXfrm rot="10800000">
        <a:off x="0" y="6049246"/>
        <a:ext cx="5716987" cy="440910"/>
      </dsp:txXfrm>
    </dsp:sp>
    <dsp:sp modelId="{C2675672-3C32-4C28-A887-A5C7EF553F27}">
      <dsp:nvSpPr>
        <dsp:cNvPr id="0" name=""/>
        <dsp:cNvSpPr/>
      </dsp:nvSpPr>
      <dsp:spPr>
        <a:xfrm rot="10800000">
          <a:off x="0" y="5356692"/>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ბიუჯეტის დამტკიცებიდან 15 დღეში მტკიცდება ბიუჯეტის ყოველთვიური/ყოველკვარტალური განწერა</a:t>
          </a:r>
          <a:endParaRPr lang="ru-RU" sz="1000" kern="1200"/>
        </a:p>
      </dsp:txBody>
      <dsp:txXfrm rot="10800000">
        <a:off x="0" y="5356692"/>
        <a:ext cx="5716987" cy="440910"/>
      </dsp:txXfrm>
    </dsp:sp>
    <dsp:sp modelId="{6A345D65-89C5-4B55-8757-114655C07C07}">
      <dsp:nvSpPr>
        <dsp:cNvPr id="0" name=""/>
        <dsp:cNvSpPr/>
      </dsp:nvSpPr>
      <dsp:spPr>
        <a:xfrm rot="10800000">
          <a:off x="0" y="4705354"/>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31 დეკემბრისა საკრებულო, ბიუჯეტის პროექტის დადგენილი წესით განხილვების შემდგომ, ამტკიცებს დასაგეგმი წლის ბიუჯეტს</a:t>
          </a:r>
          <a:endParaRPr lang="ru-RU" sz="1000" kern="1200"/>
        </a:p>
      </dsp:txBody>
      <dsp:txXfrm rot="10800000">
        <a:off x="0" y="4705354"/>
        <a:ext cx="5716987" cy="440910"/>
      </dsp:txXfrm>
    </dsp:sp>
    <dsp:sp modelId="{2F9F239B-73CC-4E40-8388-50CA4FB37CA3}">
      <dsp:nvSpPr>
        <dsp:cNvPr id="0" name=""/>
        <dsp:cNvSpPr/>
      </dsp:nvSpPr>
      <dsp:spPr>
        <a:xfrm rot="10800000">
          <a:off x="0" y="4033408"/>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10 დეკემბრისა - აღმასრლებელი ხელისუფლების მიერ ბიუჯეტის პროექტისა და პრიორიტეტების დოკუმენტის იმავე ან შესწორებული ვარიანტი საკრებულოს დასამტკიცებლად უბრუნდება არაუგვიანეს</a:t>
          </a:r>
          <a:endParaRPr lang="ru-RU" sz="1000" kern="1200"/>
        </a:p>
      </dsp:txBody>
      <dsp:txXfrm rot="10800000">
        <a:off x="0" y="4033408"/>
        <a:ext cx="5716987" cy="440910"/>
      </dsp:txXfrm>
    </dsp:sp>
    <dsp:sp modelId="{E7022872-1EB6-48E3-8D4F-011178BA532F}">
      <dsp:nvSpPr>
        <dsp:cNvPr id="0" name=""/>
        <dsp:cNvSpPr/>
      </dsp:nvSpPr>
      <dsp:spPr>
        <a:xfrm rot="10800000">
          <a:off x="0" y="3361463"/>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25 ნოემბრისა - შენიშვნების არსებობის შემთხვევაში საკრებულო ბიუჯეტს გადამუშავებისათვის უბრუნებს აღმასრულებელ ხელისუფლებას</a:t>
          </a:r>
          <a:endParaRPr lang="ru-RU" sz="1000" kern="1200"/>
        </a:p>
      </dsp:txBody>
      <dsp:txXfrm rot="10800000">
        <a:off x="0" y="3361463"/>
        <a:ext cx="5716987" cy="440910"/>
      </dsp:txXfrm>
    </dsp:sp>
    <dsp:sp modelId="{BA4D9CD9-503C-480E-B0D6-6B0EF9A1F864}">
      <dsp:nvSpPr>
        <dsp:cNvPr id="0" name=""/>
        <dsp:cNvSpPr/>
      </dsp:nvSpPr>
      <dsp:spPr>
        <a:xfrm rot="10800000">
          <a:off x="0" y="2689517"/>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პრიორიტეტების დოკუმენტის და ბიუჯეტის საკრებულოში წარდგენიდან არაუგვიანეს 5 დღისა საკრებულო პრიორიტეტების დოკუმენტს და ბიუჯეტის პროექტს აქვეყნებს საჯარო განხილვებისათვის</a:t>
          </a:r>
          <a:r>
            <a:rPr lang="ka-GE" sz="700" kern="1200"/>
            <a:t>.</a:t>
          </a:r>
          <a:endParaRPr lang="ru-RU" sz="700" kern="1200"/>
        </a:p>
      </dsp:txBody>
      <dsp:txXfrm rot="10800000">
        <a:off x="0" y="2689517"/>
        <a:ext cx="5716987" cy="440910"/>
      </dsp:txXfrm>
    </dsp:sp>
    <dsp:sp modelId="{E9DAF9CB-CE0E-4C3F-ACC5-9ACBBB811C26}">
      <dsp:nvSpPr>
        <dsp:cNvPr id="0" name=""/>
        <dsp:cNvSpPr/>
      </dsp:nvSpPr>
      <dsp:spPr>
        <a:xfrm rot="10800000">
          <a:off x="0" y="2017571"/>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15 ნოემბრისა - თვითმმართველობის აღმასრულებელ ორგანო ამზადებს პრიორიტეტების დოკუმენტის და ბიუჯეტის პროექტის პირველად ვარიანტს და განსახილველად შეაქვე საკრებულოში</a:t>
          </a:r>
          <a:endParaRPr lang="ru-RU" sz="1000" kern="1200"/>
        </a:p>
      </dsp:txBody>
      <dsp:txXfrm rot="10800000">
        <a:off x="0" y="2017571"/>
        <a:ext cx="5716987" cy="440910"/>
      </dsp:txXfrm>
    </dsp:sp>
    <dsp:sp modelId="{76E9E67F-9512-40F1-8EA1-8254706885B3}">
      <dsp:nvSpPr>
        <dsp:cNvPr id="0" name=""/>
        <dsp:cNvSpPr/>
      </dsp:nvSpPr>
      <dsp:spPr>
        <a:xfrm rot="10800000">
          <a:off x="0" y="1345625"/>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ka-GE" sz="900" kern="1200"/>
            <a:t>არაუგვიანეს 5 ოქტომბრისა - </a:t>
          </a:r>
          <a:r>
            <a:rPr lang="ru-RU" sz="900" kern="1200"/>
            <a:t>საქართველოს ფინანსთა სამინისტრო ადგილობრივი თვითმმართველობის ორგანოებს აცნობებს სახელმწიფო ბიუჯეტის პროექტით შე</a:t>
          </a:r>
          <a:r>
            <a:rPr lang="ka-GE" sz="900" kern="1200"/>
            <a:t>საბამისი </a:t>
          </a:r>
          <a:r>
            <a:rPr lang="ru-RU" sz="900" kern="1200"/>
            <a:t>ბიუჯეტისათვის გადასაცემი ფინანსური დახმარებისა და გადასახადებიდან მისაღები შემოსავლების საპროგნოზო მაჩვენებლებს</a:t>
          </a:r>
        </a:p>
      </dsp:txBody>
      <dsp:txXfrm rot="10800000">
        <a:off x="0" y="1345625"/>
        <a:ext cx="5716987" cy="440910"/>
      </dsp:txXfrm>
    </dsp:sp>
    <dsp:sp modelId="{A8BA8D4C-BEE3-4F43-B900-C36A1914654D}">
      <dsp:nvSpPr>
        <dsp:cNvPr id="0" name=""/>
        <dsp:cNvSpPr/>
      </dsp:nvSpPr>
      <dsp:spPr>
        <a:xfrm rot="10800000">
          <a:off x="0" y="673679"/>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15 ივლისისა - საქართველოს ფინანსთა სამინისტრო ყველა მუნიციპალიტეტს აცნობებს დასაგეგმი საბიუჯეტო წლის ძირითადი საბიუჯეტო პარამეტრებს</a:t>
          </a:r>
          <a:endParaRPr lang="ru-RU" sz="1000" kern="1200"/>
        </a:p>
      </dsp:txBody>
      <dsp:txXfrm rot="10800000">
        <a:off x="0" y="673679"/>
        <a:ext cx="5716987" cy="440910"/>
      </dsp:txXfrm>
    </dsp:sp>
    <dsp:sp modelId="{476ED537-129C-416C-8BEC-8C6BC26EFF8D}">
      <dsp:nvSpPr>
        <dsp:cNvPr id="0" name=""/>
        <dsp:cNvSpPr/>
      </dsp:nvSpPr>
      <dsp:spPr>
        <a:xfrm rot="10800000">
          <a:off x="0" y="1733"/>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1 მარტისა - იწყება მუშაობა მუნიციპალიტეტის პრიორიტეტების დოკუმენტის მომზადებაზე/გადამუშავებაზე</a:t>
          </a:r>
          <a:endParaRPr lang="ru-RU" sz="1000" kern="1200"/>
        </a:p>
      </dsp:txBody>
      <dsp:txXfrm rot="10800000">
        <a:off x="0" y="1733"/>
        <a:ext cx="5716987" cy="4409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7426E76D284B15B49F18F76B753A76"/>
        <w:category>
          <w:name w:val="General"/>
          <w:gallery w:val="placeholder"/>
        </w:category>
        <w:types>
          <w:type w:val="bbPlcHdr"/>
        </w:types>
        <w:behaviors>
          <w:behavior w:val="content"/>
        </w:behaviors>
        <w:guid w:val="{3BDCF39C-DE60-4818-8E5B-9A1F4B796245}"/>
      </w:docPartPr>
      <w:docPartBody>
        <w:p w:rsidR="00EF6CD8" w:rsidRDefault="004F6DD4" w:rsidP="004F6DD4">
          <w:pPr>
            <w:pStyle w:val="637426E76D284B15B49F18F76B753A76"/>
          </w:pPr>
          <w:r>
            <w:rPr>
              <w:rFonts w:asciiTheme="majorHAnsi" w:eastAsiaTheme="majorEastAsia" w:hAnsiTheme="majorHAnsi" w:cstheme="majorBidi"/>
              <w:sz w:val="72"/>
              <w:szCs w:val="72"/>
            </w:rPr>
            <w:t>[Type the document title]</w:t>
          </w:r>
        </w:p>
      </w:docPartBody>
    </w:docPart>
    <w:docPart>
      <w:docPartPr>
        <w:name w:val="F2F04F3CE2DE4715BA4423869ECFC9CA"/>
        <w:category>
          <w:name w:val="General"/>
          <w:gallery w:val="placeholder"/>
        </w:category>
        <w:types>
          <w:type w:val="bbPlcHdr"/>
        </w:types>
        <w:behaviors>
          <w:behavior w:val="content"/>
        </w:behaviors>
        <w:guid w:val="{D524BAE7-8137-4F35-98F9-FE415E233D8D}"/>
      </w:docPartPr>
      <w:docPartBody>
        <w:p w:rsidR="00EF6CD8" w:rsidRDefault="004F6DD4" w:rsidP="004F6DD4">
          <w:pPr>
            <w:pStyle w:val="F2F04F3CE2DE4715BA4423869ECFC9C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37368"/>
    <w:rsid w:val="00035C06"/>
    <w:rsid w:val="00037368"/>
    <w:rsid w:val="00056BB7"/>
    <w:rsid w:val="0009237B"/>
    <w:rsid w:val="000F2238"/>
    <w:rsid w:val="00106FE5"/>
    <w:rsid w:val="00132B84"/>
    <w:rsid w:val="00142833"/>
    <w:rsid w:val="001850BD"/>
    <w:rsid w:val="00193DB4"/>
    <w:rsid w:val="001C0CD4"/>
    <w:rsid w:val="00264ECE"/>
    <w:rsid w:val="002A196F"/>
    <w:rsid w:val="002C3E97"/>
    <w:rsid w:val="002E6008"/>
    <w:rsid w:val="002F0B60"/>
    <w:rsid w:val="0031164F"/>
    <w:rsid w:val="00384391"/>
    <w:rsid w:val="004E0602"/>
    <w:rsid w:val="004F6DD4"/>
    <w:rsid w:val="00501D08"/>
    <w:rsid w:val="005F3895"/>
    <w:rsid w:val="00652769"/>
    <w:rsid w:val="0066594F"/>
    <w:rsid w:val="00667DE3"/>
    <w:rsid w:val="00672352"/>
    <w:rsid w:val="006A0CE6"/>
    <w:rsid w:val="006A521D"/>
    <w:rsid w:val="006B300A"/>
    <w:rsid w:val="006B395B"/>
    <w:rsid w:val="006E0D2E"/>
    <w:rsid w:val="00740C24"/>
    <w:rsid w:val="007C7321"/>
    <w:rsid w:val="008C3611"/>
    <w:rsid w:val="008C4970"/>
    <w:rsid w:val="008F20DB"/>
    <w:rsid w:val="009529E3"/>
    <w:rsid w:val="00970B80"/>
    <w:rsid w:val="00983B01"/>
    <w:rsid w:val="00987809"/>
    <w:rsid w:val="009C3D29"/>
    <w:rsid w:val="009D232F"/>
    <w:rsid w:val="009E3A96"/>
    <w:rsid w:val="00A050B4"/>
    <w:rsid w:val="00A13E12"/>
    <w:rsid w:val="00A33CBE"/>
    <w:rsid w:val="00A76A27"/>
    <w:rsid w:val="00AB4864"/>
    <w:rsid w:val="00AE423B"/>
    <w:rsid w:val="00B1007F"/>
    <w:rsid w:val="00B207C1"/>
    <w:rsid w:val="00B238F2"/>
    <w:rsid w:val="00B30668"/>
    <w:rsid w:val="00B65AEC"/>
    <w:rsid w:val="00B806D2"/>
    <w:rsid w:val="00B94A64"/>
    <w:rsid w:val="00BB482F"/>
    <w:rsid w:val="00BE25BC"/>
    <w:rsid w:val="00BE5BA6"/>
    <w:rsid w:val="00C65925"/>
    <w:rsid w:val="00D00045"/>
    <w:rsid w:val="00D13260"/>
    <w:rsid w:val="00D26B57"/>
    <w:rsid w:val="00D33E69"/>
    <w:rsid w:val="00D34D34"/>
    <w:rsid w:val="00DA055C"/>
    <w:rsid w:val="00E7341B"/>
    <w:rsid w:val="00EB3483"/>
    <w:rsid w:val="00EF6CD8"/>
    <w:rsid w:val="00F23AE6"/>
    <w:rsid w:val="00F4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4A850ED1FF4F8F8AC6A151EE8E305F">
    <w:name w:val="A94A850ED1FF4F8F8AC6A151EE8E305F"/>
    <w:rsid w:val="00037368"/>
  </w:style>
  <w:style w:type="paragraph" w:customStyle="1" w:styleId="A206D30633B74E2CA7602114632E9B74">
    <w:name w:val="A206D30633B74E2CA7602114632E9B74"/>
    <w:rsid w:val="00037368"/>
  </w:style>
  <w:style w:type="paragraph" w:customStyle="1" w:styleId="E04D531BE0F8401A82A36AEDF5632C4F">
    <w:name w:val="E04D531BE0F8401A82A36AEDF5632C4F"/>
    <w:rsid w:val="00037368"/>
  </w:style>
  <w:style w:type="paragraph" w:customStyle="1" w:styleId="29056F0F787D4FDA9312B1BB119C1237">
    <w:name w:val="29056F0F787D4FDA9312B1BB119C1237"/>
    <w:rsid w:val="00037368"/>
  </w:style>
  <w:style w:type="paragraph" w:customStyle="1" w:styleId="8E5C7606EB264691862F742B58A4F24A">
    <w:name w:val="8E5C7606EB264691862F742B58A4F24A"/>
    <w:rsid w:val="00037368"/>
  </w:style>
  <w:style w:type="paragraph" w:customStyle="1" w:styleId="44F32F9AD43A4B928EFF0EAB1F1DA148">
    <w:name w:val="44F32F9AD43A4B928EFF0EAB1F1DA148"/>
    <w:rsid w:val="00037368"/>
  </w:style>
  <w:style w:type="paragraph" w:customStyle="1" w:styleId="652E18E5641744C8A79F230E7AF7340B">
    <w:name w:val="652E18E5641744C8A79F230E7AF7340B"/>
    <w:rsid w:val="00037368"/>
  </w:style>
  <w:style w:type="paragraph" w:customStyle="1" w:styleId="B6FE991593F24308BF5FBBEB9DEFEFEE">
    <w:name w:val="B6FE991593F24308BF5FBBEB9DEFEFEE"/>
    <w:rsid w:val="00037368"/>
  </w:style>
  <w:style w:type="paragraph" w:customStyle="1" w:styleId="941C74D0829046869151A44683C6BDFE">
    <w:name w:val="941C74D0829046869151A44683C6BDFE"/>
    <w:rsid w:val="00037368"/>
  </w:style>
  <w:style w:type="paragraph" w:customStyle="1" w:styleId="D06EB16B14B24AD4A276A051436B3630">
    <w:name w:val="D06EB16B14B24AD4A276A051436B3630"/>
    <w:rsid w:val="00037368"/>
  </w:style>
  <w:style w:type="paragraph" w:customStyle="1" w:styleId="EEEBEAA3952E41CCB663181D8F9E526A">
    <w:name w:val="EEEBEAA3952E41CCB663181D8F9E526A"/>
    <w:rsid w:val="00037368"/>
  </w:style>
  <w:style w:type="paragraph" w:customStyle="1" w:styleId="637426E76D284B15B49F18F76B753A76">
    <w:name w:val="637426E76D284B15B49F18F76B753A76"/>
    <w:rsid w:val="004F6DD4"/>
  </w:style>
  <w:style w:type="paragraph" w:customStyle="1" w:styleId="B79FBE007569438CA019227685CCEB23">
    <w:name w:val="B79FBE007569438CA019227685CCEB23"/>
    <w:rsid w:val="004F6DD4"/>
  </w:style>
  <w:style w:type="paragraph" w:customStyle="1" w:styleId="F2F04F3CE2DE4715BA4423869ECFC9CA">
    <w:name w:val="F2F04F3CE2DE4715BA4423869ECFC9CA"/>
    <w:rsid w:val="004F6DD4"/>
  </w:style>
  <w:style w:type="paragraph" w:customStyle="1" w:styleId="9B2BFD140D4642199535D937BE5C0CFA">
    <w:name w:val="9B2BFD140D4642199535D937BE5C0CFA"/>
    <w:rsid w:val="004F6DD4"/>
  </w:style>
  <w:style w:type="paragraph" w:customStyle="1" w:styleId="5234B2456D96419A9B3699AC19AB6B74">
    <w:name w:val="5234B2456D96419A9B3699AC19AB6B74"/>
    <w:rsid w:val="004F6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 წელი, დეკემბერი</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C41C6C-DC87-410C-B792-3BE7E73C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48</Pages>
  <Words>8924</Words>
  <Characters>50870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ქობულეთის მუნიციპალიტეტის 2022 წლის ბიუჯეტის პროექტი</vt:lpstr>
    </vt:vector>
  </TitlesOfParts>
  <Company/>
  <LinksUpToDate>false</LinksUpToDate>
  <CharactersWithSpaces>59675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ქობულეთის მუნიციპალიტეტის 2022 წლის ბიუჯეტის პროექტი</dc:title>
  <dc:subject>ზესტაფონის მუნიციპალიტეტის 2020 წლის ბიუჯეტი</dc:subject>
  <dc:creator>E N V Y</dc:creator>
  <cp:lastModifiedBy>user</cp:lastModifiedBy>
  <cp:revision>15</cp:revision>
  <cp:lastPrinted>2019-04-26T11:02:00Z</cp:lastPrinted>
  <dcterms:created xsi:type="dcterms:W3CDTF">2021-12-22T13:41:00Z</dcterms:created>
  <dcterms:modified xsi:type="dcterms:W3CDTF">2021-12-22T15:53:00Z</dcterms:modified>
</cp:coreProperties>
</file>